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0D" w:rsidRDefault="005D030D">
      <w:pPr>
        <w:widowControl/>
        <w:spacing w:line="480" w:lineRule="atLeast"/>
        <w:jc w:val="center"/>
        <w:rPr>
          <w:rFonts w:ascii="仿宋_GB2312" w:eastAsia="仿宋_GB2312" w:hAnsi="宋体" w:cs="宋体" w:hint="eastAsia"/>
          <w:color w:val="333333"/>
          <w:kern w:val="0"/>
          <w:sz w:val="32"/>
          <w:szCs w:val="32"/>
        </w:rPr>
      </w:pPr>
    </w:p>
    <w:p w:rsidR="005D030D" w:rsidRDefault="005D030D">
      <w:pPr>
        <w:widowControl/>
        <w:spacing w:line="480" w:lineRule="atLeast"/>
        <w:jc w:val="center"/>
        <w:rPr>
          <w:rFonts w:ascii="仿宋_GB2312" w:eastAsia="仿宋_GB2312" w:hAnsi="宋体" w:cs="宋体" w:hint="eastAsia"/>
          <w:color w:val="333333"/>
          <w:kern w:val="0"/>
          <w:sz w:val="32"/>
          <w:szCs w:val="32"/>
        </w:rPr>
      </w:pPr>
    </w:p>
    <w:p w:rsidR="005D030D" w:rsidRDefault="005D030D">
      <w:pPr>
        <w:widowControl/>
        <w:spacing w:line="480" w:lineRule="atLeast"/>
        <w:jc w:val="center"/>
        <w:rPr>
          <w:rFonts w:ascii="仿宋_GB2312" w:eastAsia="仿宋_GB2312" w:hAnsi="宋体" w:cs="宋体" w:hint="eastAsia"/>
          <w:color w:val="333333"/>
          <w:kern w:val="0"/>
          <w:sz w:val="32"/>
          <w:szCs w:val="32"/>
        </w:rPr>
      </w:pPr>
    </w:p>
    <w:p w:rsidR="005D030D" w:rsidRDefault="005D030D">
      <w:pPr>
        <w:widowControl/>
        <w:spacing w:line="480" w:lineRule="atLeast"/>
        <w:jc w:val="center"/>
        <w:rPr>
          <w:rFonts w:ascii="仿宋_GB2312" w:eastAsia="仿宋_GB2312" w:hAnsi="宋体" w:cs="宋体" w:hint="eastAsia"/>
          <w:color w:val="333333"/>
          <w:kern w:val="0"/>
          <w:sz w:val="32"/>
          <w:szCs w:val="32"/>
        </w:rPr>
      </w:pPr>
    </w:p>
    <w:p w:rsidR="005D030D" w:rsidRDefault="005D030D">
      <w:pPr>
        <w:widowControl/>
        <w:spacing w:line="480" w:lineRule="atLeast"/>
        <w:jc w:val="center"/>
        <w:rPr>
          <w:rFonts w:ascii="仿宋_GB2312" w:eastAsia="仿宋_GB2312" w:hAnsi="宋体" w:cs="宋体" w:hint="eastAsia"/>
          <w:color w:val="333333"/>
          <w:kern w:val="0"/>
          <w:sz w:val="32"/>
          <w:szCs w:val="32"/>
        </w:rPr>
      </w:pPr>
    </w:p>
    <w:p w:rsidR="00EC074D" w:rsidRPr="005D030D" w:rsidRDefault="005D030D">
      <w:pPr>
        <w:widowControl/>
        <w:spacing w:line="480" w:lineRule="atLeast"/>
        <w:jc w:val="center"/>
        <w:rPr>
          <w:rFonts w:ascii="仿宋_GB2312" w:eastAsia="仿宋_GB2312" w:hAnsi="宋体" w:cs="宋体" w:hint="eastAsia"/>
          <w:color w:val="333333"/>
          <w:kern w:val="0"/>
          <w:sz w:val="32"/>
          <w:szCs w:val="32"/>
        </w:rPr>
      </w:pPr>
      <w:r w:rsidRPr="005D030D">
        <w:rPr>
          <w:rFonts w:ascii="仿宋_GB2312" w:eastAsia="仿宋_GB2312" w:hAnsi="宋体" w:cs="宋体" w:hint="eastAsia"/>
          <w:color w:val="333333"/>
          <w:kern w:val="0"/>
          <w:sz w:val="32"/>
          <w:szCs w:val="32"/>
        </w:rPr>
        <w:t>皖食药监</w:t>
      </w:r>
      <w:proofErr w:type="gramStart"/>
      <w:r w:rsidRPr="005D030D">
        <w:rPr>
          <w:rFonts w:ascii="仿宋_GB2312" w:eastAsia="仿宋_GB2312" w:hAnsi="宋体" w:cs="宋体" w:hint="eastAsia"/>
          <w:color w:val="333333"/>
          <w:kern w:val="0"/>
          <w:sz w:val="32"/>
          <w:szCs w:val="32"/>
        </w:rPr>
        <w:t>稽</w:t>
      </w:r>
      <w:proofErr w:type="gramEnd"/>
      <w:r w:rsidRPr="005D030D">
        <w:rPr>
          <w:rFonts w:ascii="仿宋_GB2312" w:eastAsia="仿宋_GB2312" w:hAnsi="宋体" w:cs="宋体" w:hint="eastAsia"/>
          <w:color w:val="333333"/>
          <w:kern w:val="0"/>
          <w:sz w:val="32"/>
          <w:szCs w:val="32"/>
        </w:rPr>
        <w:t>秘〔</w:t>
      </w:r>
      <w:r w:rsidRPr="005D030D">
        <w:rPr>
          <w:rFonts w:ascii="仿宋_GB2312" w:eastAsia="仿宋_GB2312" w:hAnsi="宋体" w:cs="宋体" w:hint="eastAsia"/>
          <w:color w:val="333333"/>
          <w:kern w:val="0"/>
          <w:sz w:val="32"/>
          <w:szCs w:val="32"/>
        </w:rPr>
        <w:t>2018</w:t>
      </w:r>
      <w:r w:rsidRPr="005D030D">
        <w:rPr>
          <w:rFonts w:ascii="仿宋_GB2312" w:eastAsia="仿宋_GB2312" w:hAnsi="宋体" w:cs="宋体" w:hint="eastAsia"/>
          <w:color w:val="333333"/>
          <w:kern w:val="0"/>
          <w:sz w:val="32"/>
          <w:szCs w:val="32"/>
        </w:rPr>
        <w:t>〕</w:t>
      </w:r>
      <w:r w:rsidRPr="005D030D">
        <w:rPr>
          <w:rFonts w:ascii="仿宋_GB2312" w:eastAsia="仿宋_GB2312" w:hAnsi="宋体" w:cs="宋体" w:hint="eastAsia"/>
          <w:color w:val="333333"/>
          <w:kern w:val="0"/>
          <w:sz w:val="32"/>
          <w:szCs w:val="32"/>
        </w:rPr>
        <w:t>430</w:t>
      </w:r>
      <w:r w:rsidRPr="005D030D">
        <w:rPr>
          <w:rFonts w:ascii="仿宋_GB2312" w:eastAsia="仿宋_GB2312" w:hAnsi="宋体" w:cs="宋体" w:hint="eastAsia"/>
          <w:color w:val="333333"/>
          <w:kern w:val="0"/>
          <w:sz w:val="32"/>
          <w:szCs w:val="32"/>
        </w:rPr>
        <w:t>号</w:t>
      </w:r>
    </w:p>
    <w:p w:rsidR="00EC074D" w:rsidRDefault="00EC074D">
      <w:pPr>
        <w:widowControl/>
        <w:spacing w:line="480" w:lineRule="atLeast"/>
        <w:jc w:val="center"/>
        <w:rPr>
          <w:rFonts w:ascii="方正小标宋简体" w:eastAsia="方正小标宋简体" w:hAnsi="宋体" w:cs="宋体"/>
          <w:kern w:val="0"/>
          <w:sz w:val="44"/>
          <w:szCs w:val="44"/>
        </w:rPr>
      </w:pPr>
    </w:p>
    <w:p w:rsidR="00EC074D" w:rsidRDefault="005D030D">
      <w:pPr>
        <w:widowControl/>
        <w:spacing w:line="480" w:lineRule="atLeas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各市、直管县食品药品监督管理局、财政局：</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为贯彻落实原国家食品药品监督管理总局、财政部《食品药品违法行为举报奖励办法》（食药监</w:t>
      </w:r>
      <w:proofErr w:type="gramStart"/>
      <w:r>
        <w:rPr>
          <w:rFonts w:ascii="仿宋_GB2312" w:eastAsia="仿宋_GB2312" w:hAnsi="宋体" w:cs="宋体" w:hint="eastAsia"/>
          <w:color w:val="333333"/>
          <w:kern w:val="0"/>
          <w:sz w:val="32"/>
          <w:szCs w:val="32"/>
        </w:rPr>
        <w:t>稽</w:t>
      </w:r>
      <w:proofErr w:type="gramEnd"/>
      <w:r>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2017</w:t>
      </w:r>
      <w:r>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67</w:t>
      </w:r>
      <w:r>
        <w:rPr>
          <w:rFonts w:ascii="仿宋_GB2312" w:eastAsia="仿宋_GB2312" w:hAnsi="宋体" w:cs="宋体" w:hint="eastAsia"/>
          <w:color w:val="333333"/>
          <w:kern w:val="0"/>
          <w:sz w:val="32"/>
          <w:szCs w:val="32"/>
        </w:rPr>
        <w:t>号），进一步完善食品药品举报奖励制度，结合我省实际，省食品药品监督管理局、省财政厅制定了《安徽省食品药品违法行为举报奖励规定》，现印发给你们，请遵照执行。</w:t>
      </w:r>
    </w:p>
    <w:p w:rsidR="00EC074D" w:rsidRDefault="005D030D">
      <w:pPr>
        <w:widowControl/>
        <w:spacing w:line="480" w:lineRule="atLeast"/>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                </w:t>
      </w:r>
    </w:p>
    <w:p w:rsidR="00EC074D" w:rsidRDefault="005D030D">
      <w:pPr>
        <w:widowControl/>
        <w:spacing w:line="480" w:lineRule="atLeast"/>
        <w:ind w:firstLine="96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安徽省食品药品监督管理局 </w:t>
      </w:r>
      <w:r>
        <w:rPr>
          <w:rFonts w:ascii="仿宋_GB2312"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安徽省财政厅</w:t>
      </w:r>
    </w:p>
    <w:p w:rsidR="00EC074D" w:rsidRDefault="005D030D">
      <w:pPr>
        <w:widowControl/>
        <w:spacing w:line="480" w:lineRule="atLeast"/>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                                </w:t>
      </w:r>
    </w:p>
    <w:p w:rsidR="00EC074D" w:rsidRDefault="005D030D">
      <w:pPr>
        <w:widowControl/>
        <w:spacing w:line="480" w:lineRule="atLeast"/>
        <w:ind w:firstLine="512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2018</w:t>
      </w:r>
      <w:r>
        <w:rPr>
          <w:rFonts w:ascii="仿宋_GB2312" w:eastAsia="仿宋_GB2312" w:hAnsi="宋体" w:cs="宋体" w:hint="eastAsia"/>
          <w:color w:val="333333"/>
          <w:kern w:val="0"/>
          <w:sz w:val="32"/>
          <w:szCs w:val="32"/>
        </w:rPr>
        <w:t>年</w:t>
      </w:r>
      <w:r>
        <w:rPr>
          <w:rFonts w:ascii="仿宋_GB2312" w:eastAsia="仿宋_GB2312" w:hAnsi="宋体" w:cs="宋体" w:hint="eastAsia"/>
          <w:color w:val="333333"/>
          <w:kern w:val="0"/>
          <w:sz w:val="32"/>
          <w:szCs w:val="32"/>
        </w:rPr>
        <w:t>9</w:t>
      </w:r>
      <w:r>
        <w:rPr>
          <w:rFonts w:ascii="仿宋_GB2312" w:eastAsia="仿宋_GB2312" w:hAnsi="宋体" w:cs="宋体" w:hint="eastAsia"/>
          <w:color w:val="333333"/>
          <w:kern w:val="0"/>
          <w:sz w:val="32"/>
          <w:szCs w:val="32"/>
        </w:rPr>
        <w:t>月</w:t>
      </w:r>
      <w:r>
        <w:rPr>
          <w:rFonts w:ascii="仿宋_GB2312" w:eastAsia="仿宋_GB2312" w:hAnsi="宋体" w:cs="宋体" w:hint="eastAsia"/>
          <w:color w:val="333333"/>
          <w:kern w:val="0"/>
          <w:sz w:val="32"/>
          <w:szCs w:val="32"/>
        </w:rPr>
        <w:t>14</w:t>
      </w:r>
      <w:r>
        <w:rPr>
          <w:rFonts w:ascii="仿宋_GB2312" w:eastAsia="仿宋_GB2312" w:hAnsi="宋体" w:cs="宋体" w:hint="eastAsia"/>
          <w:color w:val="333333"/>
          <w:kern w:val="0"/>
          <w:sz w:val="32"/>
          <w:szCs w:val="32"/>
        </w:rPr>
        <w:t>日</w:t>
      </w:r>
    </w:p>
    <w:p w:rsidR="00EC074D" w:rsidRDefault="00EC074D">
      <w:pPr>
        <w:widowControl/>
        <w:spacing w:line="480" w:lineRule="atLeast"/>
        <w:ind w:firstLine="5120"/>
        <w:jc w:val="left"/>
        <w:rPr>
          <w:rFonts w:ascii="仿宋_GB2312" w:eastAsia="仿宋_GB2312" w:hAnsi="宋体" w:cs="宋体"/>
          <w:color w:val="333333"/>
          <w:kern w:val="0"/>
          <w:sz w:val="32"/>
          <w:szCs w:val="32"/>
        </w:rPr>
      </w:pPr>
    </w:p>
    <w:p w:rsidR="00EC074D" w:rsidRDefault="00EC074D">
      <w:pPr>
        <w:widowControl/>
        <w:spacing w:line="480" w:lineRule="atLeast"/>
        <w:jc w:val="center"/>
        <w:rPr>
          <w:rFonts w:ascii="宋体" w:eastAsia="宋体" w:hAnsi="宋体" w:cs="宋体"/>
          <w:b/>
          <w:bCs/>
          <w:color w:val="000000"/>
          <w:kern w:val="0"/>
          <w:sz w:val="44"/>
          <w:szCs w:val="44"/>
        </w:rPr>
      </w:pPr>
    </w:p>
    <w:p w:rsidR="00EC074D" w:rsidRDefault="00EC074D">
      <w:pPr>
        <w:widowControl/>
        <w:spacing w:line="480" w:lineRule="atLeast"/>
        <w:jc w:val="center"/>
        <w:rPr>
          <w:rFonts w:ascii="宋体" w:eastAsia="宋体" w:hAnsi="宋体" w:cs="宋体"/>
          <w:b/>
          <w:bCs/>
          <w:color w:val="000000"/>
          <w:kern w:val="0"/>
          <w:sz w:val="44"/>
          <w:szCs w:val="44"/>
        </w:rPr>
      </w:pPr>
    </w:p>
    <w:p w:rsidR="00EC074D" w:rsidRPr="005D030D" w:rsidRDefault="005D030D">
      <w:pPr>
        <w:widowControl/>
        <w:spacing w:line="480" w:lineRule="atLeast"/>
        <w:jc w:val="center"/>
        <w:rPr>
          <w:rFonts w:ascii="方正小标宋简体" w:eastAsia="方正小标宋简体" w:hAnsi="宋体" w:cs="宋体" w:hint="eastAsia"/>
          <w:color w:val="333333"/>
          <w:kern w:val="0"/>
          <w:sz w:val="24"/>
          <w:szCs w:val="24"/>
        </w:rPr>
      </w:pPr>
      <w:r w:rsidRPr="005D030D">
        <w:rPr>
          <w:rFonts w:ascii="方正小标宋简体" w:eastAsia="方正小标宋简体" w:hAnsi="宋体" w:cs="宋体" w:hint="eastAsia"/>
          <w:bCs/>
          <w:color w:val="000000"/>
          <w:kern w:val="0"/>
          <w:sz w:val="44"/>
          <w:szCs w:val="44"/>
        </w:rPr>
        <w:lastRenderedPageBreak/>
        <w:t>安徽省食品药品违法行为举报奖励规定</w:t>
      </w:r>
    </w:p>
    <w:p w:rsidR="00EC074D" w:rsidRDefault="005D030D">
      <w:pPr>
        <w:widowControl/>
        <w:spacing w:line="480" w:lineRule="atLeast"/>
        <w:rPr>
          <w:rFonts w:ascii="宋体" w:eastAsia="宋体" w:hAnsi="宋体" w:cs="宋体"/>
          <w:color w:val="333333"/>
          <w:kern w:val="0"/>
          <w:sz w:val="24"/>
          <w:szCs w:val="24"/>
        </w:rPr>
      </w:pPr>
      <w:r>
        <w:rPr>
          <w:rFonts w:ascii="仿宋" w:eastAsia="仿宋" w:hAnsi="仿宋" w:cs="宋体" w:hint="eastAsia"/>
          <w:color w:val="000000"/>
          <w:kern w:val="0"/>
          <w:sz w:val="32"/>
          <w:szCs w:val="32"/>
        </w:rPr>
        <w:t>         </w:t>
      </w:r>
      <w:r>
        <w:rPr>
          <w:rFonts w:ascii="宋体" w:eastAsia="宋体" w:hAnsi="宋体" w:cs="宋体" w:hint="eastAsia"/>
          <w:color w:val="000000"/>
          <w:kern w:val="0"/>
          <w:sz w:val="32"/>
          <w:szCs w:val="32"/>
        </w:rPr>
        <w:t>  </w:t>
      </w:r>
    </w:p>
    <w:p w:rsidR="00EC074D" w:rsidRDefault="005D030D">
      <w:pPr>
        <w:widowControl/>
        <w:spacing w:line="480" w:lineRule="atLeast"/>
        <w:jc w:val="center"/>
        <w:rPr>
          <w:rFonts w:ascii="宋体" w:eastAsia="宋体" w:hAnsi="宋体" w:cs="宋体"/>
          <w:color w:val="333333"/>
          <w:kern w:val="0"/>
          <w:sz w:val="24"/>
          <w:szCs w:val="24"/>
        </w:rPr>
      </w:pPr>
      <w:r>
        <w:rPr>
          <w:rFonts w:ascii="黑体" w:eastAsia="黑体" w:hAnsi="黑体" w:cs="宋体" w:hint="eastAsia"/>
          <w:color w:val="000000"/>
          <w:kern w:val="0"/>
          <w:sz w:val="32"/>
          <w:szCs w:val="32"/>
        </w:rPr>
        <w:t>第一章</w:t>
      </w:r>
      <w:r>
        <w:rPr>
          <w:rFonts w:ascii="宋体" w:eastAsia="宋体" w:hAnsi="宋体" w:cs="宋体" w:hint="eastAsia"/>
          <w:color w:val="000000"/>
          <w:kern w:val="0"/>
          <w:sz w:val="32"/>
          <w:szCs w:val="32"/>
        </w:rPr>
        <w:t>  </w:t>
      </w:r>
      <w:r>
        <w:rPr>
          <w:rFonts w:ascii="黑体" w:eastAsia="黑体" w:hAnsi="黑体" w:cs="宋体" w:hint="eastAsia"/>
          <w:color w:val="000000"/>
          <w:kern w:val="0"/>
          <w:sz w:val="32"/>
          <w:szCs w:val="32"/>
        </w:rPr>
        <w:t>总</w:t>
      </w:r>
      <w:r>
        <w:rPr>
          <w:rFonts w:ascii="宋体" w:eastAsia="宋体" w:hAnsi="宋体" w:cs="宋体" w:hint="eastAsia"/>
          <w:color w:val="000000"/>
          <w:kern w:val="0"/>
          <w:sz w:val="32"/>
          <w:szCs w:val="32"/>
        </w:rPr>
        <w:t> </w:t>
      </w:r>
      <w:r>
        <w:rPr>
          <w:rFonts w:ascii="黑体" w:eastAsia="黑体" w:hAnsi="黑体" w:cs="宋体" w:hint="eastAsia"/>
          <w:color w:val="000000"/>
          <w:kern w:val="0"/>
          <w:sz w:val="32"/>
          <w:szCs w:val="32"/>
        </w:rPr>
        <w:t>则</w:t>
      </w:r>
    </w:p>
    <w:p w:rsidR="00EC074D" w:rsidRDefault="005D030D">
      <w:pPr>
        <w:widowControl/>
        <w:spacing w:line="480" w:lineRule="atLeast"/>
        <w:rPr>
          <w:rFonts w:ascii="宋体" w:eastAsia="宋体" w:hAnsi="宋体" w:cs="宋体"/>
          <w:color w:val="333333"/>
          <w:kern w:val="0"/>
          <w:sz w:val="24"/>
          <w:szCs w:val="24"/>
        </w:rPr>
      </w:pPr>
      <w:r>
        <w:rPr>
          <w:rFonts w:ascii="宋体" w:eastAsia="宋体" w:hAnsi="宋体" w:cs="宋体" w:hint="eastAsia"/>
          <w:color w:val="000000"/>
          <w:kern w:val="0"/>
          <w:sz w:val="32"/>
          <w:szCs w:val="32"/>
        </w:rPr>
        <w:t>  </w:t>
      </w:r>
      <w:r>
        <w:rPr>
          <w:rFonts w:ascii="黑体" w:eastAsia="黑体" w:hAnsi="黑体" w:cs="宋体" w:hint="eastAsia"/>
          <w:color w:val="000000"/>
          <w:kern w:val="0"/>
          <w:sz w:val="32"/>
          <w:szCs w:val="32"/>
        </w:rPr>
        <w:t>第一条</w:t>
      </w:r>
      <w:r>
        <w:rPr>
          <w:rFonts w:ascii="宋体" w:eastAsia="宋体" w:hAnsi="宋体" w:cs="宋体" w:hint="eastAsia"/>
          <w:color w:val="000000"/>
          <w:kern w:val="0"/>
          <w:sz w:val="32"/>
          <w:szCs w:val="32"/>
        </w:rPr>
        <w:t> </w:t>
      </w:r>
      <w:r>
        <w:rPr>
          <w:rFonts w:ascii="仿宋_GB2312" w:eastAsia="仿宋_GB2312" w:hAnsi="宋体" w:cs="宋体" w:hint="eastAsia"/>
          <w:color w:val="333333"/>
          <w:kern w:val="0"/>
          <w:sz w:val="32"/>
          <w:szCs w:val="32"/>
        </w:rPr>
        <w:t>为贯彻落实原国家食品药品监督管理总局、财政部《食品药品违法行为举报奖励办法》，进一步完善食品药品举报奖励制度，结合我省实际，</w:t>
      </w:r>
      <w:r>
        <w:rPr>
          <w:rFonts w:ascii="仿宋_GB2312" w:eastAsia="仿宋_GB2312" w:hAnsi="宋体" w:cs="宋体" w:hint="eastAsia"/>
          <w:color w:val="000000"/>
          <w:kern w:val="0"/>
          <w:sz w:val="32"/>
          <w:szCs w:val="32"/>
        </w:rPr>
        <w:t>制定本规定。</w:t>
      </w:r>
      <w:r>
        <w:rPr>
          <w:rFonts w:ascii="仿宋" w:eastAsia="仿宋" w:hAnsi="仿宋" w:cs="宋体" w:hint="eastAsia"/>
          <w:color w:val="000000"/>
          <w:kern w:val="0"/>
          <w:sz w:val="32"/>
          <w:szCs w:val="32"/>
        </w:rPr>
        <w:br/>
      </w:r>
      <w:r>
        <w:rPr>
          <w:rFonts w:ascii="仿宋" w:eastAsia="仿宋" w:hAnsi="仿宋" w:cs="宋体" w:hint="eastAsia"/>
          <w:color w:val="000000"/>
          <w:kern w:val="0"/>
          <w:sz w:val="32"/>
          <w:szCs w:val="32"/>
        </w:rPr>
        <w:t>  </w:t>
      </w:r>
      <w:r>
        <w:rPr>
          <w:rFonts w:ascii="黑体" w:eastAsia="黑体" w:hAnsi="黑体" w:cs="宋体" w:hint="eastAsia"/>
          <w:color w:val="000000"/>
          <w:kern w:val="0"/>
          <w:sz w:val="32"/>
          <w:szCs w:val="32"/>
        </w:rPr>
        <w:t>第二条</w:t>
      </w:r>
      <w:r>
        <w:rPr>
          <w:rFonts w:ascii="宋体" w:eastAsia="宋体" w:hAnsi="宋体" w:cs="宋体" w:hint="eastAsia"/>
          <w:color w:val="000000"/>
          <w:kern w:val="0"/>
          <w:sz w:val="32"/>
          <w:szCs w:val="32"/>
        </w:rPr>
        <w:t> </w:t>
      </w:r>
      <w:r>
        <w:rPr>
          <w:rFonts w:ascii="仿宋_GB2312" w:eastAsia="仿宋_GB2312" w:hAnsi="宋体" w:cs="宋体" w:hint="eastAsia"/>
          <w:color w:val="333333"/>
          <w:kern w:val="0"/>
          <w:sz w:val="32"/>
          <w:szCs w:val="32"/>
        </w:rPr>
        <w:t>本规定适用于本省县级以上食品药品监督管理部门对社会公众举报属于其监管职责范围内的食品（含食品添加剂）、药品、医疗器械、化妆品违法犯罪行为或者违法犯罪线索，经查证属实并立案查处后，根据举报人的意愿，予以相应物质奖励的行为。</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000000"/>
          <w:kern w:val="0"/>
          <w:sz w:val="32"/>
          <w:szCs w:val="32"/>
        </w:rPr>
        <w:t>第三条</w:t>
      </w:r>
      <w:r>
        <w:rPr>
          <w:rFonts w:ascii="宋体" w:eastAsia="宋体" w:hAnsi="宋体" w:cs="宋体" w:hint="eastAsia"/>
          <w:color w:val="000000"/>
          <w:kern w:val="0"/>
          <w:sz w:val="32"/>
          <w:szCs w:val="32"/>
        </w:rPr>
        <w:t> </w:t>
      </w:r>
      <w:r>
        <w:rPr>
          <w:rFonts w:ascii="仿宋_GB2312" w:eastAsia="仿宋_GB2312" w:hAnsi="宋体" w:cs="宋体" w:hint="eastAsia"/>
          <w:color w:val="000000"/>
          <w:kern w:val="0"/>
          <w:sz w:val="32"/>
          <w:szCs w:val="32"/>
        </w:rPr>
        <w:t>负责举报调查处理的县级以上食品药品监督管理部门为举报奖励实施部门，负责奖励标准审定、奖励决定告知和奖励发放等工作。</w:t>
      </w:r>
      <w:r>
        <w:rPr>
          <w:rFonts w:ascii="仿宋_GB2312" w:eastAsia="仿宋_GB2312" w:hAnsi="宋体" w:cs="宋体" w:hint="eastAsia"/>
          <w:color w:val="000000"/>
          <w:kern w:val="0"/>
          <w:sz w:val="32"/>
          <w:szCs w:val="32"/>
        </w:rPr>
        <w:br/>
      </w:r>
      <w:r>
        <w:rPr>
          <w:rFonts w:ascii="仿宋" w:eastAsia="仿宋" w:hAnsi="仿宋" w:cs="宋体" w:hint="eastAsia"/>
          <w:color w:val="000000"/>
          <w:kern w:val="0"/>
          <w:sz w:val="32"/>
          <w:szCs w:val="32"/>
        </w:rPr>
        <w:t>  </w:t>
      </w:r>
      <w:r>
        <w:rPr>
          <w:rFonts w:ascii="仿宋_GB2312" w:eastAsia="仿宋_GB2312" w:hAnsi="宋体" w:cs="宋体" w:hint="eastAsia"/>
          <w:color w:val="000000"/>
          <w:kern w:val="0"/>
          <w:sz w:val="32"/>
          <w:szCs w:val="32"/>
        </w:rPr>
        <w:t>上级食品药品监督管理部门受理的跨地区的举报，最终由两个或者两个以上地区食品药品监督管理部门分别调查处理的，负责调查处理的食品药品监督管理部门分别就本行政区域内的举报查实部分进行奖励。</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县级以上食品药品监督管理部门应当公布举报电话等有效联系方式，方便举报人举报。</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000000"/>
          <w:kern w:val="0"/>
          <w:sz w:val="32"/>
          <w:szCs w:val="32"/>
        </w:rPr>
        <w:t>第四条</w:t>
      </w:r>
      <w:r>
        <w:rPr>
          <w:rFonts w:ascii="宋体" w:eastAsia="宋体" w:hAnsi="宋体" w:cs="宋体" w:hint="eastAsia"/>
          <w:color w:val="000000"/>
          <w:kern w:val="0"/>
          <w:sz w:val="32"/>
          <w:szCs w:val="32"/>
        </w:rPr>
        <w:t> </w:t>
      </w:r>
      <w:r>
        <w:rPr>
          <w:rFonts w:ascii="仿宋_GB2312" w:eastAsia="仿宋_GB2312" w:hAnsi="宋体" w:cs="宋体" w:hint="eastAsia"/>
          <w:color w:val="000000"/>
          <w:kern w:val="0"/>
          <w:sz w:val="32"/>
          <w:szCs w:val="32"/>
        </w:rPr>
        <w:t>食品药品违法行为举报奖励资金纳入地方县级以上政府预算，接受财政、审计等部门的监督检查。</w:t>
      </w:r>
      <w:r>
        <w:rPr>
          <w:rFonts w:ascii="宋体" w:eastAsia="宋体" w:hAnsi="宋体" w:cs="宋体" w:hint="eastAsia"/>
          <w:color w:val="333333"/>
          <w:kern w:val="0"/>
          <w:szCs w:val="21"/>
        </w:rPr>
        <w:t> </w:t>
      </w:r>
      <w:r>
        <w:rPr>
          <w:rFonts w:ascii="仿宋" w:eastAsia="仿宋" w:hAnsi="仿宋" w:cs="宋体" w:hint="eastAsia"/>
          <w:color w:val="333333"/>
          <w:kern w:val="0"/>
          <w:szCs w:val="21"/>
        </w:rPr>
        <w:t> </w:t>
      </w:r>
    </w:p>
    <w:p w:rsidR="00EC074D" w:rsidRDefault="005D030D">
      <w:pPr>
        <w:widowControl/>
        <w:spacing w:line="480" w:lineRule="atLeast"/>
        <w:jc w:val="center"/>
        <w:rPr>
          <w:rFonts w:ascii="宋体" w:eastAsia="宋体" w:hAnsi="宋体" w:cs="宋体"/>
          <w:color w:val="333333"/>
          <w:kern w:val="0"/>
          <w:sz w:val="24"/>
          <w:szCs w:val="24"/>
        </w:rPr>
      </w:pPr>
      <w:r>
        <w:rPr>
          <w:rFonts w:ascii="黑体" w:eastAsia="黑体" w:hAnsi="黑体" w:cs="宋体" w:hint="eastAsia"/>
          <w:color w:val="000000"/>
          <w:kern w:val="0"/>
          <w:sz w:val="32"/>
          <w:szCs w:val="32"/>
        </w:rPr>
        <w:lastRenderedPageBreak/>
        <w:t>第二章</w:t>
      </w:r>
      <w:r>
        <w:rPr>
          <w:rFonts w:ascii="宋体" w:eastAsia="宋体" w:hAnsi="宋体" w:cs="宋体" w:hint="eastAsia"/>
          <w:color w:val="000000"/>
          <w:kern w:val="0"/>
          <w:sz w:val="32"/>
          <w:szCs w:val="32"/>
        </w:rPr>
        <w:t>  </w:t>
      </w:r>
      <w:r>
        <w:rPr>
          <w:rFonts w:ascii="黑体" w:eastAsia="黑体" w:hAnsi="黑体" w:cs="宋体" w:hint="eastAsia"/>
          <w:color w:val="000000"/>
          <w:kern w:val="0"/>
          <w:sz w:val="32"/>
          <w:szCs w:val="32"/>
        </w:rPr>
        <w:t>奖励条件</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000000"/>
          <w:kern w:val="0"/>
          <w:sz w:val="32"/>
          <w:szCs w:val="32"/>
        </w:rPr>
        <w:t>第五条</w:t>
      </w:r>
      <w:r>
        <w:rPr>
          <w:rFonts w:ascii="宋体" w:eastAsia="宋体" w:hAnsi="宋体" w:cs="宋体" w:hint="eastAsia"/>
          <w:color w:val="000000"/>
          <w:kern w:val="0"/>
          <w:sz w:val="32"/>
          <w:szCs w:val="32"/>
        </w:rPr>
        <w:t> </w:t>
      </w:r>
      <w:r>
        <w:rPr>
          <w:rFonts w:ascii="仿宋_GB2312" w:eastAsia="仿宋_GB2312" w:hAnsi="宋体" w:cs="宋体" w:hint="eastAsia"/>
          <w:color w:val="000000"/>
          <w:kern w:val="0"/>
          <w:sz w:val="32"/>
          <w:szCs w:val="32"/>
        </w:rPr>
        <w:t>举报下列违法行为的，应当按照本规定予以奖励：</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t>（一）食品（含食品添加剂）生产、经营环节食品安全方面的；</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t>（二）药品、医疗器械、化妆品研制、生产、经营、使用等环节产品质量安全方面的；</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t>（三）其他经食品药品监督管理部门认定需要予以奖励的。</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000000"/>
          <w:kern w:val="0"/>
          <w:sz w:val="32"/>
          <w:szCs w:val="32"/>
        </w:rPr>
        <w:t>第六条</w:t>
      </w:r>
      <w:r>
        <w:rPr>
          <w:rFonts w:ascii="宋体" w:eastAsia="宋体" w:hAnsi="宋体" w:cs="宋体" w:hint="eastAsia"/>
          <w:color w:val="000000"/>
          <w:kern w:val="0"/>
          <w:sz w:val="32"/>
          <w:szCs w:val="32"/>
        </w:rPr>
        <w:t> </w:t>
      </w:r>
      <w:r>
        <w:rPr>
          <w:rFonts w:ascii="仿宋_GB2312" w:eastAsia="仿宋_GB2312" w:hAnsi="宋体" w:cs="宋体" w:hint="eastAsia"/>
          <w:color w:val="000000"/>
          <w:kern w:val="0"/>
          <w:sz w:val="32"/>
          <w:szCs w:val="32"/>
        </w:rPr>
        <w:t>举报奖励应当同时符合以下条件：</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t>（一）有明确的举报对象和具体的违法事实或者违法犯罪线索；</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t>（二）举报内容事先未被食品药品监督管理部门掌握的； </w:t>
      </w:r>
      <w:r>
        <w:rPr>
          <w:rFonts w:ascii="仿宋_GB2312" w:eastAsia="仿宋_GB2312" w:hAnsi="宋体" w:cs="宋体" w:hint="eastAsia"/>
          <w:color w:val="000000"/>
          <w:kern w:val="0"/>
          <w:sz w:val="32"/>
          <w:szCs w:val="32"/>
        </w:rPr>
        <w:t>  </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t>（三）举报情况经食品药品监督管理部门立案调查</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查证属实</w:t>
      </w:r>
      <w:proofErr w:type="gramStart"/>
      <w:r>
        <w:rPr>
          <w:rFonts w:ascii="仿宋_GB2312" w:eastAsia="仿宋_GB2312" w:hAnsi="宋体" w:cs="宋体" w:hint="eastAsia"/>
          <w:color w:val="000000"/>
          <w:kern w:val="0"/>
          <w:sz w:val="32"/>
          <w:szCs w:val="32"/>
        </w:rPr>
        <w:t>作出</w:t>
      </w:r>
      <w:proofErr w:type="gramEnd"/>
      <w:r>
        <w:rPr>
          <w:rFonts w:ascii="仿宋_GB2312" w:eastAsia="仿宋_GB2312" w:hAnsi="宋体" w:cs="宋体" w:hint="eastAsia"/>
          <w:color w:val="000000"/>
          <w:kern w:val="0"/>
          <w:sz w:val="32"/>
          <w:szCs w:val="32"/>
        </w:rPr>
        <w:t>行政处罚决定或依法移送司法机关并</w:t>
      </w:r>
      <w:proofErr w:type="gramStart"/>
      <w:r>
        <w:rPr>
          <w:rFonts w:ascii="仿宋_GB2312" w:eastAsia="仿宋_GB2312" w:hAnsi="宋体" w:cs="宋体" w:hint="eastAsia"/>
          <w:color w:val="000000"/>
          <w:kern w:val="0"/>
          <w:sz w:val="32"/>
          <w:szCs w:val="32"/>
        </w:rPr>
        <w:t>作出</w:t>
      </w:r>
      <w:proofErr w:type="gramEnd"/>
      <w:r>
        <w:rPr>
          <w:rFonts w:ascii="仿宋_GB2312" w:eastAsia="仿宋_GB2312" w:hAnsi="宋体" w:cs="宋体" w:hint="eastAsia"/>
          <w:color w:val="000000"/>
          <w:kern w:val="0"/>
          <w:sz w:val="32"/>
          <w:szCs w:val="32"/>
        </w:rPr>
        <w:t>刑事判决的；</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t>（四）同一举</w:t>
      </w:r>
      <w:r>
        <w:rPr>
          <w:rFonts w:ascii="仿宋_GB2312" w:eastAsia="仿宋_GB2312" w:hAnsi="宋体" w:cs="宋体" w:hint="eastAsia"/>
          <w:color w:val="000000"/>
          <w:kern w:val="0"/>
          <w:sz w:val="32"/>
          <w:szCs w:val="32"/>
        </w:rPr>
        <w:t>报事项未获得其他部门奖励的。</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t>因当事人逃逸或其他原因无法</w:t>
      </w:r>
      <w:proofErr w:type="gramStart"/>
      <w:r>
        <w:rPr>
          <w:rFonts w:ascii="仿宋_GB2312" w:eastAsia="仿宋_GB2312" w:hAnsi="宋体" w:cs="宋体" w:hint="eastAsia"/>
          <w:color w:val="000000"/>
          <w:kern w:val="0"/>
          <w:sz w:val="32"/>
          <w:szCs w:val="32"/>
        </w:rPr>
        <w:t>作出</w:t>
      </w:r>
      <w:proofErr w:type="gramEnd"/>
      <w:r>
        <w:rPr>
          <w:rFonts w:ascii="仿宋_GB2312" w:eastAsia="仿宋_GB2312" w:hAnsi="宋体" w:cs="宋体" w:hint="eastAsia"/>
          <w:color w:val="000000"/>
          <w:kern w:val="0"/>
          <w:sz w:val="32"/>
          <w:szCs w:val="32"/>
        </w:rPr>
        <w:t>行政处罚决定，可以依据案件终结调查报告所描述的案件性质、危害程度、货值</w:t>
      </w:r>
      <w:r>
        <w:rPr>
          <w:rFonts w:ascii="仿宋_GB2312" w:eastAsia="仿宋_GB2312" w:hAnsi="宋体" w:cs="宋体" w:hint="eastAsia"/>
          <w:color w:val="333333"/>
          <w:kern w:val="0"/>
          <w:sz w:val="32"/>
          <w:szCs w:val="32"/>
        </w:rPr>
        <w:t>金额等核定奖励金额，对举报人予以奖励。</w:t>
      </w:r>
    </w:p>
    <w:p w:rsidR="00EC074D" w:rsidRDefault="005D030D">
      <w:pPr>
        <w:widowControl/>
        <w:spacing w:line="480" w:lineRule="atLeas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第七条</w:t>
      </w:r>
      <w:r>
        <w:rPr>
          <w:rFonts w:ascii="仿宋_GB2312" w:eastAsia="仿宋_GB2312" w:hAnsi="宋体" w:cs="宋体" w:hint="eastAsia"/>
          <w:color w:val="000000"/>
          <w:kern w:val="0"/>
          <w:sz w:val="32"/>
          <w:szCs w:val="32"/>
        </w:rPr>
        <w:t> </w:t>
      </w:r>
      <w:r>
        <w:rPr>
          <w:rFonts w:ascii="仿宋_GB2312" w:eastAsia="仿宋_GB2312" w:hAnsi="宋体" w:cs="宋体" w:hint="eastAsia"/>
          <w:b/>
          <w:bCs/>
          <w:color w:val="000000"/>
          <w:kern w:val="0"/>
          <w:sz w:val="32"/>
          <w:szCs w:val="32"/>
          <w:u w:val="single"/>
        </w:rPr>
        <w:t>举报奖励原则上限于实名举报</w:t>
      </w:r>
      <w:r>
        <w:rPr>
          <w:rFonts w:ascii="仿宋_GB2312" w:eastAsia="仿宋_GB2312" w:hAnsi="宋体" w:cs="宋体" w:hint="eastAsia"/>
          <w:color w:val="000000"/>
          <w:kern w:val="0"/>
          <w:sz w:val="32"/>
          <w:szCs w:val="32"/>
        </w:rPr>
        <w:t>；匿名举报人有举报奖励诉求的，应在举报的同时提供能够辨别其举报身份的信息和有效联系方式，并与食品药品监督管理部门专人约定举报密码、举报处理结果和奖励权利的告知方式，同时应当承诺其举报事项不属于本规定第八条第（一）、（二）项之情形。</w:t>
      </w:r>
    </w:p>
    <w:p w:rsidR="00EC074D" w:rsidRDefault="005D030D">
      <w:pPr>
        <w:widowControl/>
        <w:spacing w:line="480" w:lineRule="atLeas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举报奖励的实施应遵循以下原则：</w:t>
      </w:r>
    </w:p>
    <w:p w:rsidR="00EC074D" w:rsidRDefault="005D030D">
      <w:pPr>
        <w:widowControl/>
        <w:spacing w:line="480" w:lineRule="atLeast"/>
        <w:ind w:firstLine="640"/>
        <w:rPr>
          <w:rFonts w:ascii="仿宋_GB2312" w:eastAsia="仿宋_GB2312" w:hAnsi="黑体" w:cs="宋体"/>
          <w:b/>
          <w:bCs/>
          <w:color w:val="000000"/>
          <w:kern w:val="0"/>
          <w:sz w:val="32"/>
          <w:szCs w:val="32"/>
          <w:u w:val="single"/>
        </w:rPr>
      </w:pPr>
      <w:r>
        <w:rPr>
          <w:rFonts w:ascii="仿宋_GB2312" w:eastAsia="仿宋_GB2312" w:hAnsi="黑体" w:cs="宋体" w:hint="eastAsia"/>
          <w:color w:val="000000"/>
          <w:kern w:val="0"/>
          <w:sz w:val="32"/>
          <w:szCs w:val="32"/>
        </w:rPr>
        <w:t>（一）</w:t>
      </w:r>
      <w:bookmarkStart w:id="0" w:name="_GoBack"/>
      <w:r>
        <w:rPr>
          <w:rFonts w:ascii="仿宋_GB2312" w:eastAsia="仿宋_GB2312" w:hAnsi="黑体" w:cs="宋体" w:hint="eastAsia"/>
          <w:b/>
          <w:bCs/>
          <w:color w:val="000000"/>
          <w:kern w:val="0"/>
          <w:sz w:val="32"/>
          <w:szCs w:val="32"/>
          <w:u w:val="single"/>
        </w:rPr>
        <w:t>同一案件由两人以上（含两人）举报人分别以同一线索举报的，奖励第一时间举报人。</w:t>
      </w:r>
    </w:p>
    <w:bookmarkEnd w:id="0"/>
    <w:p w:rsidR="00EC074D" w:rsidRDefault="005D030D">
      <w:pPr>
        <w:widowControl/>
        <w:spacing w:line="480" w:lineRule="atLeast"/>
        <w:ind w:firstLine="640"/>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（二）两人以上（含两人）联名举报同一案件的，按同一案件进行举报奖励，奖金由举报人协商分配。</w:t>
      </w:r>
    </w:p>
    <w:p w:rsidR="00EC074D" w:rsidRDefault="005D030D">
      <w:pPr>
        <w:widowControl/>
        <w:spacing w:line="480" w:lineRule="atLeast"/>
        <w:ind w:firstLine="640"/>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（三）对同一举报人的同一举报事项，不重复奖励；对同一举报人提起的两个或者两个以上有包含关系的举报事项，相同内容部分不重复奖励。</w:t>
      </w:r>
    </w:p>
    <w:p w:rsidR="00EC074D" w:rsidRDefault="005D030D">
      <w:pPr>
        <w:widowControl/>
        <w:spacing w:line="480" w:lineRule="atLeast"/>
        <w:ind w:firstLine="640"/>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四）最终认定的违法事实与举报事项不一致的，不予以奖励；最终认定的违法事实与举报事项部分一致的，只计算相一致部分的奖励金额；除举报事项外，还认定其他违法事实的，其他违法事实部分不计算奖励金额。</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000000"/>
          <w:kern w:val="0"/>
          <w:sz w:val="32"/>
          <w:szCs w:val="32"/>
        </w:rPr>
        <w:t>第八条</w:t>
      </w:r>
      <w:r>
        <w:rPr>
          <w:rFonts w:ascii="宋体" w:eastAsia="宋体" w:hAnsi="宋体" w:cs="宋体" w:hint="eastAsia"/>
          <w:color w:val="000000"/>
          <w:kern w:val="0"/>
          <w:sz w:val="32"/>
          <w:szCs w:val="32"/>
        </w:rPr>
        <w:t> </w:t>
      </w:r>
      <w:r>
        <w:rPr>
          <w:rFonts w:ascii="仿宋_GB2312" w:eastAsia="仿宋_GB2312" w:hAnsi="宋体" w:cs="宋体" w:hint="eastAsia"/>
          <w:color w:val="000000"/>
          <w:kern w:val="0"/>
          <w:sz w:val="32"/>
          <w:szCs w:val="32"/>
        </w:rPr>
        <w:t>有下列情形之</w:t>
      </w:r>
      <w:r>
        <w:rPr>
          <w:rFonts w:ascii="仿宋_GB2312" w:eastAsia="仿宋_GB2312" w:hAnsi="宋体" w:cs="宋体" w:hint="eastAsia"/>
          <w:color w:val="000000"/>
          <w:kern w:val="0"/>
          <w:sz w:val="32"/>
          <w:szCs w:val="32"/>
        </w:rPr>
        <w:t>一的，不属于本规定奖励范围：</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t>（一）食品药品监督管理等部门工作人员或者依照食品药品相关法律法规及规定负有法定监督、发现、报告违法行为义务人员的举报</w:t>
      </w:r>
      <w:r>
        <w:rPr>
          <w:rFonts w:ascii="仿宋_GB2312" w:eastAsia="仿宋_GB2312" w:hAnsi="宋体" w:cs="宋体" w:hint="eastAsia"/>
          <w:color w:val="000000"/>
          <w:kern w:val="0"/>
          <w:sz w:val="32"/>
          <w:szCs w:val="32"/>
        </w:rPr>
        <w:t>;</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lastRenderedPageBreak/>
        <w:t>（二）假冒伪劣产品的被假冒方及其委托代理人或利害关系人的举报</w:t>
      </w:r>
      <w:r>
        <w:rPr>
          <w:rFonts w:ascii="仿宋_GB2312" w:eastAsia="仿宋_GB2312" w:hAnsi="宋体" w:cs="宋体" w:hint="eastAsia"/>
          <w:color w:val="000000"/>
          <w:kern w:val="0"/>
          <w:sz w:val="32"/>
          <w:szCs w:val="32"/>
        </w:rPr>
        <w:t>;</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t>（三）对标签、说明书存在不影响产品质量安全且不会对公众造成误导的瑕疵的举报</w:t>
      </w:r>
      <w:r>
        <w:rPr>
          <w:rFonts w:ascii="仿宋_GB2312" w:eastAsia="仿宋_GB2312" w:hAnsi="宋体" w:cs="宋体" w:hint="eastAsia"/>
          <w:color w:val="000000"/>
          <w:kern w:val="0"/>
          <w:sz w:val="32"/>
          <w:szCs w:val="32"/>
        </w:rPr>
        <w:t>;</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（四）</w:t>
      </w:r>
      <w:r>
        <w:rPr>
          <w:rFonts w:ascii="仿宋_GB2312" w:eastAsia="仿宋_GB2312" w:hAnsi="宋体" w:cs="宋体" w:hint="eastAsia"/>
          <w:color w:val="000000"/>
          <w:kern w:val="0"/>
          <w:sz w:val="32"/>
          <w:szCs w:val="32"/>
        </w:rPr>
        <w:t>其他不符合法律、法规规定的奖励情形。      </w:t>
      </w:r>
    </w:p>
    <w:p w:rsidR="00EC074D" w:rsidRDefault="005D030D">
      <w:pPr>
        <w:widowControl/>
        <w:spacing w:line="480" w:lineRule="atLeast"/>
        <w:jc w:val="center"/>
        <w:rPr>
          <w:rFonts w:ascii="宋体" w:eastAsia="宋体" w:hAnsi="宋体" w:cs="宋体"/>
          <w:color w:val="333333"/>
          <w:kern w:val="0"/>
          <w:sz w:val="24"/>
          <w:szCs w:val="24"/>
        </w:rPr>
      </w:pPr>
      <w:r>
        <w:rPr>
          <w:rFonts w:ascii="黑体" w:eastAsia="黑体" w:hAnsi="黑体" w:cs="宋体" w:hint="eastAsia"/>
          <w:color w:val="000000"/>
          <w:kern w:val="0"/>
          <w:sz w:val="32"/>
          <w:szCs w:val="32"/>
        </w:rPr>
        <w:t>第三章</w:t>
      </w:r>
      <w:r>
        <w:rPr>
          <w:rFonts w:ascii="宋体" w:eastAsia="宋体" w:hAnsi="宋体" w:cs="宋体" w:hint="eastAsia"/>
          <w:color w:val="000000"/>
          <w:kern w:val="0"/>
          <w:sz w:val="32"/>
          <w:szCs w:val="32"/>
        </w:rPr>
        <w:t>  </w:t>
      </w:r>
      <w:r>
        <w:rPr>
          <w:rFonts w:ascii="黑体" w:eastAsia="黑体" w:hAnsi="黑体" w:cs="宋体" w:hint="eastAsia"/>
          <w:color w:val="000000"/>
          <w:kern w:val="0"/>
          <w:sz w:val="32"/>
          <w:szCs w:val="32"/>
        </w:rPr>
        <w:t>奖励标准</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000000"/>
          <w:kern w:val="0"/>
          <w:sz w:val="32"/>
          <w:szCs w:val="32"/>
        </w:rPr>
        <w:t>第九条</w:t>
      </w:r>
      <w:r>
        <w:rPr>
          <w:rFonts w:ascii="宋体" w:eastAsia="宋体" w:hAnsi="宋体" w:cs="宋体" w:hint="eastAsia"/>
          <w:color w:val="000000"/>
          <w:kern w:val="0"/>
          <w:sz w:val="32"/>
          <w:szCs w:val="32"/>
        </w:rPr>
        <w:t> </w:t>
      </w:r>
      <w:r>
        <w:rPr>
          <w:rFonts w:ascii="仿宋_GB2312" w:eastAsia="仿宋_GB2312" w:hAnsi="宋体" w:cs="宋体" w:hint="eastAsia"/>
          <w:color w:val="000000"/>
          <w:kern w:val="0"/>
          <w:sz w:val="32"/>
          <w:szCs w:val="32"/>
        </w:rPr>
        <w:t>根据举报证据与违法事实的查证结果，举报奖励分为三个等级：</w:t>
      </w:r>
      <w:r>
        <w:rPr>
          <w:rFonts w:ascii="仿宋_GB2312" w:eastAsia="仿宋_GB2312" w:hAnsi="宋体" w:cs="宋体" w:hint="eastAsia"/>
          <w:color w:val="000000"/>
          <w:kern w:val="0"/>
          <w:sz w:val="32"/>
          <w:szCs w:val="32"/>
        </w:rPr>
        <w:t> </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t>一级：提供被举报方的详细违法事实、线索及直接证据，举报内容与违法事实完全相符。</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t>二级：提供被举报方的违法事实、线索及部分证据，举报内容与违法事实相符。</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t>三级：提供被举报方的违法事实或者线索，举报内容与违法事实基本相符。</w:t>
      </w:r>
      <w:r>
        <w:rPr>
          <w:rFonts w:ascii="仿宋_GB2312" w:eastAsia="仿宋_GB2312" w:hAnsi="宋体" w:cs="宋体" w:hint="eastAsia"/>
          <w:color w:val="000000"/>
          <w:kern w:val="0"/>
          <w:sz w:val="32"/>
          <w:szCs w:val="32"/>
        </w:rPr>
        <w:br/>
      </w:r>
      <w:r>
        <w:rPr>
          <w:rFonts w:ascii="仿宋" w:eastAsia="仿宋" w:hAnsi="仿宋" w:cs="宋体" w:hint="eastAsia"/>
          <w:color w:val="000000"/>
          <w:kern w:val="0"/>
          <w:sz w:val="32"/>
          <w:szCs w:val="32"/>
        </w:rPr>
        <w:t>  </w:t>
      </w:r>
      <w:r>
        <w:rPr>
          <w:rFonts w:ascii="黑体" w:eastAsia="黑体" w:hAnsi="黑体" w:cs="宋体" w:hint="eastAsia"/>
          <w:color w:val="000000"/>
          <w:kern w:val="0"/>
          <w:sz w:val="32"/>
          <w:szCs w:val="32"/>
        </w:rPr>
        <w:t>第十条</w:t>
      </w:r>
      <w:r>
        <w:rPr>
          <w:rFonts w:ascii="宋体" w:eastAsia="宋体" w:hAnsi="宋体" w:cs="宋体" w:hint="eastAsia"/>
          <w:color w:val="000000"/>
          <w:kern w:val="0"/>
          <w:sz w:val="32"/>
          <w:szCs w:val="32"/>
        </w:rPr>
        <w:t> </w:t>
      </w:r>
      <w:r>
        <w:rPr>
          <w:rFonts w:ascii="仿宋_GB2312" w:eastAsia="仿宋_GB2312" w:hAnsi="宋体" w:cs="宋体" w:hint="eastAsia"/>
          <w:color w:val="000000"/>
          <w:kern w:val="0"/>
          <w:sz w:val="32"/>
          <w:szCs w:val="32"/>
        </w:rPr>
        <w:t>每起案件的奖励金额原则上不超过</w:t>
      </w:r>
      <w:r>
        <w:rPr>
          <w:rFonts w:ascii="仿宋_GB2312" w:eastAsia="仿宋_GB2312" w:hAnsi="宋体" w:cs="宋体" w:hint="eastAsia"/>
          <w:color w:val="000000"/>
          <w:kern w:val="0"/>
          <w:sz w:val="32"/>
          <w:szCs w:val="32"/>
        </w:rPr>
        <w:t>50</w:t>
      </w:r>
      <w:r>
        <w:rPr>
          <w:rFonts w:ascii="仿宋_GB2312" w:eastAsia="仿宋_GB2312" w:hAnsi="宋体" w:cs="宋体" w:hint="eastAsia"/>
          <w:color w:val="000000"/>
          <w:kern w:val="0"/>
          <w:sz w:val="32"/>
          <w:szCs w:val="32"/>
        </w:rPr>
        <w:t>万元。具体奖励标准如下：</w:t>
      </w:r>
      <w:r>
        <w:rPr>
          <w:rFonts w:ascii="仿宋_GB2312" w:eastAsia="仿宋_GB2312" w:hAnsi="宋体" w:cs="宋体" w:hint="eastAsia"/>
          <w:color w:val="000000"/>
          <w:kern w:val="0"/>
          <w:sz w:val="32"/>
          <w:szCs w:val="32"/>
        </w:rPr>
        <w:br/>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（一）属于一级的，一般按涉案货值金额或者罚没款金额的</w:t>
      </w:r>
      <w:r>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％（含）给予奖励。按此计算不足</w:t>
      </w:r>
      <w:r>
        <w:rPr>
          <w:rFonts w:ascii="仿宋_GB2312" w:eastAsia="仿宋_GB2312" w:hAnsi="宋体" w:cs="宋体" w:hint="eastAsia"/>
          <w:color w:val="000000"/>
          <w:kern w:val="0"/>
          <w:sz w:val="32"/>
          <w:szCs w:val="32"/>
        </w:rPr>
        <w:t>2000</w:t>
      </w:r>
      <w:r>
        <w:rPr>
          <w:rFonts w:ascii="仿宋_GB2312" w:eastAsia="仿宋_GB2312" w:hAnsi="宋体" w:cs="宋体" w:hint="eastAsia"/>
          <w:color w:val="000000"/>
          <w:kern w:val="0"/>
          <w:sz w:val="32"/>
          <w:szCs w:val="32"/>
        </w:rPr>
        <w:t>元的，给予</w:t>
      </w:r>
      <w:r>
        <w:rPr>
          <w:rFonts w:ascii="仿宋_GB2312" w:eastAsia="仿宋_GB2312" w:hAnsi="宋体" w:cs="宋体" w:hint="eastAsia"/>
          <w:color w:val="000000"/>
          <w:kern w:val="0"/>
          <w:sz w:val="32"/>
          <w:szCs w:val="32"/>
        </w:rPr>
        <w:t>2000</w:t>
      </w:r>
      <w:r>
        <w:rPr>
          <w:rFonts w:ascii="仿宋_GB2312" w:eastAsia="仿宋_GB2312" w:hAnsi="宋体" w:cs="宋体" w:hint="eastAsia"/>
          <w:color w:val="000000"/>
          <w:kern w:val="0"/>
          <w:sz w:val="32"/>
          <w:szCs w:val="32"/>
        </w:rPr>
        <w:t>元奖励。</w:t>
      </w:r>
      <w:r>
        <w:rPr>
          <w:rFonts w:ascii="仿宋_GB2312" w:eastAsia="仿宋_GB2312" w:hAnsi="宋体" w:cs="宋体" w:hint="eastAsia"/>
          <w:color w:val="000000"/>
          <w:kern w:val="0"/>
          <w:sz w:val="32"/>
          <w:szCs w:val="32"/>
        </w:rPr>
        <w:br/>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属于二级的，一般按涉案货值金额或者罚没款金额的</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％（含）给予奖励。按此计算不足</w:t>
      </w:r>
      <w:r>
        <w:rPr>
          <w:rFonts w:ascii="仿宋_GB2312" w:eastAsia="仿宋_GB2312" w:hAnsi="宋体" w:cs="宋体" w:hint="eastAsia"/>
          <w:color w:val="000000"/>
          <w:kern w:val="0"/>
          <w:sz w:val="32"/>
          <w:szCs w:val="32"/>
        </w:rPr>
        <w:t>1000</w:t>
      </w:r>
      <w:r>
        <w:rPr>
          <w:rFonts w:ascii="仿宋_GB2312" w:eastAsia="仿宋_GB2312" w:hAnsi="宋体" w:cs="宋体" w:hint="eastAsia"/>
          <w:color w:val="000000"/>
          <w:kern w:val="0"/>
          <w:sz w:val="32"/>
          <w:szCs w:val="32"/>
        </w:rPr>
        <w:t>元的，给予</w:t>
      </w:r>
      <w:r>
        <w:rPr>
          <w:rFonts w:ascii="仿宋_GB2312" w:eastAsia="仿宋_GB2312" w:hAnsi="宋体" w:cs="宋体" w:hint="eastAsia"/>
          <w:color w:val="000000"/>
          <w:kern w:val="0"/>
          <w:sz w:val="32"/>
          <w:szCs w:val="32"/>
        </w:rPr>
        <w:t>1000</w:t>
      </w:r>
      <w:r>
        <w:rPr>
          <w:rFonts w:ascii="仿宋_GB2312" w:eastAsia="仿宋_GB2312" w:hAnsi="宋体" w:cs="宋体" w:hint="eastAsia"/>
          <w:color w:val="000000"/>
          <w:kern w:val="0"/>
          <w:sz w:val="32"/>
          <w:szCs w:val="32"/>
        </w:rPr>
        <w:t>元奖励。</w:t>
      </w:r>
      <w:r>
        <w:rPr>
          <w:rFonts w:ascii="仿宋_GB2312" w:eastAsia="仿宋_GB2312" w:hAnsi="宋体" w:cs="宋体" w:hint="eastAsia"/>
          <w:color w:val="000000"/>
          <w:kern w:val="0"/>
          <w:sz w:val="32"/>
          <w:szCs w:val="32"/>
        </w:rPr>
        <w:br/>
      </w:r>
      <w:r>
        <w:rPr>
          <w:rFonts w:ascii="仿宋_GB2312" w:eastAsia="仿宋_GB2312" w:hAnsi="宋体" w:cs="宋体" w:hint="eastAsia"/>
          <w:color w:val="000000"/>
          <w:kern w:val="0"/>
          <w:sz w:val="32"/>
          <w:szCs w:val="32"/>
        </w:rPr>
        <w:lastRenderedPageBreak/>
        <w:t>    </w:t>
      </w:r>
      <w:r>
        <w:rPr>
          <w:rFonts w:ascii="仿宋_GB2312" w:eastAsia="仿宋_GB2312" w:hAnsi="宋体" w:cs="宋体" w:hint="eastAsia"/>
          <w:color w:val="000000"/>
          <w:kern w:val="0"/>
          <w:sz w:val="32"/>
          <w:szCs w:val="32"/>
        </w:rPr>
        <w:t>属于三级的，一般按涉案货值金额或者罚没款金额的</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％（含）给予奖励。按此计算不足</w:t>
      </w:r>
      <w:r>
        <w:rPr>
          <w:rFonts w:ascii="仿宋_GB2312" w:eastAsia="仿宋_GB2312" w:hAnsi="宋体" w:cs="宋体" w:hint="eastAsia"/>
          <w:color w:val="000000"/>
          <w:kern w:val="0"/>
          <w:sz w:val="32"/>
          <w:szCs w:val="32"/>
        </w:rPr>
        <w:t>200</w:t>
      </w:r>
      <w:r>
        <w:rPr>
          <w:rFonts w:ascii="仿宋_GB2312" w:eastAsia="仿宋_GB2312" w:hAnsi="宋体" w:cs="宋体" w:hint="eastAsia"/>
          <w:color w:val="000000"/>
          <w:kern w:val="0"/>
          <w:sz w:val="32"/>
          <w:szCs w:val="32"/>
        </w:rPr>
        <w:t>元的，给予</w:t>
      </w:r>
      <w:r>
        <w:rPr>
          <w:rFonts w:ascii="仿宋_GB2312" w:eastAsia="仿宋_GB2312" w:hAnsi="宋体" w:cs="宋体" w:hint="eastAsia"/>
          <w:color w:val="000000"/>
          <w:kern w:val="0"/>
          <w:sz w:val="32"/>
          <w:szCs w:val="32"/>
        </w:rPr>
        <w:t>200</w:t>
      </w:r>
      <w:r>
        <w:rPr>
          <w:rFonts w:ascii="仿宋_GB2312" w:eastAsia="仿宋_GB2312" w:hAnsi="宋体" w:cs="宋体" w:hint="eastAsia"/>
          <w:color w:val="000000"/>
          <w:kern w:val="0"/>
          <w:sz w:val="32"/>
          <w:szCs w:val="32"/>
        </w:rPr>
        <w:t>元奖励。</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t>（二）违法行为不涉及货值金额或者罚没款金额的，但举报内容属实，可视情形给予</w:t>
      </w:r>
      <w:r>
        <w:rPr>
          <w:rFonts w:ascii="仿宋_GB2312" w:eastAsia="仿宋_GB2312" w:hAnsi="宋体" w:cs="宋体" w:hint="eastAsia"/>
          <w:color w:val="000000"/>
          <w:kern w:val="0"/>
          <w:sz w:val="32"/>
          <w:szCs w:val="32"/>
        </w:rPr>
        <w:t>200</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2000</w:t>
      </w:r>
      <w:r>
        <w:rPr>
          <w:rFonts w:ascii="仿宋_GB2312" w:eastAsia="仿宋_GB2312" w:hAnsi="宋体" w:cs="宋体" w:hint="eastAsia"/>
          <w:color w:val="000000"/>
          <w:kern w:val="0"/>
          <w:sz w:val="32"/>
          <w:szCs w:val="32"/>
        </w:rPr>
        <w:t>元奖励。</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rPr>
        <w:t>（三）研制、生产、经营、使用环节内部人员举报的，可按照上述标准加倍计算奖励金额。</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000000"/>
          <w:kern w:val="0"/>
          <w:sz w:val="32"/>
          <w:szCs w:val="32"/>
        </w:rPr>
        <w:t>第十一条</w:t>
      </w:r>
      <w:r>
        <w:rPr>
          <w:rFonts w:ascii="宋体" w:eastAsia="宋体" w:hAnsi="宋体" w:cs="宋体" w:hint="eastAsia"/>
          <w:color w:val="000000"/>
          <w:kern w:val="0"/>
          <w:sz w:val="32"/>
          <w:szCs w:val="32"/>
        </w:rPr>
        <w:t> </w:t>
      </w:r>
      <w:r>
        <w:rPr>
          <w:rFonts w:ascii="仿宋_GB2312" w:eastAsia="仿宋_GB2312" w:hAnsi="宋体" w:cs="宋体" w:hint="eastAsia"/>
          <w:color w:val="000000"/>
          <w:kern w:val="0"/>
          <w:sz w:val="32"/>
          <w:szCs w:val="32"/>
        </w:rPr>
        <w:t>符合下列情形之一，</w:t>
      </w:r>
      <w:proofErr w:type="gramStart"/>
      <w:r>
        <w:rPr>
          <w:rFonts w:ascii="仿宋_GB2312" w:eastAsia="仿宋_GB2312" w:hAnsi="宋体" w:cs="宋体" w:hint="eastAsia"/>
          <w:color w:val="000000"/>
          <w:kern w:val="0"/>
          <w:sz w:val="32"/>
          <w:szCs w:val="32"/>
        </w:rPr>
        <w:t>属特别</w:t>
      </w:r>
      <w:proofErr w:type="gramEnd"/>
      <w:r>
        <w:rPr>
          <w:rFonts w:ascii="仿宋_GB2312" w:eastAsia="仿宋_GB2312" w:hAnsi="宋体" w:cs="宋体" w:hint="eastAsia"/>
          <w:color w:val="000000"/>
          <w:kern w:val="0"/>
          <w:sz w:val="32"/>
          <w:szCs w:val="32"/>
        </w:rPr>
        <w:t>重大贡献奖励，奖励金额原则上不少于</w:t>
      </w:r>
      <w:r>
        <w:rPr>
          <w:rFonts w:ascii="仿宋_GB2312" w:eastAsia="仿宋_GB2312" w:hAnsi="宋体" w:cs="宋体" w:hint="eastAsia"/>
          <w:color w:val="000000"/>
          <w:kern w:val="0"/>
          <w:sz w:val="32"/>
          <w:szCs w:val="32"/>
        </w:rPr>
        <w:t>30</w:t>
      </w:r>
      <w:r>
        <w:rPr>
          <w:rFonts w:ascii="仿宋_GB2312" w:eastAsia="仿宋_GB2312" w:hAnsi="宋体" w:cs="宋体" w:hint="eastAsia"/>
          <w:color w:val="000000"/>
          <w:kern w:val="0"/>
          <w:sz w:val="32"/>
          <w:szCs w:val="32"/>
        </w:rPr>
        <w:t>万元：</w:t>
      </w:r>
      <w:r>
        <w:rPr>
          <w:rFonts w:ascii="仿宋_GB2312" w:eastAsia="仿宋_GB2312" w:hAnsi="宋体" w:cs="宋体" w:hint="eastAsia"/>
          <w:color w:val="000000"/>
          <w:kern w:val="0"/>
          <w:sz w:val="32"/>
          <w:szCs w:val="32"/>
        </w:rPr>
        <w:br/>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（一）举报系统性、区域性食品药品安全风险的；</w:t>
      </w:r>
      <w:r>
        <w:rPr>
          <w:rFonts w:ascii="仿宋_GB2312" w:eastAsia="仿宋_GB2312" w:hAnsi="宋体" w:cs="宋体" w:hint="eastAsia"/>
          <w:color w:val="000000"/>
          <w:kern w:val="0"/>
          <w:sz w:val="32"/>
          <w:szCs w:val="32"/>
        </w:rPr>
        <w:br/>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（二）举报涉及婴幼儿配方乳粉、列入国家免疫规划疫苗等品种，且已对公众身体健康造成较大危害或者可能造成重大危害的；</w:t>
      </w:r>
      <w:r>
        <w:rPr>
          <w:rFonts w:ascii="仿宋_GB2312" w:eastAsia="仿宋_GB2312" w:hAnsi="宋体" w:cs="宋体" w:hint="eastAsia"/>
          <w:color w:val="000000"/>
          <w:kern w:val="0"/>
          <w:sz w:val="32"/>
          <w:szCs w:val="32"/>
        </w:rPr>
        <w:br/>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（三）举报故意掺假造假售假，且已造成较大社会危害或者可能造成重大社会危害的；</w:t>
      </w:r>
      <w:r>
        <w:rPr>
          <w:rFonts w:ascii="仿宋_GB2312" w:eastAsia="仿宋_GB2312" w:hAnsi="宋体" w:cs="宋体" w:hint="eastAsia"/>
          <w:color w:val="000000"/>
          <w:kern w:val="0"/>
          <w:sz w:val="32"/>
          <w:szCs w:val="32"/>
        </w:rPr>
        <w:br/>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（四）其他省级以上食品药品监督管理部门认定的具有重大社会影响的举报。</w:t>
      </w:r>
    </w:p>
    <w:p w:rsidR="00EC074D" w:rsidRDefault="005D030D">
      <w:pPr>
        <w:widowControl/>
        <w:spacing w:line="480" w:lineRule="atLeast"/>
        <w:ind w:firstLine="640"/>
        <w:rPr>
          <w:rFonts w:ascii="宋体" w:eastAsia="宋体" w:hAnsi="宋体" w:cs="宋体"/>
          <w:color w:val="333333"/>
          <w:kern w:val="0"/>
          <w:sz w:val="24"/>
          <w:szCs w:val="24"/>
        </w:rPr>
      </w:pPr>
      <w:r>
        <w:rPr>
          <w:rFonts w:ascii="仿宋" w:eastAsia="仿宋" w:hAnsi="仿宋" w:cs="宋体" w:hint="eastAsia"/>
          <w:color w:val="000000"/>
          <w:kern w:val="0"/>
          <w:sz w:val="32"/>
          <w:szCs w:val="32"/>
        </w:rPr>
        <w:t>  </w:t>
      </w:r>
    </w:p>
    <w:p w:rsidR="00EC074D" w:rsidRDefault="005D030D">
      <w:pPr>
        <w:widowControl/>
        <w:spacing w:line="480" w:lineRule="atLeast"/>
        <w:jc w:val="center"/>
        <w:rPr>
          <w:rFonts w:ascii="宋体" w:eastAsia="宋体" w:hAnsi="宋体" w:cs="宋体"/>
          <w:color w:val="333333"/>
          <w:kern w:val="0"/>
          <w:sz w:val="24"/>
          <w:szCs w:val="24"/>
        </w:rPr>
      </w:pPr>
      <w:r>
        <w:rPr>
          <w:rFonts w:ascii="黑体" w:eastAsia="黑体" w:hAnsi="黑体" w:cs="宋体" w:hint="eastAsia"/>
          <w:color w:val="000000"/>
          <w:kern w:val="0"/>
          <w:sz w:val="32"/>
          <w:szCs w:val="32"/>
        </w:rPr>
        <w:t>第四章</w:t>
      </w:r>
      <w:r>
        <w:rPr>
          <w:rFonts w:ascii="宋体" w:eastAsia="宋体" w:hAnsi="宋体" w:cs="宋体" w:hint="eastAsia"/>
          <w:color w:val="000000"/>
          <w:kern w:val="0"/>
          <w:sz w:val="32"/>
          <w:szCs w:val="32"/>
        </w:rPr>
        <w:t>  </w:t>
      </w:r>
      <w:r>
        <w:rPr>
          <w:rFonts w:ascii="黑体" w:eastAsia="黑体" w:hAnsi="黑体" w:cs="宋体" w:hint="eastAsia"/>
          <w:color w:val="000000"/>
          <w:kern w:val="0"/>
          <w:sz w:val="32"/>
          <w:szCs w:val="32"/>
        </w:rPr>
        <w:t>奖励程序</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000000"/>
          <w:kern w:val="0"/>
          <w:sz w:val="32"/>
          <w:szCs w:val="32"/>
        </w:rPr>
        <w:t>第十二条</w:t>
      </w:r>
      <w:r>
        <w:rPr>
          <w:rFonts w:ascii="宋体" w:eastAsia="宋体" w:hAnsi="宋体" w:cs="宋体" w:hint="eastAsia"/>
          <w:color w:val="000000"/>
          <w:kern w:val="0"/>
          <w:sz w:val="32"/>
          <w:szCs w:val="32"/>
        </w:rPr>
        <w:t> </w:t>
      </w:r>
      <w:r>
        <w:rPr>
          <w:rFonts w:ascii="仿宋_GB2312" w:eastAsia="仿宋_GB2312" w:hAnsi="宋体" w:cs="宋体" w:hint="eastAsia"/>
          <w:color w:val="000000"/>
          <w:kern w:val="0"/>
          <w:sz w:val="32"/>
          <w:szCs w:val="32"/>
        </w:rPr>
        <w:t>负责举报调查、</w:t>
      </w:r>
      <w:proofErr w:type="gramStart"/>
      <w:r>
        <w:rPr>
          <w:rFonts w:ascii="仿宋_GB2312" w:eastAsia="仿宋_GB2312" w:hAnsi="宋体" w:cs="宋体" w:hint="eastAsia"/>
          <w:color w:val="000000"/>
          <w:kern w:val="0"/>
          <w:sz w:val="32"/>
          <w:szCs w:val="32"/>
        </w:rPr>
        <w:t>作出</w:t>
      </w:r>
      <w:proofErr w:type="gramEnd"/>
      <w:r>
        <w:rPr>
          <w:rFonts w:ascii="仿宋_GB2312" w:eastAsia="仿宋_GB2312" w:hAnsi="宋体" w:cs="宋体" w:hint="eastAsia"/>
          <w:color w:val="000000"/>
          <w:kern w:val="0"/>
          <w:sz w:val="32"/>
          <w:szCs w:val="32"/>
        </w:rPr>
        <w:t>最终处理决定的食品药品监督管理部门对举报立案查处完毕后，对于符合本规定奖</w:t>
      </w:r>
      <w:r>
        <w:rPr>
          <w:rFonts w:ascii="仿宋_GB2312" w:eastAsia="仿宋_GB2312" w:hAnsi="宋体" w:cs="宋体" w:hint="eastAsia"/>
          <w:color w:val="000000"/>
          <w:kern w:val="0"/>
          <w:sz w:val="32"/>
          <w:szCs w:val="32"/>
        </w:rPr>
        <w:lastRenderedPageBreak/>
        <w:t>励条件的，应当在</w:t>
      </w:r>
      <w:r>
        <w:rPr>
          <w:rFonts w:ascii="仿宋_GB2312" w:eastAsia="仿宋_GB2312" w:hAnsi="宋体" w:cs="宋体" w:hint="eastAsia"/>
          <w:color w:val="000000"/>
          <w:kern w:val="0"/>
          <w:sz w:val="32"/>
          <w:szCs w:val="32"/>
        </w:rPr>
        <w:t>15</w:t>
      </w:r>
      <w:r>
        <w:rPr>
          <w:rFonts w:ascii="仿宋_GB2312" w:eastAsia="仿宋_GB2312" w:hAnsi="宋体" w:cs="宋体" w:hint="eastAsia"/>
          <w:color w:val="000000"/>
          <w:kern w:val="0"/>
          <w:sz w:val="32"/>
          <w:szCs w:val="32"/>
        </w:rPr>
        <w:t>个工作日内向举报人反馈办理结果，并根据举</w:t>
      </w:r>
      <w:r>
        <w:rPr>
          <w:rFonts w:ascii="仿宋_GB2312" w:eastAsia="仿宋_GB2312" w:hAnsi="宋体" w:cs="宋体" w:hint="eastAsia"/>
          <w:color w:val="000000"/>
          <w:kern w:val="0"/>
          <w:sz w:val="32"/>
          <w:szCs w:val="32"/>
        </w:rPr>
        <w:t>报人奖励意愿启动奖励程序。</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举报人放弃奖励的，食品药品监督管理部门应当留存能够证明举报人放弃奖励的证据。</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333333"/>
          <w:kern w:val="0"/>
          <w:sz w:val="32"/>
          <w:szCs w:val="32"/>
        </w:rPr>
        <w:t>第十三条</w:t>
      </w:r>
      <w:r>
        <w:rPr>
          <w:rFonts w:ascii="宋体" w:eastAsia="宋体" w:hAnsi="宋体" w:cs="宋体" w:hint="eastAsia"/>
          <w:color w:val="333333"/>
          <w:kern w:val="0"/>
          <w:sz w:val="32"/>
          <w:szCs w:val="32"/>
        </w:rPr>
        <w:t> </w:t>
      </w:r>
      <w:r>
        <w:rPr>
          <w:rFonts w:ascii="仿宋_GB2312" w:eastAsia="仿宋_GB2312" w:hAnsi="宋体" w:cs="宋体" w:hint="eastAsia"/>
          <w:color w:val="333333"/>
          <w:kern w:val="0"/>
          <w:sz w:val="32"/>
          <w:szCs w:val="32"/>
        </w:rPr>
        <w:t>举报奖励实施部门应当及时对举报等级、奖励标准等予以认定，并填写《安徽省食品药品违法行为举报奖励审核表》（附件</w:t>
      </w:r>
      <w:r>
        <w:rPr>
          <w:rFonts w:ascii="仿宋_GB2312" w:eastAsia="仿宋_GB2312" w:hAnsi="宋体" w:cs="宋体" w:hint="eastAsia"/>
          <w:color w:val="333333"/>
          <w:kern w:val="0"/>
          <w:sz w:val="32"/>
          <w:szCs w:val="32"/>
        </w:rPr>
        <w:t>1</w:t>
      </w:r>
      <w:r>
        <w:rPr>
          <w:rFonts w:ascii="仿宋_GB2312" w:eastAsia="仿宋_GB2312" w:hAnsi="宋体" w:cs="宋体" w:hint="eastAsia"/>
          <w:color w:val="333333"/>
          <w:kern w:val="0"/>
          <w:sz w:val="32"/>
          <w:szCs w:val="32"/>
        </w:rPr>
        <w:t>），提出奖励意见并报请主要负责人批准后，将奖励决定告知举报人。书面告知的，应当制作《安徽省食品药品违法行为举报奖励告知书》（附件</w:t>
      </w:r>
      <w:r>
        <w:rPr>
          <w:rFonts w:ascii="仿宋_GB2312" w:eastAsia="仿宋_GB2312" w:hAnsi="宋体" w:cs="宋体" w:hint="eastAsia"/>
          <w:color w:val="333333"/>
          <w:kern w:val="0"/>
          <w:sz w:val="32"/>
          <w:szCs w:val="32"/>
        </w:rPr>
        <w:t>2</w:t>
      </w:r>
      <w:r>
        <w:rPr>
          <w:rFonts w:ascii="仿宋_GB2312" w:eastAsia="仿宋_GB2312" w:hAnsi="宋体" w:cs="宋体" w:hint="eastAsia"/>
          <w:color w:val="333333"/>
          <w:kern w:val="0"/>
          <w:sz w:val="32"/>
          <w:szCs w:val="32"/>
        </w:rPr>
        <w:t>），并通过邮递或者电子邮件方式告知举报人。电话告知的，应当做好录音及书面记录。告知日期分别以告知书发出的邮戳或电子邮件发出日期、电话通知当日的录音及书面记录为准。</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需要举报受理部门协助甄别、认定奖励主体资格的，举报受理部门应当予以协助。</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333333"/>
          <w:kern w:val="0"/>
          <w:sz w:val="32"/>
          <w:szCs w:val="32"/>
        </w:rPr>
        <w:t>第十四条</w:t>
      </w:r>
      <w:r>
        <w:rPr>
          <w:rFonts w:ascii="宋体" w:eastAsia="宋体" w:hAnsi="宋体" w:cs="宋体" w:hint="eastAsia"/>
          <w:color w:val="333333"/>
          <w:kern w:val="0"/>
          <w:sz w:val="32"/>
          <w:szCs w:val="32"/>
        </w:rPr>
        <w:t> </w:t>
      </w:r>
      <w:r>
        <w:rPr>
          <w:rFonts w:ascii="仿宋_GB2312" w:eastAsia="仿宋_GB2312" w:hAnsi="宋体" w:cs="宋体" w:hint="eastAsia"/>
          <w:color w:val="333333"/>
          <w:kern w:val="0"/>
          <w:sz w:val="32"/>
          <w:szCs w:val="32"/>
        </w:rPr>
        <w:t>举报人对奖励等级、奖励金</w:t>
      </w:r>
      <w:r>
        <w:rPr>
          <w:rFonts w:ascii="仿宋_GB2312" w:eastAsia="仿宋_GB2312" w:hAnsi="宋体" w:cs="宋体" w:hint="eastAsia"/>
          <w:color w:val="333333"/>
          <w:kern w:val="0"/>
          <w:sz w:val="32"/>
          <w:szCs w:val="32"/>
        </w:rPr>
        <w:t>额有异议的，可在收到奖励告知书之日起</w:t>
      </w:r>
      <w:r>
        <w:rPr>
          <w:rFonts w:ascii="仿宋_GB2312" w:eastAsia="仿宋_GB2312" w:hAnsi="宋体" w:cs="宋体" w:hint="eastAsia"/>
          <w:color w:val="333333"/>
          <w:kern w:val="0"/>
          <w:sz w:val="32"/>
          <w:szCs w:val="32"/>
        </w:rPr>
        <w:t>30</w:t>
      </w:r>
      <w:r>
        <w:rPr>
          <w:rFonts w:ascii="仿宋_GB2312" w:eastAsia="仿宋_GB2312" w:hAnsi="宋体" w:cs="宋体" w:hint="eastAsia"/>
          <w:color w:val="333333"/>
          <w:kern w:val="0"/>
          <w:sz w:val="32"/>
          <w:szCs w:val="32"/>
        </w:rPr>
        <w:t>个工作日内，向实施举报奖励的食品药品监督管理部门提出复核请求。</w:t>
      </w:r>
    </w:p>
    <w:p w:rsidR="00EC074D" w:rsidRDefault="005D030D">
      <w:pPr>
        <w:widowControl/>
        <w:spacing w:line="480" w:lineRule="atLeas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 </w:t>
      </w:r>
      <w:r>
        <w:rPr>
          <w:rFonts w:ascii="黑体" w:eastAsia="黑体" w:hAnsi="黑体" w:cs="宋体" w:hint="eastAsia"/>
          <w:color w:val="333333"/>
          <w:kern w:val="0"/>
          <w:sz w:val="32"/>
          <w:szCs w:val="32"/>
        </w:rPr>
        <w:t> 第十五条</w:t>
      </w:r>
      <w:r>
        <w:rPr>
          <w:rFonts w:ascii="宋体" w:eastAsia="宋体" w:hAnsi="宋体" w:cs="宋体" w:hint="eastAsia"/>
          <w:color w:val="333333"/>
          <w:kern w:val="0"/>
          <w:sz w:val="32"/>
          <w:szCs w:val="32"/>
        </w:rPr>
        <w:t> </w:t>
      </w:r>
      <w:r>
        <w:rPr>
          <w:rFonts w:ascii="仿宋_GB2312" w:eastAsia="仿宋_GB2312" w:hAnsi="宋体" w:cs="宋体" w:hint="eastAsia"/>
          <w:color w:val="333333"/>
          <w:kern w:val="0"/>
          <w:sz w:val="32"/>
          <w:szCs w:val="32"/>
        </w:rPr>
        <w:t>对于奖励金额超过</w:t>
      </w:r>
      <w:r>
        <w:rPr>
          <w:rFonts w:ascii="仿宋_GB2312" w:eastAsia="仿宋_GB2312" w:hAnsi="宋体" w:cs="宋体" w:hint="eastAsia"/>
          <w:color w:val="333333"/>
          <w:kern w:val="0"/>
          <w:sz w:val="32"/>
          <w:szCs w:val="32"/>
        </w:rPr>
        <w:t>1</w:t>
      </w:r>
      <w:r>
        <w:rPr>
          <w:rFonts w:ascii="仿宋_GB2312" w:eastAsia="仿宋_GB2312" w:hAnsi="宋体" w:cs="宋体" w:hint="eastAsia"/>
          <w:color w:val="333333"/>
          <w:kern w:val="0"/>
          <w:sz w:val="32"/>
          <w:szCs w:val="32"/>
        </w:rPr>
        <w:t>万元（含</w:t>
      </w:r>
      <w:r>
        <w:rPr>
          <w:rFonts w:ascii="仿宋_GB2312" w:eastAsia="仿宋_GB2312" w:hAnsi="宋体" w:cs="宋体" w:hint="eastAsia"/>
          <w:color w:val="333333"/>
          <w:kern w:val="0"/>
          <w:sz w:val="32"/>
          <w:szCs w:val="32"/>
        </w:rPr>
        <w:t>1</w:t>
      </w:r>
      <w:r>
        <w:rPr>
          <w:rFonts w:ascii="仿宋_GB2312" w:eastAsia="仿宋_GB2312" w:hAnsi="宋体" w:cs="宋体" w:hint="eastAsia"/>
          <w:color w:val="333333"/>
          <w:kern w:val="0"/>
          <w:sz w:val="32"/>
          <w:szCs w:val="32"/>
        </w:rPr>
        <w:t>万元）的审定，除按照本办法规定的程序进行审查外，还需经食品药品监督管理部门局长办公会议审议通过。</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特别重大贡献奖励的审定，除按前款规定的程序进行审查外，还需报同级政府审查批准。</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333333"/>
          <w:kern w:val="0"/>
          <w:sz w:val="32"/>
          <w:szCs w:val="32"/>
        </w:rPr>
        <w:lastRenderedPageBreak/>
        <w:t>第十六条</w:t>
      </w:r>
      <w:r>
        <w:rPr>
          <w:rFonts w:ascii="宋体" w:eastAsia="宋体" w:hAnsi="宋体" w:cs="宋体" w:hint="eastAsia"/>
          <w:color w:val="333333"/>
          <w:kern w:val="0"/>
          <w:sz w:val="32"/>
          <w:szCs w:val="32"/>
        </w:rPr>
        <w:t> </w:t>
      </w:r>
      <w:r>
        <w:rPr>
          <w:rFonts w:ascii="仿宋_GB2312" w:eastAsia="仿宋_GB2312" w:hAnsi="宋体" w:cs="宋体" w:hint="eastAsia"/>
          <w:color w:val="333333"/>
          <w:kern w:val="0"/>
          <w:sz w:val="32"/>
          <w:szCs w:val="32"/>
        </w:rPr>
        <w:t>举报人应当在被告知奖励决定之日起</w:t>
      </w:r>
      <w:r>
        <w:rPr>
          <w:rFonts w:ascii="仿宋_GB2312" w:eastAsia="仿宋_GB2312" w:hAnsi="宋体" w:cs="宋体" w:hint="eastAsia"/>
          <w:color w:val="333333"/>
          <w:kern w:val="0"/>
          <w:sz w:val="32"/>
          <w:szCs w:val="32"/>
        </w:rPr>
        <w:t>30</w:t>
      </w:r>
      <w:r>
        <w:rPr>
          <w:rFonts w:ascii="仿宋_GB2312" w:eastAsia="仿宋_GB2312" w:hAnsi="宋体" w:cs="宋体" w:hint="eastAsia"/>
          <w:color w:val="333333"/>
          <w:kern w:val="0"/>
          <w:sz w:val="32"/>
          <w:szCs w:val="32"/>
        </w:rPr>
        <w:t>个工作日内，由本人凭有效身份证明领取奖励。委托他人代领的，受托人需同时持有举报人授权委托书、举报人和受托人的有效身份证明。</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举报人无法现场领取</w:t>
      </w:r>
      <w:r>
        <w:rPr>
          <w:rFonts w:ascii="仿宋_GB2312" w:eastAsia="仿宋_GB2312" w:hAnsi="宋体" w:cs="宋体" w:hint="eastAsia"/>
          <w:color w:val="333333"/>
          <w:kern w:val="0"/>
          <w:sz w:val="32"/>
          <w:szCs w:val="32"/>
        </w:rPr>
        <w:t>奖金且无受托人的，可说明情况并提供举报人身份证明、银行账号，由举报奖励部门将奖金汇至指定账户。非现场领取</w:t>
      </w:r>
      <w:proofErr w:type="gramStart"/>
      <w:r>
        <w:rPr>
          <w:rFonts w:ascii="仿宋_GB2312" w:eastAsia="仿宋_GB2312" w:hAnsi="宋体" w:cs="宋体" w:hint="eastAsia"/>
          <w:color w:val="333333"/>
          <w:kern w:val="0"/>
          <w:sz w:val="32"/>
          <w:szCs w:val="32"/>
        </w:rPr>
        <w:t>奖励仅</w:t>
      </w:r>
      <w:proofErr w:type="gramEnd"/>
      <w:r>
        <w:rPr>
          <w:rFonts w:ascii="仿宋_GB2312" w:eastAsia="仿宋_GB2312" w:hAnsi="宋体" w:cs="宋体" w:hint="eastAsia"/>
          <w:color w:val="333333"/>
          <w:kern w:val="0"/>
          <w:sz w:val="32"/>
          <w:szCs w:val="32"/>
        </w:rPr>
        <w:t>限于实名举报人，且提供的账户</w:t>
      </w:r>
      <w:proofErr w:type="gramStart"/>
      <w:r>
        <w:rPr>
          <w:rFonts w:ascii="仿宋_GB2312" w:eastAsia="仿宋_GB2312" w:hAnsi="宋体" w:cs="宋体" w:hint="eastAsia"/>
          <w:color w:val="333333"/>
          <w:kern w:val="0"/>
          <w:sz w:val="32"/>
          <w:szCs w:val="32"/>
        </w:rPr>
        <w:t>名应当</w:t>
      </w:r>
      <w:proofErr w:type="gramEnd"/>
      <w:r>
        <w:rPr>
          <w:rFonts w:ascii="仿宋_GB2312" w:eastAsia="仿宋_GB2312" w:hAnsi="宋体" w:cs="宋体" w:hint="eastAsia"/>
          <w:color w:val="333333"/>
          <w:kern w:val="0"/>
          <w:sz w:val="32"/>
          <w:szCs w:val="32"/>
        </w:rPr>
        <w:t>是举报人本人银行账户。</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举报人无正当理由逾期未领取奖金的，视为放弃奖励。</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333333"/>
          <w:kern w:val="0"/>
          <w:sz w:val="32"/>
          <w:szCs w:val="32"/>
        </w:rPr>
        <w:t>第十七条</w:t>
      </w:r>
      <w:r>
        <w:rPr>
          <w:rFonts w:ascii="宋体" w:eastAsia="宋体" w:hAnsi="宋体" w:cs="宋体" w:hint="eastAsia"/>
          <w:color w:val="333333"/>
          <w:kern w:val="0"/>
          <w:sz w:val="32"/>
          <w:szCs w:val="32"/>
        </w:rPr>
        <w:t> </w:t>
      </w:r>
      <w:r>
        <w:rPr>
          <w:rFonts w:ascii="仿宋_GB2312" w:eastAsia="仿宋_GB2312" w:hAnsi="宋体" w:cs="宋体" w:hint="eastAsia"/>
          <w:color w:val="333333"/>
          <w:kern w:val="0"/>
          <w:sz w:val="32"/>
          <w:szCs w:val="32"/>
        </w:rPr>
        <w:t>匿名举报人接到奖励领取告知，并决定领取奖励的，应当在被告知奖励决定之日起</w:t>
      </w:r>
      <w:r>
        <w:rPr>
          <w:rFonts w:ascii="仿宋_GB2312" w:eastAsia="仿宋_GB2312" w:hAnsi="宋体" w:cs="宋体" w:hint="eastAsia"/>
          <w:color w:val="333333"/>
          <w:kern w:val="0"/>
          <w:sz w:val="32"/>
          <w:szCs w:val="32"/>
        </w:rPr>
        <w:t>30</w:t>
      </w:r>
      <w:r>
        <w:rPr>
          <w:rFonts w:ascii="仿宋_GB2312" w:eastAsia="仿宋_GB2312" w:hAnsi="宋体" w:cs="宋体" w:hint="eastAsia"/>
          <w:color w:val="333333"/>
          <w:kern w:val="0"/>
          <w:sz w:val="32"/>
          <w:szCs w:val="32"/>
        </w:rPr>
        <w:t>个工作日内，凭举报时与食品药品监管部门专人约定的代码和专人给予的特定密码领取奖金。</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匿名举报人委托他人代领的，受委托人应当向举报奖励部门提供受委托人有效身份证明、举报时与稽查执法部门专人约定的代码和特定密码、</w:t>
      </w:r>
      <w:r>
        <w:rPr>
          <w:rFonts w:ascii="仿宋_GB2312" w:eastAsia="仿宋_GB2312" w:hAnsi="宋体" w:cs="宋体" w:hint="eastAsia"/>
          <w:color w:val="333333"/>
          <w:kern w:val="0"/>
          <w:sz w:val="32"/>
          <w:szCs w:val="32"/>
        </w:rPr>
        <w:t>举报内容等。</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333333"/>
          <w:kern w:val="0"/>
          <w:sz w:val="32"/>
          <w:szCs w:val="32"/>
        </w:rPr>
        <w:t>第十八条</w:t>
      </w:r>
      <w:r>
        <w:rPr>
          <w:rFonts w:ascii="宋体" w:eastAsia="宋体" w:hAnsi="宋体" w:cs="宋体" w:hint="eastAsia"/>
          <w:color w:val="333333"/>
          <w:kern w:val="0"/>
          <w:sz w:val="32"/>
          <w:szCs w:val="32"/>
        </w:rPr>
        <w:t> </w:t>
      </w:r>
      <w:r>
        <w:rPr>
          <w:rFonts w:ascii="仿宋_GB2312" w:eastAsia="仿宋_GB2312" w:hAnsi="宋体" w:cs="宋体" w:hint="eastAsia"/>
          <w:color w:val="333333"/>
          <w:kern w:val="0"/>
          <w:sz w:val="32"/>
          <w:szCs w:val="32"/>
        </w:rPr>
        <w:t>被举报的食品药品违法行为涉嫌构成刑事犯罪的，依法移送司法机关且追究刑事责任后，原移送部门应当按照查证部分的涉案货值金额进行奖励。</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333333"/>
          <w:kern w:val="0"/>
          <w:sz w:val="32"/>
          <w:szCs w:val="32"/>
        </w:rPr>
        <w:t>第十九条</w:t>
      </w:r>
      <w:r>
        <w:rPr>
          <w:rFonts w:ascii="宋体" w:eastAsia="宋体" w:hAnsi="宋体" w:cs="宋体" w:hint="eastAsia"/>
          <w:color w:val="333333"/>
          <w:kern w:val="0"/>
          <w:sz w:val="32"/>
          <w:szCs w:val="32"/>
        </w:rPr>
        <w:t> </w:t>
      </w:r>
      <w:r>
        <w:rPr>
          <w:rFonts w:ascii="仿宋_GB2312" w:eastAsia="仿宋_GB2312" w:hAnsi="宋体" w:cs="宋体" w:hint="eastAsia"/>
          <w:color w:val="333333"/>
          <w:kern w:val="0"/>
          <w:sz w:val="32"/>
          <w:szCs w:val="32"/>
        </w:rPr>
        <w:t>有条件的地区，可在举报线索查证属实后，由举报奖励实施部门先进行部分奖励。案件查处完毕后，再</w:t>
      </w:r>
      <w:r>
        <w:rPr>
          <w:rFonts w:ascii="仿宋_GB2312" w:eastAsia="仿宋_GB2312" w:hAnsi="宋体" w:cs="宋体" w:hint="eastAsia"/>
          <w:color w:val="333333"/>
          <w:kern w:val="0"/>
          <w:sz w:val="32"/>
          <w:szCs w:val="32"/>
        </w:rPr>
        <w:lastRenderedPageBreak/>
        <w:t>按照本办法规定进行后续奖励。两次奖励总额应当符合本办法第十条的规定。</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333333"/>
          <w:kern w:val="0"/>
          <w:sz w:val="32"/>
          <w:szCs w:val="32"/>
        </w:rPr>
        <w:t>第二十条</w:t>
      </w:r>
      <w:r>
        <w:rPr>
          <w:rFonts w:ascii="宋体" w:eastAsia="宋体" w:hAnsi="宋体" w:cs="宋体" w:hint="eastAsia"/>
          <w:color w:val="333333"/>
          <w:kern w:val="0"/>
          <w:sz w:val="32"/>
          <w:szCs w:val="32"/>
        </w:rPr>
        <w:t> </w:t>
      </w:r>
      <w:r>
        <w:rPr>
          <w:rFonts w:ascii="仿宋_GB2312" w:eastAsia="仿宋_GB2312" w:hAnsi="宋体" w:cs="宋体" w:hint="eastAsia"/>
          <w:color w:val="333333"/>
          <w:kern w:val="0"/>
          <w:sz w:val="32"/>
          <w:szCs w:val="32"/>
        </w:rPr>
        <w:t>奖励资金的支付，按照国库集中支付制度有关规定执行。具备非现金支付条件的，奖励资金应当采取非现金支付方式支付。</w:t>
      </w:r>
    </w:p>
    <w:p w:rsidR="00EC074D" w:rsidRDefault="005D030D">
      <w:pPr>
        <w:widowControl/>
        <w:spacing w:line="480" w:lineRule="atLeast"/>
        <w:ind w:firstLine="640"/>
        <w:jc w:val="center"/>
        <w:rPr>
          <w:rFonts w:ascii="宋体" w:eastAsia="宋体" w:hAnsi="宋体" w:cs="宋体"/>
          <w:color w:val="333333"/>
          <w:kern w:val="0"/>
          <w:sz w:val="24"/>
          <w:szCs w:val="24"/>
        </w:rPr>
      </w:pPr>
      <w:r>
        <w:rPr>
          <w:rFonts w:ascii="黑体" w:eastAsia="黑体" w:hAnsi="黑体" w:cs="宋体" w:hint="eastAsia"/>
          <w:color w:val="000000"/>
          <w:kern w:val="0"/>
          <w:sz w:val="32"/>
          <w:szCs w:val="32"/>
        </w:rPr>
        <w:t>第五章 监督管理</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333333"/>
          <w:kern w:val="0"/>
          <w:sz w:val="32"/>
          <w:szCs w:val="32"/>
        </w:rPr>
        <w:t>第二十一条</w:t>
      </w:r>
      <w:r>
        <w:rPr>
          <w:rFonts w:ascii="仿宋_GB2312" w:eastAsia="仿宋_GB2312" w:hAnsi="宋体" w:cs="宋体" w:hint="eastAsia"/>
          <w:color w:val="333333"/>
          <w:kern w:val="0"/>
          <w:sz w:val="32"/>
          <w:szCs w:val="32"/>
        </w:rPr>
        <w:t>食品药品监督管理部门应建立举报奖励档案</w:t>
      </w:r>
      <w:r>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并做好汇总统计工作。奖励档案包括：举报受理记录、行政处罚决定书复印件、举报奖励告知书（记录）、举报奖励审核表、奖金发放凭证、举报人有效身份凭证或委托他人的授权委托书、受托人的有效身份凭证等材料的原件或复印件。</w:t>
      </w:r>
      <w:r>
        <w:rPr>
          <w:rFonts w:ascii="仿宋_GB2312" w:eastAsia="仿宋_GB2312" w:hAnsi="宋体" w:cs="宋体" w:hint="eastAsia"/>
          <w:color w:val="333333"/>
          <w:kern w:val="0"/>
          <w:sz w:val="32"/>
          <w:szCs w:val="32"/>
        </w:rPr>
        <w:t> </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333333"/>
          <w:kern w:val="0"/>
          <w:sz w:val="32"/>
          <w:szCs w:val="32"/>
        </w:rPr>
        <w:t>第二十二条</w:t>
      </w:r>
      <w:r>
        <w:rPr>
          <w:rFonts w:ascii="宋体" w:eastAsia="宋体" w:hAnsi="宋体" w:cs="宋体" w:hint="eastAsia"/>
          <w:color w:val="333333"/>
          <w:kern w:val="0"/>
          <w:sz w:val="32"/>
          <w:szCs w:val="32"/>
        </w:rPr>
        <w:t> </w:t>
      </w:r>
      <w:r>
        <w:rPr>
          <w:rFonts w:ascii="仿宋_GB2312" w:eastAsia="仿宋_GB2312" w:hAnsi="宋体" w:cs="宋体" w:hint="eastAsia"/>
          <w:color w:val="333333"/>
          <w:kern w:val="0"/>
          <w:sz w:val="32"/>
          <w:szCs w:val="32"/>
        </w:rPr>
        <w:t>各级食品药品监督管理部门应当依法保护举报人的合法权益，不得泄露举报人的相关信息。</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333333"/>
          <w:kern w:val="0"/>
          <w:sz w:val="32"/>
          <w:szCs w:val="32"/>
        </w:rPr>
        <w:t>第二十三条</w:t>
      </w:r>
      <w:r>
        <w:rPr>
          <w:rFonts w:ascii="宋体" w:eastAsia="宋体" w:hAnsi="宋体" w:cs="宋体" w:hint="eastAsia"/>
          <w:color w:val="333333"/>
          <w:kern w:val="0"/>
          <w:sz w:val="32"/>
          <w:szCs w:val="32"/>
        </w:rPr>
        <w:t> </w:t>
      </w:r>
      <w:r>
        <w:rPr>
          <w:rFonts w:ascii="仿宋_GB2312" w:eastAsia="仿宋_GB2312" w:hAnsi="宋体" w:cs="宋体" w:hint="eastAsia"/>
          <w:color w:val="333333"/>
          <w:kern w:val="0"/>
          <w:sz w:val="32"/>
          <w:szCs w:val="32"/>
        </w:rPr>
        <w:t>各级食品药品监督管理部门工作人员在实施举报奖励过程中，有下列情形的，视情节轻重给予行政处分；构成犯罪的，移送司法机关依法追究刑事责任：</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（一）伪造或者教唆、伙同他人伪造举报材料，冒领举报奖金的；</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（二）未经举报人同意，泄露举报人相关信息的；</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（三）贪污、挪用、私分、截留奖励资金的；</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（四）其他应当依法承担法律责任的行为。</w:t>
      </w:r>
    </w:p>
    <w:p w:rsidR="00EC074D" w:rsidRDefault="005D030D">
      <w:pPr>
        <w:widowControl/>
        <w:spacing w:line="480" w:lineRule="atLeast"/>
        <w:ind w:firstLine="2704"/>
        <w:rPr>
          <w:rFonts w:ascii="宋体" w:eastAsia="宋体" w:hAnsi="宋体" w:cs="宋体"/>
          <w:color w:val="333333"/>
          <w:kern w:val="0"/>
          <w:sz w:val="24"/>
          <w:szCs w:val="24"/>
        </w:rPr>
      </w:pPr>
      <w:r>
        <w:rPr>
          <w:rFonts w:ascii="黑体" w:eastAsia="黑体" w:hAnsi="黑体" w:cs="宋体" w:hint="eastAsia"/>
          <w:color w:val="000000"/>
          <w:kern w:val="0"/>
          <w:sz w:val="32"/>
          <w:szCs w:val="32"/>
        </w:rPr>
        <w:lastRenderedPageBreak/>
        <w:t>第六章 附</w:t>
      </w:r>
      <w:r>
        <w:rPr>
          <w:rFonts w:ascii="宋体" w:eastAsia="宋体" w:hAnsi="宋体" w:cs="宋体" w:hint="eastAsia"/>
          <w:color w:val="000000"/>
          <w:kern w:val="0"/>
          <w:sz w:val="32"/>
          <w:szCs w:val="32"/>
        </w:rPr>
        <w:t> </w:t>
      </w:r>
      <w:r>
        <w:rPr>
          <w:rFonts w:ascii="黑体" w:eastAsia="黑体" w:hAnsi="黑体" w:cs="宋体" w:hint="eastAsia"/>
          <w:color w:val="000000"/>
          <w:kern w:val="0"/>
          <w:sz w:val="32"/>
          <w:szCs w:val="32"/>
        </w:rPr>
        <w:t>则</w:t>
      </w:r>
    </w:p>
    <w:p w:rsidR="00EC074D" w:rsidRDefault="005D030D">
      <w:pPr>
        <w:widowControl/>
        <w:spacing w:line="480" w:lineRule="atLeast"/>
        <w:ind w:firstLine="630"/>
        <w:rPr>
          <w:rFonts w:ascii="宋体" w:eastAsia="宋体" w:hAnsi="宋体" w:cs="宋体"/>
          <w:color w:val="333333"/>
          <w:kern w:val="0"/>
          <w:sz w:val="24"/>
          <w:szCs w:val="24"/>
        </w:rPr>
      </w:pPr>
      <w:r>
        <w:rPr>
          <w:rFonts w:ascii="黑体" w:eastAsia="黑体" w:hAnsi="黑体" w:cs="宋体" w:hint="eastAsia"/>
          <w:color w:val="333333"/>
          <w:kern w:val="0"/>
          <w:sz w:val="32"/>
          <w:szCs w:val="32"/>
        </w:rPr>
        <w:t>第二十四条</w:t>
      </w:r>
      <w:r>
        <w:rPr>
          <w:rFonts w:ascii="宋体" w:eastAsia="宋体" w:hAnsi="宋体" w:cs="宋体" w:hint="eastAsia"/>
          <w:color w:val="333333"/>
          <w:kern w:val="0"/>
          <w:sz w:val="32"/>
          <w:szCs w:val="32"/>
        </w:rPr>
        <w:t> </w:t>
      </w:r>
      <w:r>
        <w:rPr>
          <w:rFonts w:ascii="仿宋_GB2312" w:eastAsia="仿宋_GB2312" w:hAnsi="宋体" w:cs="宋体" w:hint="eastAsia"/>
          <w:color w:val="333333"/>
          <w:kern w:val="0"/>
          <w:sz w:val="32"/>
          <w:szCs w:val="32"/>
        </w:rPr>
        <w:t>本规定下列用语的含义：</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举报，是指公民、法人和其他组织向食品药品监督管理部门检举、揭发属于其监管职责范围内的违法行为，举报人以维护食品药品安全为目的，而非消费活动发生后的投诉。</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实名举报，是指举报人提供真实姓名和真实有效联系方式的检举、揭发行为。</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匿名举报，是指举报人不提供其真实姓名，但提供其他能够辨别其身份的信息及有效联系方</w:t>
      </w:r>
      <w:r>
        <w:rPr>
          <w:rFonts w:ascii="仿宋_GB2312" w:eastAsia="仿宋_GB2312" w:hAnsi="宋体" w:cs="宋体" w:hint="eastAsia"/>
          <w:color w:val="333333"/>
          <w:kern w:val="0"/>
          <w:sz w:val="32"/>
          <w:szCs w:val="32"/>
        </w:rPr>
        <w:t>式，使有关部门事后能够确认其举报人身份的检举、揭发行为。</w:t>
      </w:r>
    </w:p>
    <w:p w:rsidR="00EC074D" w:rsidRDefault="005D030D">
      <w:pPr>
        <w:widowControl/>
        <w:spacing w:line="48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rPr>
        <w:t>内部人员举报，是指与有涉嫌违法行为的企业存在劳动合同关系或者是涉嫌非法研制生产经营团伙违法行为的参与者的举报。不包括违法单位法定代表人、负责人、投资人以及违法行为的组织者、出资人和因该违法行为而受到刑事处理的人员。</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333333"/>
          <w:kern w:val="0"/>
          <w:sz w:val="32"/>
          <w:szCs w:val="32"/>
        </w:rPr>
        <w:t>第二十五条</w:t>
      </w:r>
      <w:r>
        <w:rPr>
          <w:rFonts w:ascii="宋体" w:eastAsia="宋体" w:hAnsi="宋体" w:cs="宋体" w:hint="eastAsia"/>
          <w:color w:val="333333"/>
          <w:kern w:val="0"/>
          <w:sz w:val="32"/>
          <w:szCs w:val="32"/>
        </w:rPr>
        <w:t> </w:t>
      </w:r>
      <w:r>
        <w:rPr>
          <w:rFonts w:ascii="仿宋_GB2312" w:eastAsia="仿宋_GB2312" w:hAnsi="宋体" w:cs="宋体" w:hint="eastAsia"/>
          <w:color w:val="333333"/>
          <w:kern w:val="0"/>
          <w:sz w:val="32"/>
          <w:szCs w:val="32"/>
        </w:rPr>
        <w:t>本办法由省食品药品监督管理局会同省财政厅负责解释。</w:t>
      </w:r>
      <w:r>
        <w:rPr>
          <w:rFonts w:ascii="仿宋_GB2312" w:eastAsia="仿宋_GB2312" w:hAnsi="宋体" w:cs="宋体" w:hint="eastAsia"/>
          <w:color w:val="333333"/>
          <w:kern w:val="0"/>
          <w:sz w:val="32"/>
          <w:szCs w:val="32"/>
        </w:rPr>
        <w:t> </w:t>
      </w:r>
    </w:p>
    <w:p w:rsidR="00EC074D" w:rsidRDefault="005D030D">
      <w:pPr>
        <w:widowControl/>
        <w:spacing w:line="480" w:lineRule="atLeast"/>
        <w:ind w:firstLine="640"/>
        <w:rPr>
          <w:rFonts w:ascii="宋体" w:eastAsia="宋体" w:hAnsi="宋体" w:cs="宋体"/>
          <w:color w:val="333333"/>
          <w:kern w:val="0"/>
          <w:sz w:val="24"/>
          <w:szCs w:val="24"/>
        </w:rPr>
      </w:pPr>
      <w:r>
        <w:rPr>
          <w:rFonts w:ascii="黑体" w:eastAsia="黑体" w:hAnsi="黑体" w:cs="宋体" w:hint="eastAsia"/>
          <w:color w:val="333333"/>
          <w:kern w:val="0"/>
          <w:sz w:val="32"/>
          <w:szCs w:val="32"/>
        </w:rPr>
        <w:t>第二十六条</w:t>
      </w:r>
      <w:r>
        <w:rPr>
          <w:rFonts w:ascii="宋体" w:eastAsia="宋体" w:hAnsi="宋体" w:cs="宋体" w:hint="eastAsia"/>
          <w:color w:val="333333"/>
          <w:kern w:val="0"/>
          <w:sz w:val="32"/>
          <w:szCs w:val="32"/>
        </w:rPr>
        <w:t> </w:t>
      </w:r>
      <w:r>
        <w:rPr>
          <w:rFonts w:ascii="仿宋_GB2312" w:eastAsia="仿宋_GB2312" w:hAnsi="宋体" w:cs="宋体" w:hint="eastAsia"/>
          <w:color w:val="333333"/>
          <w:kern w:val="0"/>
          <w:sz w:val="32"/>
          <w:szCs w:val="32"/>
        </w:rPr>
        <w:t>本办法自颁布之日起施行。</w:t>
      </w:r>
      <w:r>
        <w:rPr>
          <w:rFonts w:ascii="仿宋_GB2312" w:eastAsia="仿宋_GB2312" w:hAnsi="宋体" w:cs="宋体" w:hint="eastAsia"/>
          <w:color w:val="333333"/>
          <w:kern w:val="0"/>
          <w:sz w:val="32"/>
          <w:szCs w:val="32"/>
        </w:rPr>
        <w:t>2004</w:t>
      </w:r>
      <w:r>
        <w:rPr>
          <w:rFonts w:ascii="仿宋_GB2312" w:eastAsia="仿宋_GB2312" w:hAnsi="宋体" w:cs="宋体" w:hint="eastAsia"/>
          <w:color w:val="333333"/>
          <w:kern w:val="0"/>
          <w:sz w:val="32"/>
          <w:szCs w:val="32"/>
        </w:rPr>
        <w:t>年</w:t>
      </w:r>
      <w:r>
        <w:rPr>
          <w:rFonts w:ascii="仿宋_GB2312" w:eastAsia="仿宋_GB2312" w:hAnsi="宋体" w:cs="宋体" w:hint="eastAsia"/>
          <w:color w:val="333333"/>
          <w:kern w:val="0"/>
          <w:sz w:val="32"/>
          <w:szCs w:val="32"/>
        </w:rPr>
        <w:t>9</w:t>
      </w:r>
      <w:r>
        <w:rPr>
          <w:rFonts w:ascii="仿宋_GB2312" w:eastAsia="仿宋_GB2312" w:hAnsi="宋体" w:cs="宋体" w:hint="eastAsia"/>
          <w:color w:val="333333"/>
          <w:kern w:val="0"/>
          <w:sz w:val="32"/>
          <w:szCs w:val="32"/>
        </w:rPr>
        <w:t>月</w:t>
      </w:r>
      <w:r>
        <w:rPr>
          <w:rFonts w:ascii="仿宋_GB2312" w:eastAsia="仿宋_GB2312" w:hAnsi="宋体" w:cs="宋体" w:hint="eastAsia"/>
          <w:color w:val="333333"/>
          <w:kern w:val="0"/>
          <w:sz w:val="32"/>
          <w:szCs w:val="32"/>
        </w:rPr>
        <w:t>7</w:t>
      </w:r>
      <w:r>
        <w:rPr>
          <w:rFonts w:ascii="仿宋_GB2312" w:eastAsia="仿宋_GB2312" w:hAnsi="宋体" w:cs="宋体" w:hint="eastAsia"/>
          <w:color w:val="333333"/>
          <w:kern w:val="0"/>
          <w:sz w:val="32"/>
          <w:szCs w:val="32"/>
        </w:rPr>
        <w:t>日安徽省食品药品监督管理局和财政厅联合发布的《安徽省举报制售假劣药品有功人员奖励办法》同时废止。</w:t>
      </w:r>
    </w:p>
    <w:p w:rsidR="00EC074D" w:rsidRDefault="00EC074D">
      <w:pPr>
        <w:widowControl/>
        <w:spacing w:line="480" w:lineRule="atLeast"/>
        <w:jc w:val="left"/>
        <w:rPr>
          <w:rFonts w:ascii="宋体" w:eastAsia="宋体" w:hAnsi="宋体" w:cs="宋体"/>
          <w:color w:val="333333"/>
          <w:kern w:val="0"/>
          <w:sz w:val="24"/>
          <w:szCs w:val="24"/>
        </w:rPr>
      </w:pPr>
    </w:p>
    <w:p w:rsidR="005D030D" w:rsidRDefault="005D030D">
      <w:pPr>
        <w:widowControl/>
        <w:jc w:val="center"/>
        <w:rPr>
          <w:rFonts w:ascii="Verdana" w:eastAsia="宋体" w:hAnsi="Verdana" w:cs="宋体" w:hint="eastAsia"/>
          <w:b/>
          <w:color w:val="333333"/>
          <w:kern w:val="0"/>
          <w:sz w:val="44"/>
          <w:szCs w:val="44"/>
        </w:rPr>
      </w:pPr>
    </w:p>
    <w:p w:rsidR="005D030D" w:rsidRPr="005D030D" w:rsidRDefault="005D030D">
      <w:pPr>
        <w:widowControl/>
        <w:jc w:val="center"/>
        <w:rPr>
          <w:rFonts w:ascii="方正小标宋简体" w:eastAsia="方正小标宋简体" w:hAnsi="Verdana" w:cs="宋体" w:hint="eastAsia"/>
          <w:color w:val="333333"/>
          <w:kern w:val="0"/>
          <w:sz w:val="36"/>
          <w:szCs w:val="36"/>
        </w:rPr>
      </w:pPr>
      <w:r w:rsidRPr="005D030D">
        <w:rPr>
          <w:rFonts w:ascii="方正小标宋简体" w:eastAsia="方正小标宋简体" w:hAnsi="Verdana" w:cs="宋体" w:hint="eastAsia"/>
          <w:color w:val="333333"/>
          <w:kern w:val="0"/>
          <w:sz w:val="36"/>
          <w:szCs w:val="36"/>
        </w:rPr>
        <w:lastRenderedPageBreak/>
        <w:t>安徽省食品药品违法行为举报奖励审核表</w:t>
      </w:r>
    </w:p>
    <w:p w:rsidR="00EC074D" w:rsidRDefault="005D030D">
      <w:pPr>
        <w:widowControl/>
        <w:jc w:val="center"/>
        <w:rPr>
          <w:rFonts w:ascii="Verdana" w:eastAsia="宋体" w:hAnsi="Verdana" w:cs="宋体"/>
          <w:color w:val="333333"/>
          <w:kern w:val="0"/>
          <w:sz w:val="24"/>
          <w:szCs w:val="24"/>
        </w:rPr>
      </w:pPr>
      <w:r>
        <w:rPr>
          <w:rFonts w:ascii="宋体" w:eastAsia="宋体" w:hAnsi="宋体" w:cs="宋体" w:hint="eastAsia"/>
          <w:color w:val="333333"/>
          <w:kern w:val="0"/>
          <w:sz w:val="24"/>
          <w:szCs w:val="24"/>
        </w:rPr>
        <w:t> </w:t>
      </w:r>
      <w:r>
        <w:rPr>
          <w:rFonts w:ascii="Verdana" w:eastAsia="宋体" w:hAnsi="Verdana" w:cs="宋体"/>
          <w:color w:val="333333"/>
          <w:kern w:val="0"/>
          <w:sz w:val="24"/>
          <w:szCs w:val="24"/>
        </w:rPr>
        <w:t>编号：（</w:t>
      </w:r>
      <w:r>
        <w:rPr>
          <w:rFonts w:ascii="Verdana" w:eastAsia="宋体" w:hAnsi="Verdana" w:cs="宋体"/>
          <w:color w:val="333333"/>
          <w:kern w:val="0"/>
          <w:sz w:val="24"/>
          <w:szCs w:val="24"/>
        </w:rPr>
        <w:t>  </w:t>
      </w:r>
      <w:r>
        <w:rPr>
          <w:rFonts w:ascii="Verdana" w:eastAsia="宋体" w:hAnsi="Verdana" w:cs="宋体"/>
          <w:color w:val="333333"/>
          <w:kern w:val="0"/>
          <w:sz w:val="24"/>
          <w:szCs w:val="24"/>
        </w:rPr>
        <w:t>）食药</w:t>
      </w:r>
      <w:proofErr w:type="gramStart"/>
      <w:r>
        <w:rPr>
          <w:rFonts w:ascii="Verdana" w:eastAsia="宋体" w:hAnsi="Verdana" w:cs="宋体"/>
          <w:color w:val="333333"/>
          <w:kern w:val="0"/>
          <w:sz w:val="24"/>
          <w:szCs w:val="24"/>
        </w:rPr>
        <w:t>监奖审</w:t>
      </w:r>
      <w:proofErr w:type="gramEnd"/>
      <w:r>
        <w:rPr>
          <w:rFonts w:ascii="Verdana" w:eastAsia="宋体" w:hAnsi="Verdana" w:cs="宋体"/>
          <w:color w:val="333333"/>
          <w:kern w:val="0"/>
          <w:sz w:val="24"/>
          <w:szCs w:val="24"/>
        </w:rPr>
        <w:t>字</w:t>
      </w:r>
      <w:r>
        <w:rPr>
          <w:rFonts w:ascii="微软雅黑" w:eastAsia="宋体" w:hAnsi="微软雅黑" w:cs="宋体"/>
          <w:color w:val="333333"/>
          <w:kern w:val="0"/>
          <w:sz w:val="24"/>
          <w:szCs w:val="24"/>
        </w:rPr>
        <w:t>[  </w:t>
      </w:r>
      <w:r>
        <w:rPr>
          <w:rFonts w:ascii="Verdana" w:eastAsia="宋体" w:hAnsi="Verdana" w:cs="宋体"/>
          <w:color w:val="333333"/>
          <w:kern w:val="0"/>
          <w:sz w:val="24"/>
          <w:szCs w:val="24"/>
        </w:rPr>
        <w:t>     ]</w:t>
      </w:r>
      <w:r>
        <w:rPr>
          <w:rFonts w:ascii="微软雅黑" w:eastAsia="宋体" w:hAnsi="微软雅黑" w:cs="宋体"/>
          <w:color w:val="333333"/>
          <w:kern w:val="0"/>
          <w:sz w:val="24"/>
          <w:szCs w:val="24"/>
        </w:rPr>
        <w:t>第</w:t>
      </w:r>
      <w:r>
        <w:rPr>
          <w:rFonts w:ascii="Verdana" w:eastAsia="宋体" w:hAnsi="Verdana" w:cs="宋体"/>
          <w:color w:val="333333"/>
          <w:kern w:val="0"/>
          <w:sz w:val="24"/>
          <w:szCs w:val="24"/>
        </w:rPr>
        <w:t>×××</w:t>
      </w:r>
      <w:r>
        <w:rPr>
          <w:rFonts w:ascii="Verdana" w:eastAsia="宋体" w:hAnsi="Verdana" w:cs="宋体"/>
          <w:color w:val="333333"/>
          <w:kern w:val="0"/>
          <w:sz w:val="24"/>
          <w:szCs w:val="24"/>
        </w:rPr>
        <w:t>号</w:t>
      </w:r>
    </w:p>
    <w:p w:rsidR="00EC074D" w:rsidRDefault="00EC074D">
      <w:pPr>
        <w:widowControl/>
        <w:jc w:val="center"/>
        <w:rPr>
          <w:rFonts w:ascii="宋体" w:eastAsia="宋体" w:hAnsi="宋体" w:cs="宋体"/>
          <w:color w:val="333333"/>
          <w:kern w:val="0"/>
          <w:sz w:val="24"/>
          <w:szCs w:val="24"/>
        </w:rPr>
      </w:pPr>
    </w:p>
    <w:tbl>
      <w:tblPr>
        <w:tblW w:w="5000" w:type="pct"/>
        <w:jc w:val="center"/>
        <w:tblCellMar>
          <w:left w:w="0" w:type="dxa"/>
          <w:right w:w="0" w:type="dxa"/>
        </w:tblCellMar>
        <w:tblLook w:val="04A0"/>
      </w:tblPr>
      <w:tblGrid>
        <w:gridCol w:w="2467"/>
        <w:gridCol w:w="2721"/>
        <w:gridCol w:w="1056"/>
        <w:gridCol w:w="2075"/>
      </w:tblGrid>
      <w:tr w:rsidR="00EC074D" w:rsidTr="005D030D">
        <w:trPr>
          <w:cantSplit/>
          <w:trHeight w:val="521"/>
          <w:jc w:val="center"/>
        </w:trPr>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案</w:t>
            </w:r>
            <w:r>
              <w:rPr>
                <w:rFonts w:ascii="微软雅黑" w:eastAsia="宋体" w:hAnsi="微软雅黑" w:cs="宋体"/>
                <w:color w:val="333333"/>
                <w:kern w:val="0"/>
                <w:sz w:val="24"/>
                <w:szCs w:val="24"/>
              </w:rPr>
              <w:t>    </w:t>
            </w:r>
            <w:r>
              <w:rPr>
                <w:rFonts w:ascii="微软雅黑" w:eastAsia="宋体" w:hAnsi="微软雅黑" w:cs="宋体"/>
                <w:color w:val="333333"/>
                <w:kern w:val="0"/>
                <w:sz w:val="24"/>
                <w:szCs w:val="24"/>
              </w:rPr>
              <w:t>由</w:t>
            </w:r>
          </w:p>
        </w:tc>
        <w:tc>
          <w:tcPr>
            <w:tcW w:w="5852" w:type="dxa"/>
            <w:gridSpan w:val="3"/>
            <w:tcBorders>
              <w:top w:val="outset" w:sz="6" w:space="0" w:color="auto"/>
              <w:left w:val="outset" w:sz="6" w:space="0" w:color="auto"/>
              <w:bottom w:val="outset" w:sz="6" w:space="0" w:color="auto"/>
              <w:right w:val="outset" w:sz="6" w:space="0" w:color="auto"/>
            </w:tcBorders>
            <w:shd w:val="clear" w:color="auto" w:fill="auto"/>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tc>
      </w:tr>
      <w:tr w:rsidR="00EC074D" w:rsidTr="005D030D">
        <w:trPr>
          <w:cantSplit/>
          <w:trHeight w:val="543"/>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立案日期</w:t>
            </w:r>
          </w:p>
        </w:tc>
        <w:tc>
          <w:tcPr>
            <w:tcW w:w="585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年</w:t>
            </w:r>
            <w:r>
              <w:rPr>
                <w:rFonts w:ascii="微软雅黑" w:eastAsia="宋体" w:hAnsi="微软雅黑" w:cs="宋体"/>
                <w:color w:val="333333"/>
                <w:kern w:val="0"/>
                <w:sz w:val="24"/>
                <w:szCs w:val="24"/>
              </w:rPr>
              <w:t>       </w:t>
            </w:r>
            <w:r>
              <w:rPr>
                <w:rFonts w:ascii="微软雅黑" w:eastAsia="宋体" w:hAnsi="微软雅黑" w:cs="宋体"/>
                <w:color w:val="333333"/>
                <w:kern w:val="0"/>
                <w:sz w:val="24"/>
                <w:szCs w:val="24"/>
              </w:rPr>
              <w:t>月</w:t>
            </w:r>
            <w:r>
              <w:rPr>
                <w:rFonts w:ascii="微软雅黑" w:eastAsia="宋体" w:hAnsi="微软雅黑" w:cs="宋体"/>
                <w:color w:val="333333"/>
                <w:kern w:val="0"/>
                <w:sz w:val="24"/>
                <w:szCs w:val="24"/>
              </w:rPr>
              <w:t>       </w:t>
            </w:r>
            <w:r>
              <w:rPr>
                <w:rFonts w:ascii="微软雅黑" w:eastAsia="宋体" w:hAnsi="微软雅黑" w:cs="宋体"/>
                <w:color w:val="333333"/>
                <w:kern w:val="0"/>
                <w:sz w:val="24"/>
                <w:szCs w:val="24"/>
              </w:rPr>
              <w:t>日</w:t>
            </w:r>
          </w:p>
        </w:tc>
      </w:tr>
      <w:tr w:rsidR="00EC074D" w:rsidTr="005D030D">
        <w:trPr>
          <w:cantSplit/>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处罚决定书文号</w:t>
            </w:r>
          </w:p>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（判决书文号）</w:t>
            </w:r>
          </w:p>
        </w:tc>
        <w:tc>
          <w:tcPr>
            <w:tcW w:w="5852" w:type="dxa"/>
            <w:gridSpan w:val="3"/>
            <w:tcBorders>
              <w:top w:val="outset" w:sz="6" w:space="0" w:color="auto"/>
              <w:left w:val="outset" w:sz="6" w:space="0" w:color="auto"/>
              <w:bottom w:val="outset" w:sz="6" w:space="0" w:color="auto"/>
              <w:right w:val="outset" w:sz="6" w:space="0" w:color="auto"/>
            </w:tcBorders>
            <w:shd w:val="clear" w:color="auto" w:fill="auto"/>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tc>
      </w:tr>
      <w:tr w:rsidR="00EC074D" w:rsidTr="005D030D">
        <w:trPr>
          <w:cantSplit/>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行政处罚日期</w:t>
            </w:r>
          </w:p>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（刑事判决日期）</w:t>
            </w:r>
          </w:p>
        </w:tc>
        <w:tc>
          <w:tcPr>
            <w:tcW w:w="585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ind w:firstLine="1680"/>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年</w:t>
            </w:r>
            <w:r>
              <w:rPr>
                <w:rFonts w:ascii="微软雅黑" w:eastAsia="宋体" w:hAnsi="微软雅黑" w:cs="宋体"/>
                <w:color w:val="333333"/>
                <w:kern w:val="0"/>
                <w:sz w:val="24"/>
                <w:szCs w:val="24"/>
              </w:rPr>
              <w:t>       </w:t>
            </w:r>
            <w:r>
              <w:rPr>
                <w:rFonts w:ascii="微软雅黑" w:eastAsia="宋体" w:hAnsi="微软雅黑" w:cs="宋体"/>
                <w:color w:val="333333"/>
                <w:kern w:val="0"/>
                <w:sz w:val="24"/>
                <w:szCs w:val="24"/>
              </w:rPr>
              <w:t>月</w:t>
            </w:r>
            <w:r>
              <w:rPr>
                <w:rFonts w:ascii="微软雅黑" w:eastAsia="宋体" w:hAnsi="微软雅黑" w:cs="宋体"/>
                <w:color w:val="333333"/>
                <w:kern w:val="0"/>
                <w:sz w:val="24"/>
                <w:szCs w:val="24"/>
              </w:rPr>
              <w:t>       </w:t>
            </w:r>
            <w:r>
              <w:rPr>
                <w:rFonts w:ascii="微软雅黑" w:eastAsia="宋体" w:hAnsi="微软雅黑" w:cs="宋体"/>
                <w:color w:val="333333"/>
                <w:kern w:val="0"/>
                <w:sz w:val="24"/>
                <w:szCs w:val="24"/>
              </w:rPr>
              <w:t>日</w:t>
            </w:r>
          </w:p>
        </w:tc>
      </w:tr>
      <w:tr w:rsidR="00EC074D" w:rsidTr="005D030D">
        <w:trPr>
          <w:cantSplit/>
          <w:trHeight w:val="851"/>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货值金额或者罚没款金额（万元）</w:t>
            </w:r>
          </w:p>
        </w:tc>
        <w:tc>
          <w:tcPr>
            <w:tcW w:w="5852" w:type="dxa"/>
            <w:gridSpan w:val="3"/>
            <w:tcBorders>
              <w:top w:val="outset" w:sz="6" w:space="0" w:color="auto"/>
              <w:left w:val="outset" w:sz="6" w:space="0" w:color="auto"/>
              <w:bottom w:val="outset" w:sz="6" w:space="0" w:color="auto"/>
              <w:right w:val="outset" w:sz="6" w:space="0" w:color="auto"/>
            </w:tcBorders>
            <w:shd w:val="clear" w:color="auto" w:fill="auto"/>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tc>
      </w:tr>
      <w:tr w:rsidR="00EC074D" w:rsidTr="005D030D">
        <w:trPr>
          <w:cantSplit/>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奖励依据</w:t>
            </w:r>
          </w:p>
        </w:tc>
        <w:tc>
          <w:tcPr>
            <w:tcW w:w="5852" w:type="dxa"/>
            <w:gridSpan w:val="3"/>
            <w:tcBorders>
              <w:top w:val="outset" w:sz="6" w:space="0" w:color="auto"/>
              <w:left w:val="outset" w:sz="6" w:space="0" w:color="auto"/>
              <w:bottom w:val="outset" w:sz="6" w:space="0" w:color="auto"/>
              <w:right w:val="outset" w:sz="6" w:space="0" w:color="auto"/>
            </w:tcBorders>
            <w:shd w:val="clear" w:color="auto" w:fill="auto"/>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tc>
      </w:tr>
      <w:tr w:rsidR="00EC074D" w:rsidTr="005D030D">
        <w:trPr>
          <w:cantSplit/>
          <w:trHeight w:val="717"/>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奖励等级、比例</w:t>
            </w:r>
          </w:p>
        </w:tc>
        <w:tc>
          <w:tcPr>
            <w:tcW w:w="5852" w:type="dxa"/>
            <w:gridSpan w:val="3"/>
            <w:tcBorders>
              <w:top w:val="outset" w:sz="6" w:space="0" w:color="auto"/>
              <w:left w:val="outset" w:sz="6" w:space="0" w:color="auto"/>
              <w:bottom w:val="outset" w:sz="6" w:space="0" w:color="auto"/>
              <w:right w:val="outset" w:sz="6" w:space="0" w:color="auto"/>
            </w:tcBorders>
            <w:shd w:val="clear" w:color="auto" w:fill="auto"/>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tc>
      </w:tr>
      <w:tr w:rsidR="00EC074D" w:rsidTr="005D030D">
        <w:trPr>
          <w:cantSplit/>
          <w:trHeight w:val="475"/>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color w:val="333333"/>
                <w:kern w:val="0"/>
                <w:sz w:val="24"/>
                <w:szCs w:val="24"/>
              </w:rPr>
              <w:t>举报人</w:t>
            </w:r>
          </w:p>
        </w:tc>
        <w:tc>
          <w:tcPr>
            <w:tcW w:w="2721"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tc>
        <w:tc>
          <w:tcPr>
            <w:tcW w:w="1056"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联系电话</w:t>
            </w:r>
          </w:p>
        </w:tc>
        <w:tc>
          <w:tcPr>
            <w:tcW w:w="2075"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tc>
      </w:tr>
      <w:tr w:rsidR="00EC074D" w:rsidTr="005D030D">
        <w:trPr>
          <w:cantSplit/>
          <w:trHeight w:val="553"/>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身份证号</w:t>
            </w:r>
          </w:p>
        </w:tc>
        <w:tc>
          <w:tcPr>
            <w:tcW w:w="2721"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tc>
        <w:tc>
          <w:tcPr>
            <w:tcW w:w="1056"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约定密码</w:t>
            </w:r>
          </w:p>
        </w:tc>
        <w:tc>
          <w:tcPr>
            <w:tcW w:w="2075"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tc>
      </w:tr>
      <w:tr w:rsidR="00EC074D" w:rsidTr="005D030D">
        <w:trPr>
          <w:cantSplit/>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color w:val="333333"/>
                <w:kern w:val="0"/>
                <w:sz w:val="24"/>
                <w:szCs w:val="24"/>
              </w:rPr>
              <w:t>举报人银行卡号</w:t>
            </w:r>
          </w:p>
        </w:tc>
        <w:tc>
          <w:tcPr>
            <w:tcW w:w="585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p w:rsidR="00EC074D" w:rsidRDefault="00EC074D">
            <w:pPr>
              <w:widowControl/>
              <w:wordWrap w:val="0"/>
              <w:jc w:val="center"/>
              <w:rPr>
                <w:rFonts w:ascii="微软雅黑" w:eastAsia="宋体" w:hAnsi="微软雅黑" w:cs="宋体"/>
                <w:color w:val="333333"/>
                <w:kern w:val="0"/>
                <w:sz w:val="24"/>
                <w:szCs w:val="24"/>
              </w:rPr>
            </w:pPr>
          </w:p>
        </w:tc>
      </w:tr>
      <w:tr w:rsidR="00EC074D" w:rsidTr="005D030D">
        <w:trPr>
          <w:cantSplit/>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联系地址</w:t>
            </w:r>
          </w:p>
        </w:tc>
        <w:tc>
          <w:tcPr>
            <w:tcW w:w="585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EC074D">
            <w:pPr>
              <w:widowControl/>
              <w:wordWrap w:val="0"/>
              <w:jc w:val="center"/>
              <w:rPr>
                <w:rFonts w:ascii="微软雅黑" w:eastAsia="宋体" w:hAnsi="微软雅黑" w:cs="宋体"/>
                <w:color w:val="333333"/>
                <w:kern w:val="0"/>
                <w:sz w:val="24"/>
                <w:szCs w:val="24"/>
              </w:rPr>
            </w:pPr>
          </w:p>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tc>
      </w:tr>
      <w:tr w:rsidR="00EC074D" w:rsidTr="005D030D">
        <w:trPr>
          <w:cantSplit/>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拟奖励金额（元）</w:t>
            </w:r>
          </w:p>
        </w:tc>
        <w:tc>
          <w:tcPr>
            <w:tcW w:w="585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hint="eastAsia"/>
                <w:color w:val="333333"/>
                <w:kern w:val="0"/>
                <w:sz w:val="24"/>
                <w:szCs w:val="24"/>
              </w:rPr>
            </w:pPr>
            <w:r>
              <w:rPr>
                <w:rFonts w:ascii="微软雅黑" w:eastAsia="宋体" w:hAnsi="微软雅黑" w:cs="宋体"/>
                <w:color w:val="333333"/>
                <w:kern w:val="0"/>
                <w:sz w:val="24"/>
                <w:szCs w:val="24"/>
              </w:rPr>
              <w:t> </w:t>
            </w:r>
          </w:p>
          <w:p w:rsidR="005D030D" w:rsidRDefault="005D030D">
            <w:pPr>
              <w:widowControl/>
              <w:wordWrap w:val="0"/>
              <w:jc w:val="center"/>
              <w:rPr>
                <w:rFonts w:ascii="微软雅黑" w:eastAsia="宋体" w:hAnsi="微软雅黑" w:cs="宋体"/>
                <w:color w:val="333333"/>
                <w:kern w:val="0"/>
                <w:sz w:val="24"/>
                <w:szCs w:val="24"/>
              </w:rPr>
            </w:pPr>
          </w:p>
          <w:p w:rsidR="00EC074D" w:rsidRDefault="005D030D">
            <w:pPr>
              <w:widowControl/>
              <w:wordWrap w:val="0"/>
              <w:jc w:val="center"/>
              <w:rPr>
                <w:rFonts w:ascii="Verdana" w:eastAsia="宋体" w:hAnsi="Verdana" w:cs="宋体"/>
                <w:b/>
                <w:bCs/>
                <w:color w:val="333333"/>
                <w:kern w:val="0"/>
                <w:sz w:val="24"/>
                <w:szCs w:val="24"/>
              </w:rPr>
            </w:pPr>
            <w:r>
              <w:rPr>
                <w:rFonts w:ascii="微软雅黑" w:eastAsia="宋体" w:hAnsi="微软雅黑" w:cs="宋体"/>
                <w:color w:val="333333"/>
                <w:kern w:val="0"/>
                <w:sz w:val="24"/>
                <w:szCs w:val="24"/>
              </w:rPr>
              <w:t> </w:t>
            </w:r>
            <w:r>
              <w:rPr>
                <w:rFonts w:ascii="微软雅黑" w:eastAsia="宋体" w:hAnsi="微软雅黑" w:cs="宋体" w:hint="eastAsia"/>
                <w:color w:val="333333"/>
                <w:kern w:val="0"/>
                <w:sz w:val="24"/>
                <w:szCs w:val="24"/>
              </w:rPr>
              <w:t xml:space="preserve">                </w:t>
            </w:r>
            <w:r>
              <w:rPr>
                <w:rFonts w:ascii="Verdana" w:eastAsia="宋体" w:hAnsi="Verdana" w:cs="宋体"/>
                <w:b/>
                <w:bCs/>
                <w:color w:val="333333"/>
                <w:kern w:val="0"/>
                <w:sz w:val="24"/>
                <w:szCs w:val="24"/>
              </w:rPr>
              <w:t>案件承办人员：</w:t>
            </w:r>
          </w:p>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年</w:t>
            </w: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月</w:t>
            </w: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日</w:t>
            </w:r>
          </w:p>
        </w:tc>
      </w:tr>
      <w:tr w:rsidR="00EC074D" w:rsidTr="005D030D">
        <w:trPr>
          <w:cantSplit/>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lastRenderedPageBreak/>
              <w:t>承办部门意见</w:t>
            </w:r>
          </w:p>
        </w:tc>
        <w:tc>
          <w:tcPr>
            <w:tcW w:w="585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p>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p>
          <w:p w:rsidR="00EC074D" w:rsidRDefault="005D030D">
            <w:pPr>
              <w:widowControl/>
              <w:wordWrap w:val="0"/>
              <w:jc w:val="center"/>
              <w:rPr>
                <w:rFonts w:ascii="Verdana" w:eastAsia="宋体" w:hAnsi="Verdana" w:cs="宋体"/>
                <w:b/>
                <w:bCs/>
                <w:color w:val="333333"/>
                <w:kern w:val="0"/>
                <w:sz w:val="24"/>
                <w:szCs w:val="24"/>
              </w:rPr>
            </w:pPr>
            <w:r>
              <w:rPr>
                <w:rFonts w:ascii="微软雅黑" w:eastAsia="宋体" w:hAnsi="微软雅黑" w:cs="宋体"/>
                <w:color w:val="333333"/>
                <w:kern w:val="0"/>
                <w:sz w:val="24"/>
                <w:szCs w:val="24"/>
              </w:rPr>
              <w:t>  </w:t>
            </w:r>
            <w:r>
              <w:rPr>
                <w:rFonts w:ascii="微软雅黑" w:eastAsia="宋体" w:hAnsi="微软雅黑" w:cs="宋体" w:hint="eastAsia"/>
                <w:color w:val="333333"/>
                <w:kern w:val="0"/>
                <w:sz w:val="24"/>
                <w:szCs w:val="24"/>
              </w:rPr>
              <w:t xml:space="preserve">                 </w:t>
            </w:r>
            <w:r>
              <w:rPr>
                <w:rFonts w:ascii="Verdana" w:eastAsia="宋体" w:hAnsi="Verdana" w:cs="宋体"/>
                <w:b/>
                <w:bCs/>
                <w:color w:val="333333"/>
                <w:kern w:val="0"/>
                <w:sz w:val="24"/>
                <w:szCs w:val="24"/>
              </w:rPr>
              <w:t>负责人：</w:t>
            </w:r>
          </w:p>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p>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年</w:t>
            </w: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月</w:t>
            </w: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日</w:t>
            </w:r>
          </w:p>
        </w:tc>
      </w:tr>
      <w:tr w:rsidR="00EC074D" w:rsidTr="005D030D">
        <w:trPr>
          <w:cantSplit/>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color w:val="333333"/>
                <w:kern w:val="0"/>
                <w:sz w:val="24"/>
                <w:szCs w:val="24"/>
              </w:rPr>
              <w:t>机关法制部门</w:t>
            </w:r>
          </w:p>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审核意见</w:t>
            </w:r>
          </w:p>
        </w:tc>
        <w:tc>
          <w:tcPr>
            <w:tcW w:w="585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p>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r>
              <w:rPr>
                <w:rFonts w:ascii="微软雅黑" w:eastAsia="宋体" w:hAnsi="微软雅黑" w:cs="宋体"/>
                <w:color w:val="333333"/>
                <w:kern w:val="0"/>
                <w:sz w:val="24"/>
                <w:szCs w:val="24"/>
              </w:rPr>
              <w:t> </w:t>
            </w:r>
          </w:p>
          <w:p w:rsidR="00EC074D" w:rsidRDefault="005D030D">
            <w:pPr>
              <w:widowControl/>
              <w:wordWrap w:val="0"/>
              <w:jc w:val="center"/>
              <w:rPr>
                <w:rFonts w:ascii="Verdana" w:eastAsia="宋体" w:hAnsi="Verdana" w:cs="宋体"/>
                <w:b/>
                <w:bCs/>
                <w:color w:val="333333"/>
                <w:kern w:val="0"/>
                <w:sz w:val="24"/>
                <w:szCs w:val="24"/>
              </w:rPr>
            </w:pPr>
            <w:r>
              <w:rPr>
                <w:rFonts w:ascii="微软雅黑" w:eastAsia="宋体" w:hAnsi="微软雅黑" w:cs="宋体"/>
                <w:color w:val="333333"/>
                <w:kern w:val="0"/>
                <w:sz w:val="24"/>
                <w:szCs w:val="24"/>
              </w:rPr>
              <w:t> </w:t>
            </w:r>
            <w:r>
              <w:rPr>
                <w:rFonts w:ascii="Verdana" w:eastAsia="宋体" w:hAnsi="Verdana" w:cs="宋体"/>
                <w:b/>
                <w:bCs/>
                <w:color w:val="333333"/>
                <w:kern w:val="0"/>
                <w:sz w:val="24"/>
                <w:szCs w:val="24"/>
              </w:rPr>
              <w:t> </w:t>
            </w:r>
            <w:r>
              <w:rPr>
                <w:rFonts w:ascii="Verdana" w:eastAsia="宋体" w:hAnsi="Verdana" w:cs="宋体" w:hint="eastAsia"/>
                <w:b/>
                <w:bCs/>
                <w:color w:val="333333"/>
                <w:kern w:val="0"/>
                <w:sz w:val="24"/>
                <w:szCs w:val="24"/>
              </w:rPr>
              <w:t xml:space="preserve">            </w:t>
            </w:r>
            <w:r>
              <w:rPr>
                <w:rFonts w:ascii="Verdana" w:eastAsia="宋体" w:hAnsi="Verdana" w:cs="宋体"/>
                <w:b/>
                <w:bCs/>
                <w:color w:val="333333"/>
                <w:kern w:val="0"/>
                <w:sz w:val="24"/>
                <w:szCs w:val="24"/>
              </w:rPr>
              <w:t>负责人：</w:t>
            </w:r>
          </w:p>
          <w:p w:rsidR="00EC074D" w:rsidRDefault="00EC074D">
            <w:pPr>
              <w:widowControl/>
              <w:wordWrap w:val="0"/>
              <w:jc w:val="center"/>
              <w:rPr>
                <w:rFonts w:ascii="微软雅黑" w:eastAsia="宋体" w:hAnsi="微软雅黑" w:cs="宋体"/>
                <w:color w:val="333333"/>
                <w:kern w:val="0"/>
                <w:sz w:val="24"/>
                <w:szCs w:val="24"/>
              </w:rPr>
            </w:pPr>
          </w:p>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年</w:t>
            </w: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月</w:t>
            </w: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日</w:t>
            </w:r>
          </w:p>
        </w:tc>
      </w:tr>
      <w:tr w:rsidR="00EC074D" w:rsidTr="005D030D">
        <w:trPr>
          <w:cantSplit/>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color w:val="333333"/>
                <w:kern w:val="0"/>
                <w:sz w:val="24"/>
                <w:szCs w:val="24"/>
              </w:rPr>
              <w:t>机关财务部门</w:t>
            </w:r>
          </w:p>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审定意见</w:t>
            </w:r>
          </w:p>
        </w:tc>
        <w:tc>
          <w:tcPr>
            <w:tcW w:w="585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p>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p>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负责人：</w:t>
            </w:r>
          </w:p>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年</w:t>
            </w: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月</w:t>
            </w: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日</w:t>
            </w:r>
          </w:p>
        </w:tc>
      </w:tr>
      <w:tr w:rsidR="00EC074D" w:rsidTr="005D030D">
        <w:trPr>
          <w:cantSplit/>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分管负责人意见</w:t>
            </w:r>
          </w:p>
        </w:tc>
        <w:tc>
          <w:tcPr>
            <w:tcW w:w="585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p>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p w:rsidR="00EC074D" w:rsidRDefault="005D030D">
            <w:pPr>
              <w:widowControl/>
              <w:wordWrap w:val="0"/>
              <w:jc w:val="center"/>
              <w:rPr>
                <w:rFonts w:ascii="Verdana" w:eastAsia="宋体" w:hAnsi="Verdana" w:cs="宋体"/>
                <w:b/>
                <w:bCs/>
                <w:color w:val="333333"/>
                <w:kern w:val="0"/>
                <w:sz w:val="24"/>
                <w:szCs w:val="24"/>
              </w:rPr>
            </w:pPr>
            <w:r>
              <w:rPr>
                <w:rFonts w:ascii="Verdana" w:eastAsia="宋体" w:hAnsi="Verdana" w:cs="宋体" w:hint="eastAsia"/>
                <w:b/>
                <w:bCs/>
                <w:color w:val="333333"/>
                <w:kern w:val="0"/>
                <w:sz w:val="24"/>
                <w:szCs w:val="24"/>
              </w:rPr>
              <w:t xml:space="preserve">               </w:t>
            </w:r>
            <w:r>
              <w:rPr>
                <w:rFonts w:ascii="Verdana" w:eastAsia="宋体" w:hAnsi="Verdana" w:cs="宋体"/>
                <w:b/>
                <w:bCs/>
                <w:color w:val="333333"/>
                <w:kern w:val="0"/>
                <w:sz w:val="24"/>
                <w:szCs w:val="24"/>
              </w:rPr>
              <w:t>分管负责人：</w:t>
            </w:r>
          </w:p>
          <w:p w:rsidR="00EC074D" w:rsidRDefault="00EC074D">
            <w:pPr>
              <w:widowControl/>
              <w:wordWrap w:val="0"/>
              <w:jc w:val="center"/>
              <w:rPr>
                <w:rFonts w:ascii="微软雅黑" w:eastAsia="宋体" w:hAnsi="微软雅黑" w:cs="宋体"/>
                <w:color w:val="333333"/>
                <w:kern w:val="0"/>
                <w:sz w:val="24"/>
                <w:szCs w:val="24"/>
              </w:rPr>
            </w:pPr>
          </w:p>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年</w:t>
            </w: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月</w:t>
            </w: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日</w:t>
            </w:r>
          </w:p>
        </w:tc>
      </w:tr>
      <w:tr w:rsidR="00EC074D" w:rsidTr="005D030D">
        <w:trPr>
          <w:cantSplit/>
          <w:jc w:val="center"/>
        </w:trPr>
        <w:tc>
          <w:tcPr>
            <w:tcW w:w="2467" w:type="dxa"/>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主要负责人</w:t>
            </w:r>
          </w:p>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审批意见</w:t>
            </w:r>
          </w:p>
        </w:tc>
        <w:tc>
          <w:tcPr>
            <w:tcW w:w="585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p>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p w:rsidR="00EC074D" w:rsidRDefault="005D030D">
            <w:pPr>
              <w:widowControl/>
              <w:wordWrap w:val="0"/>
              <w:jc w:val="center"/>
              <w:rPr>
                <w:rFonts w:ascii="微软雅黑" w:eastAsia="宋体" w:hAnsi="微软雅黑" w:cs="宋体"/>
                <w:color w:val="333333"/>
                <w:kern w:val="0"/>
                <w:sz w:val="24"/>
                <w:szCs w:val="24"/>
              </w:rPr>
            </w:pPr>
            <w:r>
              <w:rPr>
                <w:rFonts w:ascii="微软雅黑" w:eastAsia="宋体" w:hAnsi="微软雅黑" w:cs="宋体"/>
                <w:color w:val="333333"/>
                <w:kern w:val="0"/>
                <w:sz w:val="24"/>
                <w:szCs w:val="24"/>
              </w:rPr>
              <w:t> </w:t>
            </w:r>
          </w:p>
          <w:p w:rsidR="00EC074D" w:rsidRDefault="005D030D">
            <w:pPr>
              <w:widowControl/>
              <w:wordWrap w:val="0"/>
              <w:jc w:val="center"/>
              <w:rPr>
                <w:rFonts w:ascii="Verdana" w:eastAsia="宋体" w:hAnsi="Verdana" w:cs="宋体"/>
                <w:b/>
                <w:bCs/>
                <w:color w:val="333333"/>
                <w:kern w:val="0"/>
                <w:sz w:val="24"/>
                <w:szCs w:val="24"/>
              </w:rPr>
            </w:pPr>
            <w:r>
              <w:rPr>
                <w:rFonts w:ascii="Verdana" w:eastAsia="宋体" w:hAnsi="Verdana" w:cs="宋体" w:hint="eastAsia"/>
                <w:b/>
                <w:bCs/>
                <w:color w:val="333333"/>
                <w:kern w:val="0"/>
                <w:sz w:val="24"/>
                <w:szCs w:val="24"/>
              </w:rPr>
              <w:t xml:space="preserve">                  </w:t>
            </w:r>
            <w:r>
              <w:rPr>
                <w:rFonts w:ascii="Verdana" w:eastAsia="宋体" w:hAnsi="Verdana" w:cs="宋体"/>
                <w:b/>
                <w:bCs/>
                <w:color w:val="333333"/>
                <w:kern w:val="0"/>
                <w:sz w:val="24"/>
                <w:szCs w:val="24"/>
              </w:rPr>
              <w:t>主要负责人：</w:t>
            </w:r>
            <w:r>
              <w:rPr>
                <w:rFonts w:ascii="Verdana" w:eastAsia="宋体" w:hAnsi="Verdana" w:cs="宋体"/>
                <w:b/>
                <w:bCs/>
                <w:color w:val="333333"/>
                <w:kern w:val="0"/>
                <w:sz w:val="24"/>
                <w:szCs w:val="24"/>
              </w:rPr>
              <w:t>  </w:t>
            </w:r>
          </w:p>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p>
          <w:p w:rsidR="00EC074D" w:rsidRDefault="005D030D">
            <w:pPr>
              <w:widowControl/>
              <w:wordWrap w:val="0"/>
              <w:jc w:val="center"/>
              <w:rPr>
                <w:rFonts w:ascii="微软雅黑" w:eastAsia="宋体" w:hAnsi="微软雅黑" w:cs="宋体"/>
                <w:color w:val="333333"/>
                <w:kern w:val="0"/>
                <w:sz w:val="24"/>
                <w:szCs w:val="24"/>
              </w:rPr>
            </w:pP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年</w:t>
            </w: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月</w:t>
            </w:r>
            <w:r>
              <w:rPr>
                <w:rFonts w:ascii="Verdana" w:eastAsia="宋体" w:hAnsi="Verdana" w:cs="宋体"/>
                <w:b/>
                <w:bCs/>
                <w:color w:val="333333"/>
                <w:kern w:val="0"/>
                <w:sz w:val="24"/>
                <w:szCs w:val="24"/>
              </w:rPr>
              <w:t>   </w:t>
            </w:r>
            <w:r>
              <w:rPr>
                <w:rFonts w:ascii="Verdana" w:eastAsia="宋体" w:hAnsi="Verdana" w:cs="宋体"/>
                <w:b/>
                <w:bCs/>
                <w:color w:val="333333"/>
                <w:kern w:val="0"/>
                <w:sz w:val="24"/>
                <w:szCs w:val="24"/>
              </w:rPr>
              <w:t>日</w:t>
            </w:r>
          </w:p>
        </w:tc>
      </w:tr>
    </w:tbl>
    <w:p w:rsidR="00EC074D" w:rsidRDefault="005D030D">
      <w:pPr>
        <w:widowControl/>
        <w:wordWrap w:val="0"/>
        <w:jc w:val="left"/>
        <w:rPr>
          <w:rFonts w:ascii="宋体" w:eastAsia="宋体" w:hAnsi="宋体" w:cs="宋体"/>
          <w:color w:val="333333"/>
          <w:kern w:val="0"/>
          <w:szCs w:val="21"/>
        </w:rPr>
      </w:pPr>
      <w:r>
        <w:rPr>
          <w:rFonts w:ascii="宋体" w:eastAsia="宋体" w:hAnsi="宋体" w:cs="宋体" w:hint="eastAsia"/>
          <w:color w:val="333333"/>
          <w:kern w:val="0"/>
          <w:szCs w:val="21"/>
        </w:rPr>
        <w:t> </w:t>
      </w:r>
    </w:p>
    <w:p w:rsidR="00EC074D" w:rsidRDefault="005D030D">
      <w:pPr>
        <w:widowControl/>
        <w:wordWrap w:val="0"/>
        <w:jc w:val="left"/>
        <w:rPr>
          <w:rFonts w:ascii="宋体" w:eastAsia="宋体" w:hAnsi="宋体" w:cs="宋体"/>
          <w:color w:val="333333"/>
          <w:kern w:val="0"/>
          <w:szCs w:val="21"/>
        </w:rPr>
      </w:pPr>
      <w:r>
        <w:rPr>
          <w:rFonts w:ascii="Verdana" w:eastAsia="宋体" w:hAnsi="Verdana" w:cs="宋体"/>
          <w:color w:val="333333"/>
          <w:kern w:val="0"/>
          <w:sz w:val="18"/>
          <w:szCs w:val="18"/>
        </w:rPr>
        <w:t>注：举报人应当提供经本人签字确认的身份证复印件一份和其本人银行卡复印件一份。</w:t>
      </w:r>
    </w:p>
    <w:p w:rsidR="00EC074D" w:rsidRDefault="005D030D">
      <w:pPr>
        <w:widowControl/>
        <w:wordWrap w:val="0"/>
        <w:jc w:val="left"/>
        <w:rPr>
          <w:rFonts w:ascii="宋体" w:eastAsia="宋体" w:hAnsi="宋体" w:cs="宋体"/>
          <w:color w:val="333333"/>
          <w:kern w:val="0"/>
          <w:szCs w:val="21"/>
        </w:rPr>
      </w:pPr>
      <w:r>
        <w:rPr>
          <w:rFonts w:ascii="宋体" w:eastAsia="宋体" w:hAnsi="宋体" w:cs="宋体" w:hint="eastAsia"/>
          <w:color w:val="333333"/>
          <w:kern w:val="0"/>
          <w:szCs w:val="21"/>
        </w:rPr>
        <w:t> </w:t>
      </w:r>
    </w:p>
    <w:p w:rsidR="00EC074D" w:rsidRDefault="00EC074D">
      <w:pPr>
        <w:widowControl/>
        <w:wordWrap w:val="0"/>
        <w:jc w:val="left"/>
        <w:rPr>
          <w:rFonts w:ascii="宋体" w:eastAsia="宋体" w:hAnsi="宋体" w:cs="宋体"/>
          <w:color w:val="333333"/>
          <w:kern w:val="0"/>
          <w:szCs w:val="21"/>
        </w:rPr>
      </w:pPr>
    </w:p>
    <w:p w:rsidR="00EC074D" w:rsidRDefault="00EC074D">
      <w:pPr>
        <w:widowControl/>
        <w:wordWrap w:val="0"/>
        <w:jc w:val="left"/>
        <w:rPr>
          <w:rFonts w:ascii="宋体" w:eastAsia="宋体" w:hAnsi="宋体" w:cs="宋体"/>
          <w:color w:val="333333"/>
          <w:kern w:val="0"/>
          <w:szCs w:val="21"/>
        </w:rPr>
      </w:pPr>
    </w:p>
    <w:p w:rsidR="00EC074D" w:rsidRDefault="00EC074D">
      <w:pPr>
        <w:widowControl/>
        <w:wordWrap w:val="0"/>
        <w:jc w:val="left"/>
        <w:rPr>
          <w:rFonts w:ascii="宋体" w:eastAsia="宋体" w:hAnsi="宋体" w:cs="宋体"/>
          <w:color w:val="333333"/>
          <w:kern w:val="0"/>
          <w:szCs w:val="21"/>
        </w:rPr>
      </w:pPr>
    </w:p>
    <w:p w:rsidR="00EC074D" w:rsidRDefault="00EC074D">
      <w:pPr>
        <w:widowControl/>
        <w:wordWrap w:val="0"/>
        <w:jc w:val="left"/>
        <w:rPr>
          <w:rFonts w:ascii="宋体" w:eastAsia="宋体" w:hAnsi="宋体" w:cs="宋体"/>
          <w:color w:val="333333"/>
          <w:kern w:val="0"/>
          <w:szCs w:val="21"/>
        </w:rPr>
      </w:pPr>
    </w:p>
    <w:p w:rsidR="00EC074D" w:rsidRPr="005D030D" w:rsidRDefault="005D030D" w:rsidP="005D030D">
      <w:pPr>
        <w:widowControl/>
        <w:wordWrap w:val="0"/>
        <w:spacing w:line="660" w:lineRule="exact"/>
        <w:jc w:val="center"/>
        <w:rPr>
          <w:rFonts w:ascii="方正小标宋简体" w:eastAsia="方正小标宋简体" w:hAnsi="宋体" w:cs="宋体" w:hint="eastAsia"/>
          <w:color w:val="333333"/>
          <w:kern w:val="0"/>
          <w:sz w:val="44"/>
          <w:szCs w:val="44"/>
        </w:rPr>
      </w:pPr>
      <w:r w:rsidRPr="005D030D">
        <w:rPr>
          <w:rFonts w:ascii="方正小标宋简体" w:eastAsia="方正小标宋简体" w:hAnsi="Verdana" w:cs="宋体" w:hint="eastAsia"/>
          <w:color w:val="333333"/>
          <w:kern w:val="0"/>
          <w:sz w:val="44"/>
          <w:szCs w:val="44"/>
        </w:rPr>
        <w:lastRenderedPageBreak/>
        <w:t>安徽省食品药品违法行为举报奖励告知书</w:t>
      </w:r>
    </w:p>
    <w:p w:rsidR="00EC074D" w:rsidRDefault="005D030D">
      <w:pPr>
        <w:widowControl/>
        <w:wordWrap w:val="0"/>
        <w:jc w:val="center"/>
        <w:rPr>
          <w:rFonts w:ascii="宋体" w:eastAsia="宋体" w:hAnsi="宋体" w:cs="宋体"/>
          <w:color w:val="333333"/>
          <w:kern w:val="0"/>
          <w:szCs w:val="21"/>
        </w:rPr>
      </w:pPr>
      <w:r>
        <w:rPr>
          <w:rFonts w:ascii="Verdana" w:eastAsia="宋体" w:hAnsi="Verdana" w:cs="宋体"/>
          <w:color w:val="333333"/>
          <w:kern w:val="0"/>
          <w:sz w:val="18"/>
          <w:szCs w:val="18"/>
        </w:rPr>
        <w:t>                              </w:t>
      </w:r>
    </w:p>
    <w:p w:rsidR="00EC074D" w:rsidRDefault="005D030D">
      <w:pPr>
        <w:widowControl/>
        <w:wordWrap w:val="0"/>
        <w:jc w:val="center"/>
        <w:rPr>
          <w:rFonts w:ascii="宋体" w:eastAsia="宋体" w:hAnsi="宋体" w:cs="宋体"/>
          <w:color w:val="333333"/>
          <w:kern w:val="0"/>
          <w:sz w:val="28"/>
          <w:szCs w:val="28"/>
        </w:rPr>
      </w:pPr>
      <w:r>
        <w:rPr>
          <w:rFonts w:ascii="Verdana" w:eastAsia="宋体" w:hAnsi="Verdana" w:cs="宋体"/>
          <w:color w:val="333333"/>
          <w:kern w:val="0"/>
          <w:sz w:val="18"/>
          <w:szCs w:val="18"/>
        </w:rPr>
        <w:t>                     </w:t>
      </w:r>
      <w:r>
        <w:rPr>
          <w:rFonts w:ascii="Verdana" w:eastAsia="宋体" w:hAnsi="Verdana" w:cs="宋体"/>
          <w:color w:val="333333"/>
          <w:kern w:val="0"/>
          <w:sz w:val="28"/>
          <w:szCs w:val="28"/>
        </w:rPr>
        <w:t>  </w:t>
      </w:r>
      <w:r>
        <w:rPr>
          <w:rFonts w:ascii="Verdana" w:eastAsia="宋体" w:hAnsi="Verdana" w:cs="宋体"/>
          <w:color w:val="333333"/>
          <w:kern w:val="0"/>
          <w:sz w:val="28"/>
          <w:szCs w:val="28"/>
        </w:rPr>
        <w:t>编号：（</w:t>
      </w:r>
      <w:r>
        <w:rPr>
          <w:rFonts w:ascii="Verdana" w:eastAsia="宋体" w:hAnsi="Verdana" w:cs="宋体"/>
          <w:color w:val="333333"/>
          <w:kern w:val="0"/>
          <w:sz w:val="28"/>
          <w:szCs w:val="28"/>
        </w:rPr>
        <w:t> </w:t>
      </w:r>
      <w:r>
        <w:rPr>
          <w:rFonts w:ascii="Verdana" w:eastAsia="宋体" w:hAnsi="Verdana" w:cs="宋体"/>
          <w:color w:val="333333"/>
          <w:kern w:val="0"/>
          <w:sz w:val="28"/>
          <w:szCs w:val="28"/>
        </w:rPr>
        <w:t>）食药</w:t>
      </w:r>
      <w:proofErr w:type="gramStart"/>
      <w:r>
        <w:rPr>
          <w:rFonts w:ascii="Verdana" w:eastAsia="宋体" w:hAnsi="Verdana" w:cs="宋体"/>
          <w:color w:val="333333"/>
          <w:kern w:val="0"/>
          <w:sz w:val="28"/>
          <w:szCs w:val="28"/>
        </w:rPr>
        <w:t>监奖告</w:t>
      </w:r>
      <w:proofErr w:type="gramEnd"/>
      <w:r>
        <w:rPr>
          <w:rFonts w:ascii="Verdana" w:eastAsia="宋体" w:hAnsi="Verdana" w:cs="宋体"/>
          <w:color w:val="333333"/>
          <w:kern w:val="0"/>
          <w:sz w:val="28"/>
          <w:szCs w:val="28"/>
        </w:rPr>
        <w:t>字</w:t>
      </w:r>
      <w:r>
        <w:rPr>
          <w:rFonts w:ascii="微软雅黑" w:eastAsia="宋体" w:hAnsi="微软雅黑" w:cs="宋体"/>
          <w:color w:val="333333"/>
          <w:kern w:val="0"/>
          <w:sz w:val="28"/>
          <w:szCs w:val="28"/>
        </w:rPr>
        <w:t>[    ]</w:t>
      </w:r>
      <w:r>
        <w:rPr>
          <w:rFonts w:ascii="微软雅黑" w:eastAsia="宋体" w:hAnsi="微软雅黑" w:cs="宋体"/>
          <w:color w:val="333333"/>
          <w:kern w:val="0"/>
          <w:sz w:val="28"/>
          <w:szCs w:val="28"/>
        </w:rPr>
        <w:t>第</w:t>
      </w:r>
      <w:r>
        <w:rPr>
          <w:rFonts w:ascii="Verdana" w:eastAsia="宋体" w:hAnsi="Verdana" w:cs="宋体" w:hint="eastAsia"/>
          <w:color w:val="333333"/>
          <w:kern w:val="0"/>
          <w:sz w:val="28"/>
          <w:szCs w:val="28"/>
        </w:rPr>
        <w:t xml:space="preserve">     </w:t>
      </w:r>
      <w:r>
        <w:rPr>
          <w:rFonts w:ascii="Verdana" w:eastAsia="宋体" w:hAnsi="Verdana" w:cs="宋体"/>
          <w:color w:val="333333"/>
          <w:kern w:val="0"/>
          <w:sz w:val="28"/>
          <w:szCs w:val="28"/>
        </w:rPr>
        <w:t>号</w:t>
      </w:r>
    </w:p>
    <w:p w:rsidR="00EC074D" w:rsidRDefault="005D030D">
      <w:pPr>
        <w:widowControl/>
        <w:wordWrap w:val="0"/>
        <w:jc w:val="left"/>
        <w:rPr>
          <w:rFonts w:ascii="宋体" w:eastAsia="宋体" w:hAnsi="宋体" w:cs="宋体"/>
          <w:color w:val="333333"/>
          <w:kern w:val="0"/>
          <w:sz w:val="28"/>
          <w:szCs w:val="28"/>
        </w:rPr>
      </w:pPr>
      <w:r>
        <w:rPr>
          <w:rFonts w:ascii="Verdana" w:eastAsia="宋体" w:hAnsi="Verdana" w:cs="宋体"/>
          <w:color w:val="333333"/>
          <w:kern w:val="0"/>
          <w:sz w:val="28"/>
          <w:szCs w:val="28"/>
        </w:rPr>
        <w:t>                     </w:t>
      </w:r>
    </w:p>
    <w:p w:rsidR="00EC074D" w:rsidRDefault="005D030D">
      <w:pPr>
        <w:widowControl/>
        <w:wordWrap w:val="0"/>
        <w:jc w:val="left"/>
        <w:rPr>
          <w:rFonts w:ascii="宋体" w:eastAsia="宋体" w:hAnsi="宋体" w:cs="宋体"/>
          <w:color w:val="333333"/>
          <w:kern w:val="0"/>
          <w:sz w:val="28"/>
          <w:szCs w:val="28"/>
        </w:rPr>
      </w:pPr>
      <w:r>
        <w:rPr>
          <w:rFonts w:ascii="Verdana" w:eastAsia="宋体" w:hAnsi="Verdana" w:cs="宋体"/>
          <w:noProof/>
          <w:color w:val="333333"/>
          <w:kern w:val="0"/>
          <w:sz w:val="28"/>
          <w:szCs w:val="28"/>
        </w:rPr>
        <w:drawing>
          <wp:inline distT="0" distB="0" distL="0" distR="0">
            <wp:extent cx="1408430" cy="16510"/>
            <wp:effectExtent l="19050" t="0" r="1270" b="0"/>
            <wp:docPr id="1" name="图片 1" descr="http://www.cnfood.com/file/upload/201809/20/102839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cnfood.com/file/upload/201809/20/102839431.png"/>
                    <pic:cNvPicPr>
                      <a:picLocks noChangeAspect="1" noChangeArrowheads="1"/>
                    </pic:cNvPicPr>
                  </pic:nvPicPr>
                  <pic:blipFill>
                    <a:blip r:embed="rId5" cstate="print"/>
                    <a:srcRect/>
                    <a:stretch>
                      <a:fillRect/>
                    </a:stretch>
                  </pic:blipFill>
                  <pic:spPr>
                    <a:xfrm>
                      <a:off x="0" y="0"/>
                      <a:ext cx="1408430" cy="16510"/>
                    </a:xfrm>
                    <a:prstGeom prst="rect">
                      <a:avLst/>
                    </a:prstGeom>
                    <a:noFill/>
                    <a:ln w="9525">
                      <a:noFill/>
                      <a:miter lim="800000"/>
                      <a:headEnd/>
                      <a:tailEnd/>
                    </a:ln>
                  </pic:spPr>
                </pic:pic>
              </a:graphicData>
            </a:graphic>
          </wp:inline>
        </w:drawing>
      </w:r>
      <w:r>
        <w:rPr>
          <w:rFonts w:ascii="Verdana" w:eastAsia="宋体" w:hAnsi="Verdana" w:cs="宋体"/>
          <w:color w:val="333333"/>
          <w:kern w:val="0"/>
          <w:sz w:val="28"/>
          <w:szCs w:val="28"/>
        </w:rPr>
        <w:t> </w:t>
      </w:r>
    </w:p>
    <w:p w:rsidR="00EC074D" w:rsidRDefault="005D030D">
      <w:pPr>
        <w:widowControl/>
        <w:wordWrap w:val="0"/>
        <w:ind w:firstLine="560"/>
        <w:rPr>
          <w:rFonts w:ascii="宋体" w:eastAsia="宋体" w:hAnsi="宋体" w:cs="宋体"/>
          <w:color w:val="333333"/>
          <w:kern w:val="0"/>
          <w:sz w:val="28"/>
          <w:szCs w:val="28"/>
        </w:rPr>
      </w:pPr>
      <w:r>
        <w:rPr>
          <w:rFonts w:ascii="Verdana" w:eastAsia="宋体" w:hAnsi="Verdana" w:cs="宋体"/>
          <w:color w:val="333333"/>
          <w:kern w:val="0"/>
          <w:sz w:val="28"/>
          <w:szCs w:val="28"/>
        </w:rPr>
        <w:t>你（你单位）于</w:t>
      </w:r>
      <w:r>
        <w:rPr>
          <w:rFonts w:ascii="Verdana" w:eastAsia="宋体" w:hAnsi="Verdana" w:cs="宋体"/>
          <w:color w:val="333333"/>
          <w:kern w:val="0"/>
          <w:sz w:val="28"/>
          <w:szCs w:val="28"/>
        </w:rPr>
        <w:t>     </w:t>
      </w:r>
      <w:r>
        <w:rPr>
          <w:rFonts w:ascii="Verdana" w:eastAsia="宋体" w:hAnsi="Verdana" w:cs="宋体"/>
          <w:color w:val="333333"/>
          <w:kern w:val="0"/>
          <w:sz w:val="28"/>
          <w:szCs w:val="28"/>
        </w:rPr>
        <w:t>年</w:t>
      </w:r>
      <w:r>
        <w:rPr>
          <w:rFonts w:ascii="Verdana" w:eastAsia="宋体" w:hAnsi="Verdana" w:cs="宋体"/>
          <w:color w:val="333333"/>
          <w:kern w:val="0"/>
          <w:sz w:val="28"/>
          <w:szCs w:val="28"/>
        </w:rPr>
        <w:t>   </w:t>
      </w:r>
      <w:r>
        <w:rPr>
          <w:rFonts w:ascii="Verdana" w:eastAsia="宋体" w:hAnsi="Verdana" w:cs="宋体"/>
          <w:color w:val="333333"/>
          <w:kern w:val="0"/>
          <w:sz w:val="28"/>
          <w:szCs w:val="28"/>
        </w:rPr>
        <w:t>月</w:t>
      </w:r>
      <w:r>
        <w:rPr>
          <w:rFonts w:ascii="Verdana" w:eastAsia="宋体" w:hAnsi="Verdana" w:cs="宋体"/>
          <w:color w:val="333333"/>
          <w:kern w:val="0"/>
          <w:sz w:val="28"/>
          <w:szCs w:val="28"/>
        </w:rPr>
        <w:t>   </w:t>
      </w:r>
      <w:r>
        <w:rPr>
          <w:rFonts w:ascii="Verdana" w:eastAsia="宋体" w:hAnsi="Verdana" w:cs="宋体"/>
          <w:color w:val="333333"/>
          <w:kern w:val="0"/>
          <w:sz w:val="28"/>
          <w:szCs w:val="28"/>
        </w:rPr>
        <w:t>日举报</w:t>
      </w:r>
      <w:r>
        <w:rPr>
          <w:rFonts w:ascii="Verdana" w:eastAsia="宋体" w:hAnsi="Verdana" w:cs="宋体"/>
          <w:color w:val="333333"/>
          <w:kern w:val="0"/>
          <w:sz w:val="28"/>
          <w:szCs w:val="28"/>
        </w:rPr>
        <w:t>                                </w:t>
      </w:r>
      <w:r>
        <w:rPr>
          <w:rFonts w:ascii="Verdana" w:eastAsia="宋体" w:hAnsi="Verdana" w:cs="宋体"/>
          <w:color w:val="333333"/>
          <w:kern w:val="0"/>
          <w:sz w:val="28"/>
          <w:szCs w:val="28"/>
        </w:rPr>
        <w:t>，我局经过立案调查，已依法</w:t>
      </w:r>
      <w:proofErr w:type="gramStart"/>
      <w:r>
        <w:rPr>
          <w:rFonts w:ascii="Verdana" w:eastAsia="宋体" w:hAnsi="Verdana" w:cs="宋体"/>
          <w:color w:val="333333"/>
          <w:kern w:val="0"/>
          <w:sz w:val="28"/>
          <w:szCs w:val="28"/>
        </w:rPr>
        <w:t>作出</w:t>
      </w:r>
      <w:proofErr w:type="gramEnd"/>
      <w:r>
        <w:rPr>
          <w:rFonts w:ascii="Verdana" w:eastAsia="宋体" w:hAnsi="Verdana" w:cs="宋体"/>
          <w:color w:val="333333"/>
          <w:kern w:val="0"/>
          <w:sz w:val="28"/>
          <w:szCs w:val="28"/>
        </w:rPr>
        <w:t>处理，于</w:t>
      </w:r>
      <w:r>
        <w:rPr>
          <w:rFonts w:ascii="Verdana" w:eastAsia="宋体" w:hAnsi="Verdana" w:cs="宋体"/>
          <w:color w:val="333333"/>
          <w:kern w:val="0"/>
          <w:sz w:val="28"/>
          <w:szCs w:val="28"/>
        </w:rPr>
        <w:t>     </w:t>
      </w:r>
      <w:r>
        <w:rPr>
          <w:rFonts w:ascii="Verdana" w:eastAsia="宋体" w:hAnsi="Verdana" w:cs="宋体"/>
          <w:color w:val="333333"/>
          <w:kern w:val="0"/>
          <w:sz w:val="28"/>
          <w:szCs w:val="28"/>
        </w:rPr>
        <w:t>年</w:t>
      </w:r>
      <w:r>
        <w:rPr>
          <w:rFonts w:ascii="Verdana" w:eastAsia="宋体" w:hAnsi="Verdana" w:cs="宋体"/>
          <w:color w:val="333333"/>
          <w:kern w:val="0"/>
          <w:sz w:val="28"/>
          <w:szCs w:val="28"/>
        </w:rPr>
        <w:t>   </w:t>
      </w:r>
      <w:r>
        <w:rPr>
          <w:rFonts w:ascii="Verdana" w:eastAsia="宋体" w:hAnsi="Verdana" w:cs="宋体"/>
          <w:color w:val="333333"/>
          <w:kern w:val="0"/>
          <w:sz w:val="28"/>
          <w:szCs w:val="28"/>
        </w:rPr>
        <w:t>月</w:t>
      </w:r>
      <w:r>
        <w:rPr>
          <w:rFonts w:ascii="Verdana" w:eastAsia="宋体" w:hAnsi="Verdana" w:cs="宋体"/>
          <w:color w:val="333333"/>
          <w:kern w:val="0"/>
          <w:sz w:val="28"/>
          <w:szCs w:val="28"/>
        </w:rPr>
        <w:t>   </w:t>
      </w:r>
      <w:r>
        <w:rPr>
          <w:rFonts w:ascii="Verdana" w:eastAsia="宋体" w:hAnsi="Verdana" w:cs="宋体"/>
          <w:color w:val="333333"/>
          <w:kern w:val="0"/>
          <w:sz w:val="28"/>
          <w:szCs w:val="28"/>
        </w:rPr>
        <w:t>日将处理结果告知你，并根据你的意愿启动了奖励程序。根据《安徽省食品药品违法行为举报奖励办法》并经审核，我局决定对你的上述举报给予</w:t>
      </w:r>
      <w:r>
        <w:rPr>
          <w:rFonts w:ascii="Verdana" w:eastAsia="宋体" w:hAnsi="Verdana" w:cs="宋体" w:hint="eastAsia"/>
          <w:color w:val="333333"/>
          <w:kern w:val="0"/>
          <w:sz w:val="28"/>
          <w:szCs w:val="28"/>
        </w:rPr>
        <w:t xml:space="preserve">   </w:t>
      </w:r>
      <w:r>
        <w:rPr>
          <w:rFonts w:ascii="Verdana" w:eastAsia="宋体" w:hAnsi="Verdana" w:cs="宋体"/>
          <w:color w:val="333333"/>
          <w:kern w:val="0"/>
          <w:sz w:val="28"/>
          <w:szCs w:val="28"/>
        </w:rPr>
        <w:t>元奖励。请自接到本告知书之日起</w:t>
      </w:r>
      <w:r>
        <w:rPr>
          <w:rFonts w:ascii="Verdana" w:eastAsia="宋体" w:hAnsi="Verdana" w:cs="宋体"/>
          <w:color w:val="333333"/>
          <w:kern w:val="0"/>
          <w:sz w:val="28"/>
          <w:szCs w:val="28"/>
        </w:rPr>
        <w:t>30</w:t>
      </w:r>
      <w:r>
        <w:rPr>
          <w:rFonts w:ascii="Verdana" w:eastAsia="宋体" w:hAnsi="Verdana" w:cs="宋体"/>
          <w:color w:val="333333"/>
          <w:kern w:val="0"/>
          <w:sz w:val="28"/>
          <w:szCs w:val="28"/>
        </w:rPr>
        <w:t>个工作日内，携带有效身份证明到我局领取奖金。</w:t>
      </w:r>
    </w:p>
    <w:p w:rsidR="00EC074D" w:rsidRDefault="005D030D">
      <w:pPr>
        <w:widowControl/>
        <w:wordWrap w:val="0"/>
        <w:ind w:firstLine="560"/>
        <w:rPr>
          <w:rFonts w:ascii="宋体" w:eastAsia="宋体" w:hAnsi="宋体" w:cs="宋体"/>
          <w:color w:val="333333"/>
          <w:kern w:val="0"/>
          <w:sz w:val="28"/>
          <w:szCs w:val="28"/>
        </w:rPr>
      </w:pPr>
      <w:r>
        <w:rPr>
          <w:rFonts w:ascii="Verdana" w:eastAsia="宋体" w:hAnsi="Verdana" w:cs="宋体"/>
          <w:color w:val="333333"/>
          <w:kern w:val="0"/>
          <w:sz w:val="28"/>
          <w:szCs w:val="28"/>
        </w:rPr>
        <w:t>无正当理由逾期未领取奖励的，视为放弃奖励。</w:t>
      </w:r>
    </w:p>
    <w:p w:rsidR="00EC074D" w:rsidRDefault="005D030D">
      <w:pPr>
        <w:widowControl/>
        <w:wordWrap w:val="0"/>
        <w:rPr>
          <w:rFonts w:ascii="宋体" w:eastAsia="宋体" w:hAnsi="宋体" w:cs="宋体"/>
          <w:color w:val="333333"/>
          <w:kern w:val="0"/>
          <w:sz w:val="28"/>
          <w:szCs w:val="28"/>
        </w:rPr>
      </w:pPr>
      <w:r>
        <w:rPr>
          <w:rFonts w:ascii="宋体" w:eastAsia="宋体" w:hAnsi="宋体" w:cs="宋体" w:hint="eastAsia"/>
          <w:color w:val="333333"/>
          <w:kern w:val="0"/>
          <w:sz w:val="28"/>
          <w:szCs w:val="28"/>
        </w:rPr>
        <w:t> </w:t>
      </w:r>
    </w:p>
    <w:p w:rsidR="00EC074D" w:rsidRDefault="005D030D">
      <w:pPr>
        <w:widowControl/>
        <w:wordWrap w:val="0"/>
        <w:ind w:firstLine="560"/>
        <w:rPr>
          <w:rFonts w:ascii="宋体" w:eastAsia="宋体" w:hAnsi="宋体" w:cs="宋体"/>
          <w:color w:val="333333"/>
          <w:kern w:val="0"/>
          <w:sz w:val="28"/>
          <w:szCs w:val="28"/>
        </w:rPr>
      </w:pPr>
      <w:r>
        <w:rPr>
          <w:rFonts w:ascii="Verdana" w:eastAsia="宋体" w:hAnsi="Verdana" w:cs="宋体"/>
          <w:color w:val="333333"/>
          <w:kern w:val="0"/>
          <w:sz w:val="28"/>
          <w:szCs w:val="28"/>
        </w:rPr>
        <w:t>联系人：</w:t>
      </w:r>
    </w:p>
    <w:p w:rsidR="00EC074D" w:rsidRDefault="005D030D">
      <w:pPr>
        <w:widowControl/>
        <w:wordWrap w:val="0"/>
        <w:ind w:firstLine="560"/>
        <w:rPr>
          <w:rFonts w:ascii="宋体" w:eastAsia="宋体" w:hAnsi="宋体" w:cs="宋体"/>
          <w:color w:val="333333"/>
          <w:kern w:val="0"/>
          <w:sz w:val="28"/>
          <w:szCs w:val="28"/>
        </w:rPr>
      </w:pPr>
      <w:r>
        <w:rPr>
          <w:rFonts w:ascii="Verdana" w:eastAsia="宋体" w:hAnsi="Verdana" w:cs="宋体"/>
          <w:color w:val="333333"/>
          <w:kern w:val="0"/>
          <w:sz w:val="28"/>
          <w:szCs w:val="28"/>
        </w:rPr>
        <w:t>联系电话：</w:t>
      </w:r>
    </w:p>
    <w:p w:rsidR="00EC074D" w:rsidRDefault="005D030D">
      <w:pPr>
        <w:widowControl/>
        <w:wordWrap w:val="0"/>
        <w:ind w:firstLine="48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 </w:t>
      </w:r>
    </w:p>
    <w:p w:rsidR="00EC074D" w:rsidRDefault="005D030D">
      <w:pPr>
        <w:widowControl/>
        <w:wordWrap w:val="0"/>
        <w:ind w:firstLine="48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 </w:t>
      </w:r>
    </w:p>
    <w:p w:rsidR="00EC074D" w:rsidRDefault="005D030D">
      <w:pPr>
        <w:widowControl/>
        <w:wordWrap w:val="0"/>
        <w:ind w:firstLineChars="1650" w:firstLine="4620"/>
        <w:jc w:val="left"/>
        <w:rPr>
          <w:rFonts w:ascii="宋体" w:eastAsia="宋体" w:hAnsi="宋体" w:cs="宋体"/>
          <w:color w:val="333333"/>
          <w:kern w:val="0"/>
          <w:sz w:val="28"/>
          <w:szCs w:val="28"/>
        </w:rPr>
      </w:pPr>
      <w:r>
        <w:rPr>
          <w:rFonts w:ascii="Verdana" w:eastAsia="宋体" w:hAnsi="Verdana" w:cs="宋体"/>
          <w:color w:val="333333"/>
          <w:kern w:val="0"/>
          <w:sz w:val="28"/>
          <w:szCs w:val="28"/>
        </w:rPr>
        <w:t>食品药品监督管理局</w:t>
      </w:r>
    </w:p>
    <w:p w:rsidR="00EC074D" w:rsidRDefault="005D030D">
      <w:pPr>
        <w:widowControl/>
        <w:wordWrap w:val="0"/>
        <w:ind w:firstLine="480"/>
        <w:jc w:val="left"/>
        <w:rPr>
          <w:rFonts w:ascii="宋体" w:eastAsia="宋体" w:hAnsi="宋体" w:cs="宋体"/>
          <w:color w:val="333333"/>
          <w:kern w:val="0"/>
          <w:sz w:val="28"/>
          <w:szCs w:val="28"/>
        </w:rPr>
      </w:pPr>
      <w:r>
        <w:rPr>
          <w:rFonts w:ascii="Verdana" w:eastAsia="宋体" w:hAnsi="Verdana" w:cs="宋体"/>
          <w:color w:val="333333"/>
          <w:kern w:val="0"/>
          <w:sz w:val="28"/>
          <w:szCs w:val="28"/>
        </w:rPr>
        <w:t>                                 </w:t>
      </w:r>
      <w:r>
        <w:rPr>
          <w:rFonts w:ascii="Verdana" w:eastAsia="宋体" w:hAnsi="Verdana" w:cs="宋体" w:hint="eastAsia"/>
          <w:color w:val="333333"/>
          <w:kern w:val="0"/>
          <w:sz w:val="28"/>
          <w:szCs w:val="28"/>
        </w:rPr>
        <w:t xml:space="preserve">          </w:t>
      </w:r>
      <w:r>
        <w:rPr>
          <w:rFonts w:ascii="Verdana" w:eastAsia="宋体" w:hAnsi="Verdana" w:cs="宋体"/>
          <w:color w:val="333333"/>
          <w:kern w:val="0"/>
          <w:sz w:val="28"/>
          <w:szCs w:val="28"/>
        </w:rPr>
        <w:t> </w:t>
      </w:r>
      <w:r>
        <w:rPr>
          <w:rFonts w:ascii="Verdana" w:eastAsia="宋体" w:hAnsi="Verdana" w:cs="宋体"/>
          <w:color w:val="333333"/>
          <w:kern w:val="0"/>
          <w:sz w:val="28"/>
          <w:szCs w:val="28"/>
        </w:rPr>
        <w:t>年</w:t>
      </w:r>
      <w:r>
        <w:rPr>
          <w:rFonts w:ascii="Verdana" w:eastAsia="宋体" w:hAnsi="Verdana" w:cs="宋体"/>
          <w:color w:val="333333"/>
          <w:kern w:val="0"/>
          <w:sz w:val="28"/>
          <w:szCs w:val="28"/>
        </w:rPr>
        <w:t>    </w:t>
      </w:r>
      <w:r>
        <w:rPr>
          <w:rFonts w:ascii="Verdana" w:eastAsia="宋体" w:hAnsi="Verdana" w:cs="宋体"/>
          <w:color w:val="333333"/>
          <w:kern w:val="0"/>
          <w:sz w:val="28"/>
          <w:szCs w:val="28"/>
        </w:rPr>
        <w:t>月</w:t>
      </w:r>
      <w:r>
        <w:rPr>
          <w:rFonts w:ascii="Verdana" w:eastAsia="宋体" w:hAnsi="Verdana" w:cs="宋体"/>
          <w:color w:val="333333"/>
          <w:kern w:val="0"/>
          <w:sz w:val="28"/>
          <w:szCs w:val="28"/>
        </w:rPr>
        <w:t>    </w:t>
      </w:r>
      <w:r>
        <w:rPr>
          <w:rFonts w:ascii="Verdana" w:eastAsia="宋体" w:hAnsi="Verdana" w:cs="宋体"/>
          <w:color w:val="333333"/>
          <w:kern w:val="0"/>
          <w:sz w:val="28"/>
          <w:szCs w:val="28"/>
        </w:rPr>
        <w:t>日</w:t>
      </w:r>
    </w:p>
    <w:p w:rsidR="00EC074D" w:rsidRDefault="005D030D">
      <w:pPr>
        <w:widowControl/>
        <w:wordWrap w:val="0"/>
        <w:jc w:val="left"/>
        <w:rPr>
          <w:rFonts w:ascii="宋体" w:eastAsia="宋体" w:hAnsi="宋体" w:cs="宋体"/>
          <w:color w:val="333333"/>
          <w:kern w:val="0"/>
          <w:sz w:val="28"/>
          <w:szCs w:val="28"/>
        </w:rPr>
      </w:pPr>
      <w:r>
        <w:rPr>
          <w:rFonts w:ascii="Verdana" w:eastAsia="宋体" w:hAnsi="Verdana" w:cs="宋体"/>
          <w:color w:val="333333"/>
          <w:kern w:val="0"/>
          <w:sz w:val="28"/>
          <w:szCs w:val="28"/>
        </w:rPr>
        <w:t>                                                                                  </w:t>
      </w:r>
    </w:p>
    <w:p w:rsidR="00EC074D" w:rsidRDefault="005D030D">
      <w:pPr>
        <w:widowControl/>
        <w:wordWrap w:val="0"/>
        <w:jc w:val="left"/>
        <w:rPr>
          <w:rFonts w:ascii="宋体" w:eastAsia="宋体" w:hAnsi="宋体" w:cs="宋体"/>
          <w:color w:val="333333"/>
          <w:kern w:val="0"/>
          <w:sz w:val="28"/>
          <w:szCs w:val="28"/>
        </w:rPr>
      </w:pPr>
      <w:r>
        <w:rPr>
          <w:rFonts w:ascii="Verdana" w:eastAsia="宋体" w:hAnsi="Verdana" w:cs="宋体"/>
          <w:color w:val="333333"/>
          <w:kern w:val="0"/>
          <w:sz w:val="28"/>
          <w:szCs w:val="28"/>
        </w:rPr>
        <w:t>                                                                                      </w:t>
      </w:r>
      <w:r>
        <w:rPr>
          <w:rFonts w:ascii="Verdana" w:eastAsia="宋体" w:hAnsi="Verdana" w:cs="宋体"/>
          <w:color w:val="333333"/>
          <w:kern w:val="0"/>
          <w:sz w:val="28"/>
          <w:szCs w:val="28"/>
        </w:rPr>
        <w:t>注：本告知书一式二联，第一联存入奖励档案，第二联交举报人。</w:t>
      </w:r>
    </w:p>
    <w:p w:rsidR="00EC074D" w:rsidRDefault="00EC074D"/>
    <w:sectPr w:rsidR="00EC074D" w:rsidSect="00EC07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5F5C"/>
    <w:rsid w:val="00110F29"/>
    <w:rsid w:val="00365195"/>
    <w:rsid w:val="00552E36"/>
    <w:rsid w:val="005C031F"/>
    <w:rsid w:val="005D030D"/>
    <w:rsid w:val="00882C03"/>
    <w:rsid w:val="00915F5C"/>
    <w:rsid w:val="009C68FC"/>
    <w:rsid w:val="00A12726"/>
    <w:rsid w:val="00A70C0B"/>
    <w:rsid w:val="00A81A61"/>
    <w:rsid w:val="00C5058E"/>
    <w:rsid w:val="00CA46EF"/>
    <w:rsid w:val="00CD0321"/>
    <w:rsid w:val="00E5056F"/>
    <w:rsid w:val="00EC074D"/>
    <w:rsid w:val="00FB7DDD"/>
    <w:rsid w:val="70280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7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C074D"/>
    <w:pPr>
      <w:ind w:leftChars="2500" w:left="100"/>
    </w:pPr>
  </w:style>
  <w:style w:type="paragraph" w:styleId="a4">
    <w:name w:val="Balloon Text"/>
    <w:basedOn w:val="a"/>
    <w:link w:val="Char0"/>
    <w:uiPriority w:val="99"/>
    <w:semiHidden/>
    <w:unhideWhenUsed/>
    <w:rsid w:val="00EC074D"/>
    <w:rPr>
      <w:sz w:val="18"/>
      <w:szCs w:val="18"/>
    </w:rPr>
  </w:style>
  <w:style w:type="paragraph" w:styleId="a5">
    <w:name w:val="footer"/>
    <w:basedOn w:val="a"/>
    <w:link w:val="Char1"/>
    <w:uiPriority w:val="99"/>
    <w:semiHidden/>
    <w:unhideWhenUsed/>
    <w:qFormat/>
    <w:rsid w:val="00EC074D"/>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EC074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qFormat/>
    <w:rsid w:val="00EC074D"/>
    <w:rPr>
      <w:sz w:val="18"/>
      <w:szCs w:val="18"/>
    </w:rPr>
  </w:style>
  <w:style w:type="character" w:customStyle="1" w:styleId="Char1">
    <w:name w:val="页脚 Char"/>
    <w:basedOn w:val="a0"/>
    <w:link w:val="a5"/>
    <w:uiPriority w:val="99"/>
    <w:semiHidden/>
    <w:qFormat/>
    <w:rsid w:val="00EC074D"/>
    <w:rPr>
      <w:sz w:val="18"/>
      <w:szCs w:val="18"/>
    </w:rPr>
  </w:style>
  <w:style w:type="character" w:customStyle="1" w:styleId="Char">
    <w:name w:val="日期 Char"/>
    <w:basedOn w:val="a0"/>
    <w:link w:val="a3"/>
    <w:uiPriority w:val="99"/>
    <w:semiHidden/>
    <w:qFormat/>
    <w:rsid w:val="00EC074D"/>
  </w:style>
  <w:style w:type="paragraph" w:customStyle="1" w:styleId="p">
    <w:name w:val="p"/>
    <w:basedOn w:val="a"/>
    <w:rsid w:val="00EC074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框文本 Char"/>
    <w:basedOn w:val="a0"/>
    <w:link w:val="a4"/>
    <w:uiPriority w:val="99"/>
    <w:semiHidden/>
    <w:rsid w:val="00EC074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852</Words>
  <Characters>4863</Characters>
  <Application>Microsoft Office Word</Application>
  <DocSecurity>0</DocSecurity>
  <Lines>40</Lines>
  <Paragraphs>11</Paragraphs>
  <ScaleCrop>false</ScaleCrop>
  <Company>Microsoft</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suer</dc:creator>
  <cp:lastModifiedBy>崔爱民</cp:lastModifiedBy>
  <cp:revision>6</cp:revision>
  <cp:lastPrinted>2018-10-24T08:41:00Z</cp:lastPrinted>
  <dcterms:created xsi:type="dcterms:W3CDTF">2018-10-24T08:37:00Z</dcterms:created>
  <dcterms:modified xsi:type="dcterms:W3CDTF">2020-12-11T09:51:00Z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