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83C93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240" w:lineRule="auto"/>
        <w:jc w:val="center"/>
      </w:pPr>
      <w:bookmarkStart w:id="0" w:name="_Toc28359011"/>
      <w:bookmarkStart w:id="1" w:name="_Toc35393797"/>
      <w:r>
        <w:rPr>
          <w:rFonts w:hint="eastAsia" w:ascii="华文中宋" w:hAnsi="华文中宋" w:eastAsia="华文中宋" w:cs="Times New Roman"/>
          <w:lang w:val="en-US" w:eastAsia="zh-CN"/>
        </w:rPr>
        <w:t>2025年杜楼镇秋粮“一喷多促”农药采购项目询比公告</w:t>
      </w:r>
      <w:bookmarkEnd w:id="0"/>
      <w:bookmarkEnd w:id="1"/>
    </w:p>
    <w:p w14:paraId="48A90DD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</w:p>
    <w:p w14:paraId="62B4E70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560" w:firstLineChars="200"/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2025年杜楼镇中央财政农业防灾救灾资金（第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批）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秋粮“一喷多促”农药采购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项目询比公告潜在供应商应在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萧县杜楼镇人民政府公告栏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浏览询比公告</w:t>
      </w:r>
      <w:r>
        <w:rPr>
          <w:rFonts w:hint="eastAsia" w:ascii="仿宋" w:hAnsi="仿宋" w:eastAsia="仿宋"/>
          <w:color w:val="auto"/>
          <w:sz w:val="28"/>
          <w:szCs w:val="28"/>
        </w:rPr>
        <w:t>，并于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00</w:t>
      </w:r>
      <w:bookmarkStart w:id="36" w:name="_GoBack"/>
      <w:bookmarkEnd w:id="36"/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color w:val="auto"/>
          <w:sz w:val="28"/>
          <w:szCs w:val="28"/>
        </w:rPr>
        <w:t>（</w:t>
      </w:r>
      <w:r>
        <w:rPr>
          <w:rFonts w:hint="eastAsia" w:ascii="仿宋" w:hAnsi="仿宋" w:eastAsia="仿宋"/>
          <w:bCs/>
          <w:sz w:val="28"/>
          <w:szCs w:val="28"/>
        </w:rPr>
        <w:t>北京时间）前提交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报价单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44BEA089">
      <w:pPr>
        <w:pStyle w:val="3"/>
        <w:spacing w:line="360" w:lineRule="auto"/>
        <w:rPr>
          <w:rFonts w:hint="eastAsia" w:ascii="黑体" w:hAnsi="黑体" w:eastAsia="宋体" w:cs="宋体"/>
          <w:b w:val="0"/>
          <w:color w:val="auto"/>
          <w:sz w:val="28"/>
          <w:szCs w:val="28"/>
          <w:lang w:eastAsia="zh-CN"/>
        </w:rPr>
      </w:pPr>
      <w:bookmarkStart w:id="2" w:name="_Toc28359012"/>
      <w:bookmarkStart w:id="3" w:name="_Toc35393798"/>
      <w:bookmarkStart w:id="4" w:name="_Toc35393629"/>
      <w:bookmarkStart w:id="5" w:name="_Toc28359089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 w14:paraId="625FC791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2025年杜楼镇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秋粮“一喷多促”农药采购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项目</w:t>
      </w:r>
    </w:p>
    <w:p w14:paraId="240DCBD0"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采购金额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41000</w:t>
      </w:r>
      <w:r>
        <w:rPr>
          <w:rFonts w:hint="eastAsia" w:ascii="仿宋" w:hAnsi="仿宋" w:eastAsia="仿宋"/>
          <w:sz w:val="28"/>
          <w:szCs w:val="28"/>
        </w:rPr>
        <w:t>元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按3种农药、叶面肥亩成本总报价确定供货商</w:t>
      </w:r>
    </w:p>
    <w:p w14:paraId="72646778"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采购方式：询比</w:t>
      </w:r>
    </w:p>
    <w:p w14:paraId="47BEEB47">
      <w:pPr>
        <w:spacing w:line="360" w:lineRule="auto"/>
        <w:ind w:left="279" w:leftChars="133" w:firstLine="280" w:firstLineChars="1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采购需求：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甲维</w:t>
      </w:r>
      <w:r>
        <w:rPr>
          <w:rFonts w:hint="eastAsia" w:ascii="仿宋" w:hAnsi="仿宋" w:eastAsia="仿宋"/>
          <w:sz w:val="28"/>
          <w:szCs w:val="28"/>
        </w:rPr>
        <w:t>•氯虫苯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11.6</w:t>
      </w:r>
      <w:r>
        <w:rPr>
          <w:rFonts w:hint="eastAsia" w:ascii="仿宋" w:hAnsi="仿宋" w:eastAsia="仿宋"/>
          <w:sz w:val="28"/>
          <w:szCs w:val="28"/>
        </w:rPr>
        <w:t>％</w:t>
      </w:r>
      <w:r>
        <w:rPr>
          <w:rFonts w:hint="eastAsia" w:ascii="仿宋" w:hAnsi="仿宋" w:eastAsia="仿宋"/>
          <w:sz w:val="28"/>
          <w:szCs w:val="28"/>
          <w:lang w:eastAsia="zh-CN"/>
        </w:rPr>
        <w:t>）、</w:t>
      </w:r>
      <w:r>
        <w:rPr>
          <w:rFonts w:hint="eastAsia" w:ascii="仿宋" w:hAnsi="仿宋" w:eastAsia="仿宋"/>
          <w:sz w:val="28"/>
          <w:szCs w:val="28"/>
        </w:rPr>
        <w:t>唑醚•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戊唑醇（40</w:t>
      </w:r>
      <w:r>
        <w:rPr>
          <w:rFonts w:hint="eastAsia" w:ascii="仿宋" w:hAnsi="仿宋" w:eastAsia="仿宋"/>
          <w:sz w:val="28"/>
          <w:szCs w:val="28"/>
        </w:rPr>
        <w:t>％</w:t>
      </w:r>
      <w:r>
        <w:rPr>
          <w:rFonts w:hint="eastAsia" w:ascii="仿宋" w:hAnsi="仿宋" w:eastAsia="仿宋"/>
          <w:sz w:val="28"/>
          <w:szCs w:val="28"/>
          <w:lang w:eastAsia="zh-CN"/>
        </w:rPr>
        <w:t>）、</w:t>
      </w:r>
      <w:r>
        <w:rPr>
          <w:rFonts w:hint="eastAsia" w:ascii="仿宋" w:hAnsi="仿宋" w:eastAsia="仿宋"/>
          <w:sz w:val="28"/>
          <w:szCs w:val="28"/>
        </w:rPr>
        <w:t>氨基酸叶面肥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规格需求详见报价单。</w:t>
      </w:r>
    </w:p>
    <w:p w14:paraId="7E7256DF">
      <w:pPr>
        <w:spacing w:line="360" w:lineRule="auto"/>
        <w:ind w:left="279" w:leftChars="133" w:firstLine="280" w:firstLineChars="100"/>
        <w:rPr>
          <w:rFonts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合同履行期限：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color w:val="auto"/>
          <w:sz w:val="28"/>
          <w:szCs w:val="28"/>
        </w:rPr>
        <w:t>日内完成。</w:t>
      </w:r>
    </w:p>
    <w:p w14:paraId="66CD21ED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6" w:name="_Toc28359090"/>
      <w:bookmarkStart w:id="7" w:name="_Toc28359013"/>
      <w:bookmarkStart w:id="8" w:name="_Toc35393799"/>
      <w:bookmarkStart w:id="9" w:name="_Toc35393630"/>
      <w:r>
        <w:rPr>
          <w:rFonts w:hint="eastAsia" w:ascii="黑体" w:hAnsi="黑体" w:cs="宋体"/>
          <w:b w:val="0"/>
          <w:sz w:val="28"/>
          <w:szCs w:val="28"/>
        </w:rPr>
        <w:t>二、</w:t>
      </w:r>
      <w:r>
        <w:rPr>
          <w:rFonts w:hint="eastAsia" w:ascii="黑体" w:hAnsi="黑体" w:cs="宋体"/>
          <w:b w:val="0"/>
          <w:sz w:val="28"/>
          <w:szCs w:val="28"/>
          <w:lang w:eastAsia="zh-CN"/>
        </w:rPr>
        <w:t>供应商</w:t>
      </w:r>
      <w:r>
        <w:rPr>
          <w:rFonts w:hint="eastAsia" w:ascii="黑体" w:hAnsi="黑体" w:cs="宋体"/>
          <w:b w:val="0"/>
          <w:sz w:val="28"/>
          <w:szCs w:val="28"/>
        </w:rPr>
        <w:t>人的资格要求</w:t>
      </w:r>
      <w:bookmarkEnd w:id="6"/>
      <w:bookmarkEnd w:id="7"/>
      <w:bookmarkEnd w:id="8"/>
      <w:bookmarkEnd w:id="9"/>
    </w:p>
    <w:p w14:paraId="552B40B5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bookmarkStart w:id="10" w:name="_Toc28359091"/>
      <w:bookmarkStart w:id="11" w:name="_Toc28359014"/>
      <w:r>
        <w:rPr>
          <w:rFonts w:hint="eastAsia" w:ascii="仿宋" w:hAnsi="仿宋" w:eastAsia="仿宋"/>
          <w:sz w:val="28"/>
          <w:szCs w:val="28"/>
          <w:lang w:val="en-US" w:eastAsia="zh-CN"/>
        </w:rPr>
        <w:t>1.具备营业资质</w:t>
      </w:r>
    </w:p>
    <w:p w14:paraId="4293270A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/>
          <w:sz w:val="28"/>
          <w:szCs w:val="28"/>
        </w:rPr>
        <w:t>供应商被人民法院列入失信被执行人的；</w:t>
      </w:r>
    </w:p>
    <w:p w14:paraId="76C97834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/>
          <w:sz w:val="28"/>
          <w:szCs w:val="28"/>
        </w:rPr>
        <w:t>供应商或其法定代表人被列入行贿犯罪档案的；</w:t>
      </w:r>
    </w:p>
    <w:p w14:paraId="64E8DD3C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/>
          <w:sz w:val="28"/>
          <w:szCs w:val="28"/>
        </w:rPr>
        <w:t>供应商被市场监督管理局列入企业经营异常名录的；</w:t>
      </w:r>
    </w:p>
    <w:p w14:paraId="5D44D58C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/>
          <w:sz w:val="28"/>
          <w:szCs w:val="28"/>
        </w:rPr>
        <w:t>供应商被税务部门列入重大税收违法案件当事人名单的；</w:t>
      </w:r>
    </w:p>
    <w:p w14:paraId="17C88A6E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2" w:name="_Toc35393631"/>
      <w:bookmarkStart w:id="13" w:name="_Toc35393800"/>
      <w:r>
        <w:rPr>
          <w:rFonts w:hint="eastAsia" w:ascii="黑体" w:hAnsi="黑体" w:cs="宋体"/>
          <w:b w:val="0"/>
          <w:sz w:val="28"/>
          <w:szCs w:val="28"/>
        </w:rPr>
        <w:t>三、</w:t>
      </w:r>
      <w:r>
        <w:rPr>
          <w:rFonts w:hint="eastAsia" w:ascii="黑体" w:hAnsi="黑体" w:cs="宋体"/>
          <w:b w:val="0"/>
          <w:sz w:val="28"/>
          <w:szCs w:val="28"/>
          <w:lang w:eastAsia="zh-CN"/>
        </w:rPr>
        <w:t>提交报价单</w:t>
      </w:r>
      <w:bookmarkEnd w:id="10"/>
      <w:bookmarkEnd w:id="11"/>
      <w:bookmarkEnd w:id="12"/>
      <w:bookmarkEnd w:id="13"/>
    </w:p>
    <w:p w14:paraId="3122F00B">
      <w:pPr>
        <w:spacing w:line="360" w:lineRule="auto"/>
        <w:ind w:firstLine="54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时间：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202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28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00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color w:val="auto"/>
          <w:sz w:val="28"/>
          <w:szCs w:val="28"/>
        </w:rPr>
        <w:t>（</w:t>
      </w:r>
      <w:r>
        <w:rPr>
          <w:rFonts w:hint="eastAsia" w:ascii="仿宋" w:hAnsi="仿宋" w:eastAsia="仿宋"/>
          <w:bCs/>
          <w:sz w:val="28"/>
          <w:szCs w:val="28"/>
        </w:rPr>
        <w:t>北京时间）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至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202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00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color w:val="auto"/>
          <w:sz w:val="28"/>
          <w:szCs w:val="28"/>
        </w:rPr>
        <w:t>（</w:t>
      </w:r>
      <w:r>
        <w:rPr>
          <w:rFonts w:hint="eastAsia" w:ascii="仿宋" w:hAnsi="仿宋" w:eastAsia="仿宋"/>
          <w:bCs/>
          <w:sz w:val="28"/>
          <w:szCs w:val="28"/>
        </w:rPr>
        <w:t>北京时间）</w:t>
      </w:r>
    </w:p>
    <w:p w14:paraId="6D11E4AF">
      <w:pPr>
        <w:spacing w:line="360" w:lineRule="auto"/>
        <w:ind w:firstLine="540"/>
        <w:rPr>
          <w:rFonts w:hint="default" w:ascii="仿宋" w:hAnsi="仿宋" w:eastAsia="仿宋" w:cs="宋体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地点：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萧县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杜楼镇政府经济办</w:t>
      </w:r>
      <w:r>
        <w:rPr>
          <w:rFonts w:hint="eastAsia" w:ascii="仿宋" w:hAnsi="仿宋" w:eastAsia="仿宋" w:cs="宋体"/>
          <w:sz w:val="28"/>
          <w:szCs w:val="28"/>
        </w:rPr>
        <w:t>。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电话：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0557-5410003</w:t>
      </w:r>
    </w:p>
    <w:p w14:paraId="62CB94FF">
      <w:pPr>
        <w:pStyle w:val="4"/>
        <w:keepNext w:val="0"/>
        <w:keepLines w:val="0"/>
        <w:spacing w:line="360" w:lineRule="auto"/>
        <w:ind w:firstLine="560" w:firstLineChars="200"/>
        <w:jc w:val="left"/>
        <w:rPr>
          <w:rFonts w:hint="eastAsia" w:ascii="仿宋" w:hAnsi="仿宋" w:eastAsia="仿宋" w:cs="宋体"/>
          <w:b w:val="0"/>
          <w:bCs w:val="0"/>
          <w:sz w:val="28"/>
          <w:szCs w:val="28"/>
          <w:lang w:val="en-US" w:eastAsia="zh-CN"/>
        </w:rPr>
      </w:pPr>
      <w:bookmarkStart w:id="14" w:name="_Toc28359015"/>
      <w:bookmarkStart w:id="15" w:name="_Toc35393801"/>
      <w:bookmarkStart w:id="16" w:name="_Toc28359092"/>
      <w:bookmarkStart w:id="17" w:name="_Toc35393632"/>
      <w:r>
        <w:rPr>
          <w:rFonts w:hint="eastAsia" w:ascii="仿宋" w:hAnsi="仿宋" w:eastAsia="仿宋" w:cs="宋体"/>
          <w:b w:val="0"/>
          <w:bCs w:val="0"/>
          <w:sz w:val="28"/>
          <w:szCs w:val="28"/>
        </w:rPr>
        <w:t>方式：</w:t>
      </w:r>
      <w:r>
        <w:rPr>
          <w:rFonts w:hint="eastAsia" w:ascii="仿宋" w:hAnsi="仿宋" w:eastAsia="仿宋" w:cs="宋体"/>
          <w:b w:val="0"/>
          <w:bCs w:val="0"/>
          <w:sz w:val="28"/>
          <w:szCs w:val="28"/>
          <w:lang w:val="en-US" w:eastAsia="zh-CN"/>
        </w:rPr>
        <w:t>1.潜在供应商将营业执照复印件、农药经营许可证复印件递交至经济办，视为参与报名。</w:t>
      </w:r>
    </w:p>
    <w:p w14:paraId="04C69C42">
      <w:pPr>
        <w:pStyle w:val="4"/>
        <w:keepNext w:val="0"/>
        <w:keepLines w:val="0"/>
        <w:spacing w:line="360" w:lineRule="auto"/>
        <w:ind w:firstLine="1400" w:firstLineChars="500"/>
        <w:jc w:val="left"/>
        <w:rPr>
          <w:rFonts w:hint="eastAsia" w:ascii="仿宋" w:hAnsi="仿宋" w:eastAsia="仿宋" w:cs="宋体"/>
          <w:b w:val="0"/>
          <w:bCs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bCs w:val="0"/>
          <w:sz w:val="28"/>
          <w:szCs w:val="28"/>
          <w:lang w:val="en-US" w:eastAsia="zh-CN"/>
        </w:rPr>
        <w:t>2.报价单（见附件）（加盖公章）请务必使用信封密封递交至杜楼镇经济办。</w:t>
      </w:r>
    </w:p>
    <w:p w14:paraId="5DEECAB5">
      <w:pPr>
        <w:pStyle w:val="4"/>
        <w:keepNext w:val="0"/>
        <w:keepLines w:val="0"/>
        <w:spacing w:line="360" w:lineRule="auto"/>
        <w:ind w:firstLine="1400" w:firstLineChars="500"/>
        <w:jc w:val="left"/>
        <w:rPr>
          <w:rFonts w:hint="default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宋体"/>
          <w:b w:val="0"/>
          <w:bCs w:val="0"/>
          <w:sz w:val="28"/>
          <w:szCs w:val="28"/>
        </w:rPr>
        <w:t>逾期将</w:t>
      </w:r>
      <w:r>
        <w:rPr>
          <w:rFonts w:hint="eastAsia" w:ascii="仿宋" w:hAnsi="仿宋" w:eastAsia="仿宋" w:cs="宋体"/>
          <w:b w:val="0"/>
          <w:bCs w:val="0"/>
          <w:sz w:val="28"/>
          <w:szCs w:val="28"/>
          <w:lang w:eastAsia="zh-CN"/>
        </w:rPr>
        <w:t>不接受报名</w:t>
      </w:r>
      <w:r>
        <w:rPr>
          <w:rFonts w:hint="eastAsia" w:ascii="仿宋" w:hAnsi="仿宋" w:eastAsia="仿宋" w:cs="宋体"/>
          <w:b w:val="0"/>
          <w:bCs w:val="0"/>
          <w:sz w:val="28"/>
          <w:szCs w:val="28"/>
        </w:rPr>
        <w:t>。</w:t>
      </w:r>
      <w:bookmarkEnd w:id="14"/>
      <w:bookmarkEnd w:id="15"/>
      <w:bookmarkEnd w:id="16"/>
      <w:bookmarkEnd w:id="17"/>
      <w:bookmarkStart w:id="18" w:name="_Toc35393633"/>
      <w:bookmarkStart w:id="19" w:name="_Toc35393802"/>
      <w:bookmarkStart w:id="20" w:name="_Toc28359093"/>
      <w:bookmarkStart w:id="21" w:name="_Toc28359016"/>
    </w:p>
    <w:p w14:paraId="770C7AAC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五、</w:t>
      </w:r>
      <w:r>
        <w:rPr>
          <w:rFonts w:hint="eastAsia" w:ascii="黑体" w:hAnsi="黑体" w:eastAsia="宋体" w:cs="宋体"/>
          <w:b w:val="0"/>
          <w:bCs w:val="0"/>
          <w:sz w:val="28"/>
          <w:szCs w:val="28"/>
        </w:rPr>
        <w:t>开启</w:t>
      </w:r>
      <w:bookmarkEnd w:id="18"/>
      <w:bookmarkEnd w:id="19"/>
      <w:bookmarkEnd w:id="20"/>
      <w:bookmarkEnd w:id="21"/>
    </w:p>
    <w:p w14:paraId="23BA5757">
      <w:pPr>
        <w:spacing w:line="360" w:lineRule="auto"/>
        <w:ind w:firstLine="560" w:firstLineChars="200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时间：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00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sz w:val="28"/>
          <w:szCs w:val="28"/>
        </w:rPr>
        <w:t>（北京时间）</w:t>
      </w:r>
    </w:p>
    <w:p w14:paraId="3056FD8A">
      <w:pPr>
        <w:pStyle w:val="3"/>
        <w:numPr>
          <w:ilvl w:val="0"/>
          <w:numId w:val="0"/>
        </w:numPr>
        <w:spacing w:line="360" w:lineRule="auto"/>
        <w:rPr>
          <w:rFonts w:hint="eastAsia" w:ascii="黑体" w:hAnsi="黑体" w:eastAsia="宋体" w:cs="宋体"/>
          <w:b w:val="0"/>
          <w:sz w:val="28"/>
          <w:szCs w:val="28"/>
          <w:lang w:val="en-US" w:eastAsia="zh-CN"/>
        </w:rPr>
      </w:pPr>
      <w:bookmarkStart w:id="22" w:name="_Toc28359017"/>
      <w:bookmarkStart w:id="23" w:name="_Toc28359094"/>
      <w:bookmarkStart w:id="24" w:name="_Toc35393803"/>
      <w:bookmarkStart w:id="25" w:name="_Toc35393634"/>
      <w:r>
        <w:rPr>
          <w:rFonts w:hint="eastAsia" w:ascii="黑体" w:hAnsi="黑体" w:cs="宋体"/>
          <w:b w:val="0"/>
          <w:sz w:val="28"/>
          <w:szCs w:val="28"/>
          <w:lang w:val="en-US" w:eastAsia="zh-CN"/>
        </w:rPr>
        <w:t>六、</w:t>
      </w:r>
      <w:r>
        <w:rPr>
          <w:rFonts w:hint="eastAsia" w:ascii="黑体" w:hAnsi="黑体" w:cs="宋体"/>
          <w:b w:val="0"/>
          <w:sz w:val="28"/>
          <w:szCs w:val="28"/>
        </w:rPr>
        <w:t>公告期限</w:t>
      </w:r>
      <w:bookmarkEnd w:id="22"/>
      <w:bookmarkEnd w:id="23"/>
      <w:bookmarkEnd w:id="24"/>
      <w:bookmarkEnd w:id="25"/>
      <w:bookmarkStart w:id="26" w:name="_Toc35393804"/>
      <w:bookmarkStart w:id="27" w:name="_Toc35393635"/>
      <w:r>
        <w:rPr>
          <w:rFonts w:hint="eastAsia" w:ascii="黑体" w:hAnsi="黑体" w:cs="宋体"/>
          <w:b w:val="0"/>
          <w:sz w:val="28"/>
          <w:szCs w:val="28"/>
          <w:lang w:val="en-US" w:eastAsia="zh-CN"/>
        </w:rPr>
        <w:t>:</w:t>
      </w:r>
      <w:r>
        <w:rPr>
          <w:rFonts w:hint="eastAsia" w:ascii="仿宋" w:hAnsi="仿宋" w:eastAsia="仿宋" w:cs="Times New Roman"/>
          <w:b w:val="0"/>
          <w:bCs/>
          <w:color w:val="auto"/>
          <w:kern w:val="2"/>
          <w:sz w:val="28"/>
          <w:szCs w:val="28"/>
          <w:u w:val="none"/>
          <w:lang w:val="en-US" w:eastAsia="zh-CN" w:bidi="ar-SA"/>
        </w:rPr>
        <w:t>至2025年9月1日9点00分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u w:val="none"/>
          <w:lang w:val="en-US" w:eastAsia="zh-CN" w:bidi="ar-SA"/>
        </w:rPr>
        <w:t>（北京时间）</w:t>
      </w:r>
    </w:p>
    <w:p w14:paraId="24D8EDAD">
      <w:pPr>
        <w:pStyle w:val="3"/>
        <w:numPr>
          <w:ilvl w:val="0"/>
          <w:numId w:val="0"/>
        </w:numPr>
        <w:spacing w:line="360" w:lineRule="auto"/>
        <w:rPr>
          <w:rFonts w:hint="eastAsia" w:ascii="黑体" w:hAnsi="黑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宋体" w:cs="宋体"/>
          <w:b w:val="0"/>
          <w:bCs w:val="0"/>
          <w:sz w:val="28"/>
          <w:szCs w:val="28"/>
          <w:lang w:val="en-US" w:eastAsia="zh-CN"/>
        </w:rPr>
        <w:t>七、</w:t>
      </w:r>
      <w:r>
        <w:rPr>
          <w:rFonts w:hint="eastAsia" w:ascii="黑体" w:hAnsi="黑体" w:eastAsia="宋体" w:cs="宋体"/>
          <w:b w:val="0"/>
          <w:bCs w:val="0"/>
          <w:sz w:val="28"/>
          <w:szCs w:val="28"/>
        </w:rPr>
        <w:t>其他补充事宜</w:t>
      </w:r>
      <w:bookmarkEnd w:id="26"/>
      <w:bookmarkEnd w:id="27"/>
      <w:r>
        <w:rPr>
          <w:rFonts w:hint="eastAsia" w:ascii="黑体" w:hAnsi="黑体" w:eastAsia="宋体" w:cs="宋体"/>
          <w:b w:val="0"/>
          <w:bCs w:val="0"/>
          <w:sz w:val="28"/>
          <w:szCs w:val="28"/>
        </w:rPr>
        <w:t>：</w:t>
      </w:r>
      <w:r>
        <w:rPr>
          <w:rFonts w:hint="eastAsia" w:ascii="黑体" w:hAnsi="黑体" w:eastAsia="宋体" w:cs="宋体"/>
          <w:b w:val="0"/>
          <w:bCs w:val="0"/>
          <w:sz w:val="28"/>
          <w:szCs w:val="28"/>
          <w:lang w:val="en-US" w:eastAsia="zh-CN"/>
        </w:rPr>
        <w:t>无</w:t>
      </w:r>
    </w:p>
    <w:p w14:paraId="66887F01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8" w:name="_Toc35393805"/>
      <w:bookmarkStart w:id="29" w:name="_Toc28359095"/>
      <w:bookmarkStart w:id="30" w:name="_Toc28359018"/>
      <w:bookmarkStart w:id="31" w:name="_Toc35393636"/>
      <w:r>
        <w:rPr>
          <w:rFonts w:hint="eastAsia" w:ascii="黑体" w:hAnsi="黑体" w:cs="宋体"/>
          <w:b w:val="0"/>
          <w:sz w:val="28"/>
          <w:szCs w:val="28"/>
        </w:rPr>
        <w:t>八、凡对本次</w:t>
      </w:r>
      <w:r>
        <w:rPr>
          <w:rFonts w:hint="eastAsia" w:ascii="黑体" w:hAnsi="黑体" w:cs="宋体"/>
          <w:b w:val="0"/>
          <w:sz w:val="28"/>
          <w:szCs w:val="28"/>
          <w:lang w:eastAsia="zh-CN"/>
        </w:rPr>
        <w:t>询比活动</w:t>
      </w:r>
      <w:r>
        <w:rPr>
          <w:rFonts w:hint="eastAsia" w:ascii="黑体" w:hAnsi="黑体" w:cs="宋体"/>
          <w:b w:val="0"/>
          <w:sz w:val="28"/>
          <w:szCs w:val="28"/>
        </w:rPr>
        <w:t>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sz w:val="28"/>
          <w:szCs w:val="28"/>
        </w:rPr>
        <w:t>联系。</w:t>
      </w:r>
      <w:bookmarkEnd w:id="28"/>
      <w:bookmarkEnd w:id="29"/>
      <w:bookmarkEnd w:id="30"/>
      <w:bookmarkEnd w:id="31"/>
    </w:p>
    <w:p w14:paraId="6DCC3E4F">
      <w:pPr>
        <w:pStyle w:val="3"/>
        <w:spacing w:line="360" w:lineRule="auto"/>
        <w:ind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32" w:name="_Toc35393637"/>
      <w:bookmarkStart w:id="33" w:name="_Toc28359019"/>
      <w:bookmarkStart w:id="34" w:name="_Toc35393806"/>
      <w:bookmarkStart w:id="35" w:name="_Toc28359096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32"/>
      <w:bookmarkEnd w:id="33"/>
      <w:bookmarkEnd w:id="34"/>
      <w:bookmarkEnd w:id="35"/>
    </w:p>
    <w:p w14:paraId="5D4F6E66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名称：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萧县杜楼镇人民政府</w:t>
      </w:r>
    </w:p>
    <w:p w14:paraId="13663A78">
      <w:pPr>
        <w:spacing w:line="360" w:lineRule="auto"/>
        <w:ind w:firstLine="840" w:firstLineChars="300"/>
        <w:jc w:val="left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地址：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萧县杜楼镇</w:t>
      </w:r>
    </w:p>
    <w:p w14:paraId="34048159">
      <w:pPr>
        <w:spacing w:line="360" w:lineRule="auto"/>
        <w:ind w:left="1129" w:leftChars="371" w:hanging="350" w:hangingChars="125"/>
        <w:jc w:val="left"/>
        <w:rPr>
          <w:rFonts w:hint="default"/>
          <w:lang w:val="en-US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</w:t>
      </w:r>
      <w:r>
        <w:rPr>
          <w:rFonts w:hint="eastAsia" w:ascii="仿宋" w:hAnsi="仿宋" w:eastAsia="仿宋" w:cs="Times New Roman"/>
          <w:sz w:val="28"/>
          <w:szCs w:val="28"/>
          <w:u w:val="none"/>
        </w:rPr>
        <w:t>式：</w:t>
      </w:r>
      <w:r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  <w:t xml:space="preserve">刘工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17756910418</w:t>
      </w:r>
    </w:p>
    <w:p w14:paraId="009E1BBC"/>
    <w:p w14:paraId="4EFFDD5F"/>
    <w:p w14:paraId="6AC983EB"/>
    <w:p w14:paraId="47878CB4"/>
    <w:p w14:paraId="7286F12A"/>
    <w:p w14:paraId="407F430D"/>
    <w:p w14:paraId="5FDC700D"/>
    <w:p w14:paraId="761F3289"/>
    <w:p w14:paraId="6F6AF7EF"/>
    <w:p w14:paraId="63B49AF5"/>
    <w:p w14:paraId="0BD5BDD7">
      <w:pPr>
        <w:rPr>
          <w:rFonts w:hint="eastAsia" w:ascii="黑体" w:hAnsi="黑体" w:eastAsia="宋体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宋体" w:cs="宋体"/>
          <w:b w:val="0"/>
          <w:bCs/>
          <w:kern w:val="2"/>
          <w:sz w:val="28"/>
          <w:szCs w:val="28"/>
          <w:lang w:val="en-US" w:eastAsia="zh-CN" w:bidi="ar-SA"/>
        </w:rPr>
        <w:t>附件:</w:t>
      </w:r>
    </w:p>
    <w:p w14:paraId="55054927">
      <w:pPr>
        <w:rPr>
          <w:rFonts w:hint="eastAsia" w:ascii="黑体" w:hAnsi="黑体" w:eastAsia="宋体" w:cs="宋体"/>
          <w:b w:val="0"/>
          <w:bCs/>
          <w:kern w:val="2"/>
          <w:sz w:val="28"/>
          <w:szCs w:val="28"/>
          <w:lang w:val="en-US" w:eastAsia="zh-CN" w:bidi="ar-SA"/>
        </w:rPr>
      </w:pPr>
    </w:p>
    <w:p w14:paraId="1337C168">
      <w:pPr>
        <w:jc w:val="center"/>
        <w:rPr>
          <w:rFonts w:hint="eastAsia" w:ascii="黑体" w:hAnsi="黑体" w:eastAsia="宋体" w:cs="宋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宋体" w:cs="宋体"/>
          <w:b w:val="0"/>
          <w:bCs/>
          <w:kern w:val="2"/>
          <w:sz w:val="32"/>
          <w:szCs w:val="32"/>
          <w:lang w:val="en-US" w:eastAsia="zh-CN" w:bidi="ar-SA"/>
        </w:rPr>
        <w:t>2025年杜楼镇</w:t>
      </w:r>
      <w:r>
        <w:rPr>
          <w:rFonts w:hint="eastAsia" w:ascii="黑体" w:hAnsi="黑体" w:cs="宋体"/>
          <w:b w:val="0"/>
          <w:bCs/>
          <w:kern w:val="2"/>
          <w:sz w:val="32"/>
          <w:szCs w:val="32"/>
          <w:lang w:val="en-US" w:eastAsia="zh-CN" w:bidi="ar-SA"/>
        </w:rPr>
        <w:t>秋粮“一喷多促”农药采购</w:t>
      </w:r>
      <w:r>
        <w:rPr>
          <w:rFonts w:hint="eastAsia" w:ascii="黑体" w:hAnsi="黑体" w:eastAsia="宋体" w:cs="宋体"/>
          <w:b w:val="0"/>
          <w:bCs/>
          <w:kern w:val="2"/>
          <w:sz w:val="32"/>
          <w:szCs w:val="32"/>
          <w:lang w:val="en-US" w:eastAsia="zh-CN" w:bidi="ar-SA"/>
        </w:rPr>
        <w:t>报价单</w:t>
      </w:r>
    </w:p>
    <w:p w14:paraId="00FE08EE">
      <w:pPr>
        <w:jc w:val="center"/>
        <w:rPr>
          <w:rFonts w:hint="eastAsia" w:ascii="黑体" w:hAnsi="黑体" w:eastAsia="宋体" w:cs="宋体"/>
          <w:b w:val="0"/>
          <w:bCs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4"/>
        <w:gridCol w:w="1590"/>
        <w:gridCol w:w="1667"/>
        <w:gridCol w:w="2237"/>
      </w:tblGrid>
      <w:tr w14:paraId="6ADBF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3454" w:type="dxa"/>
            <w:vAlign w:val="center"/>
          </w:tcPr>
          <w:p w14:paraId="421EB103"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有效成分</w:t>
            </w:r>
          </w:p>
        </w:tc>
        <w:tc>
          <w:tcPr>
            <w:tcW w:w="1590" w:type="dxa"/>
            <w:vAlign w:val="center"/>
          </w:tcPr>
          <w:p w14:paraId="34B5E23D"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使用剂量  （克/亩）</w:t>
            </w:r>
          </w:p>
        </w:tc>
        <w:tc>
          <w:tcPr>
            <w:tcW w:w="1667" w:type="dxa"/>
            <w:vAlign w:val="center"/>
          </w:tcPr>
          <w:p w14:paraId="1ECA94AA"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亩成本（元/亩）</w:t>
            </w:r>
          </w:p>
        </w:tc>
        <w:tc>
          <w:tcPr>
            <w:tcW w:w="2237" w:type="dxa"/>
            <w:vAlign w:val="center"/>
          </w:tcPr>
          <w:p w14:paraId="2EF8082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亩成本（元/亩）总报价</w:t>
            </w:r>
          </w:p>
        </w:tc>
      </w:tr>
      <w:tr w14:paraId="53EEF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3454" w:type="dxa"/>
            <w:vAlign w:val="center"/>
          </w:tcPr>
          <w:p w14:paraId="6530AA8E"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甲维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•氯虫苯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11.6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％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）  </w:t>
            </w:r>
          </w:p>
        </w:tc>
        <w:tc>
          <w:tcPr>
            <w:tcW w:w="1590" w:type="dxa"/>
            <w:vAlign w:val="center"/>
          </w:tcPr>
          <w:p w14:paraId="337533D2"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0克</w:t>
            </w:r>
          </w:p>
        </w:tc>
        <w:tc>
          <w:tcPr>
            <w:tcW w:w="1667" w:type="dxa"/>
            <w:vAlign w:val="center"/>
          </w:tcPr>
          <w:p w14:paraId="6580EF8C"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2237" w:type="dxa"/>
            <w:vMerge w:val="restart"/>
            <w:vAlign w:val="center"/>
          </w:tcPr>
          <w:p w14:paraId="1492D2D4"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 w14:paraId="01C50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3454" w:type="dxa"/>
            <w:vAlign w:val="center"/>
          </w:tcPr>
          <w:p w14:paraId="01FA25F0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唑醚•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戊唑醇（40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％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590" w:type="dxa"/>
            <w:vAlign w:val="center"/>
          </w:tcPr>
          <w:p w14:paraId="584FB39B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0克</w:t>
            </w:r>
          </w:p>
        </w:tc>
        <w:tc>
          <w:tcPr>
            <w:tcW w:w="1667" w:type="dxa"/>
            <w:vAlign w:val="center"/>
          </w:tcPr>
          <w:p w14:paraId="6D9F3A9F"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2237" w:type="dxa"/>
            <w:vMerge w:val="continue"/>
            <w:vAlign w:val="center"/>
          </w:tcPr>
          <w:p w14:paraId="2EFF34B3"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 w14:paraId="0A66B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3454" w:type="dxa"/>
            <w:vAlign w:val="center"/>
          </w:tcPr>
          <w:p w14:paraId="3AB44BB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氨基酸叶面肥</w:t>
            </w:r>
          </w:p>
        </w:tc>
        <w:tc>
          <w:tcPr>
            <w:tcW w:w="1590" w:type="dxa"/>
            <w:vAlign w:val="center"/>
          </w:tcPr>
          <w:p w14:paraId="0C6E1A1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50克</w:t>
            </w:r>
          </w:p>
        </w:tc>
        <w:tc>
          <w:tcPr>
            <w:tcW w:w="1667" w:type="dxa"/>
            <w:vAlign w:val="center"/>
          </w:tcPr>
          <w:p w14:paraId="2FD1C87E"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2237" w:type="dxa"/>
            <w:vMerge w:val="continue"/>
            <w:vAlign w:val="center"/>
          </w:tcPr>
          <w:p w14:paraId="47443240"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</w:tr>
    </w:tbl>
    <w:p w14:paraId="5041ACFA">
      <w:pPr>
        <w:rPr>
          <w:sz w:val="22"/>
          <w:szCs w:val="22"/>
        </w:rPr>
      </w:pPr>
    </w:p>
    <w:p w14:paraId="0B6ECCBC">
      <w:pPr>
        <w:rPr>
          <w:sz w:val="22"/>
          <w:szCs w:val="22"/>
        </w:rPr>
      </w:pPr>
    </w:p>
    <w:p w14:paraId="4B72B3A0">
      <w:pPr>
        <w:jc w:val="center"/>
        <w:rPr>
          <w:rFonts w:hint="eastAsia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 xml:space="preserve">                                              负责人签字</w:t>
      </w:r>
      <w:r>
        <w:rPr>
          <w:rFonts w:hint="eastAsia"/>
          <w:sz w:val="28"/>
          <w:szCs w:val="28"/>
          <w:vertAlign w:val="baseline"/>
          <w:lang w:val="en-US" w:eastAsia="zh-CN"/>
        </w:rPr>
        <w:t>（盖公章）：</w:t>
      </w:r>
    </w:p>
    <w:p w14:paraId="200C6111">
      <w:pPr>
        <w:jc w:val="center"/>
        <w:rPr>
          <w:rFonts w:hint="eastAsia"/>
          <w:sz w:val="28"/>
          <w:szCs w:val="28"/>
          <w:vertAlign w:val="baseline"/>
          <w:lang w:val="en-US" w:eastAsia="zh-CN"/>
        </w:rPr>
      </w:pPr>
    </w:p>
    <w:p w14:paraId="3B04404D">
      <w:pPr>
        <w:jc w:val="center"/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 xml:space="preserve">                                  2025年  月  日</w:t>
      </w:r>
    </w:p>
    <w:p w14:paraId="5CF3B3EA"/>
    <w:sectPr>
      <w:pgSz w:w="11906" w:h="16838"/>
      <w:pgMar w:top="1417" w:right="1587" w:bottom="1417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81F81"/>
    <w:rsid w:val="2B396549"/>
    <w:rsid w:val="780E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5" w:lineRule="auto"/>
      <w:outlineLvl w:val="1"/>
    </w:pPr>
    <w:rPr>
      <w:rFonts w:ascii="Arial" w:hAnsi="Arial" w:cs="Arial"/>
      <w:b/>
      <w:bCs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412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661</Words>
  <Characters>731</Characters>
  <Paragraphs>82</Paragraphs>
  <TotalTime>27</TotalTime>
  <ScaleCrop>false</ScaleCrop>
  <LinksUpToDate>false</LinksUpToDate>
  <CharactersWithSpaces>763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2025-06-30T01:49:00Z</dcterms:created>
  <dc:creator>震维</dc:creator>
  <cp:lastModifiedBy>Administrator</cp:lastModifiedBy>
  <dcterms:modified xsi:type="dcterms:W3CDTF">2025-08-27T07:56:08Z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71AC1D5C53BF4346A5D738AA055AC95C_13</vt:lpwstr>
  </property>
  <property fmtid="{D5CDD505-2E9C-101B-9397-08002B2CF9AE}" pid="4" name="KSOTemplateDocerSaveRecord">
    <vt:lpwstr>eyJoZGlkIjoiNGMzMGViZWVhOWE5ZmJlODBiMjBkZDYxNTkyZmMwNGYifQ==</vt:lpwstr>
  </property>
</Properties>
</file>