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附件 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2 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方正小标宋简体" w:hAnsi="方正小标宋简体" w:eastAsia="方正小标宋简体" w:cs="方正小标宋简体"/>
          <w:b/>
          <w:bCs/>
          <w:color w:val="000000"/>
          <w:kern w:val="0"/>
          <w:sz w:val="43"/>
          <w:szCs w:val="43"/>
          <w:lang w:val="en-US" w:eastAsia="zh-CN" w:bidi="ar"/>
        </w:rPr>
      </w:pPr>
      <w:r>
        <w:rPr>
          <w:rFonts w:ascii="方正小标宋简体" w:hAnsi="方正小标宋简体" w:eastAsia="方正小标宋简体" w:cs="方正小标宋简体"/>
          <w:b/>
          <w:bCs/>
          <w:color w:val="000000"/>
          <w:kern w:val="0"/>
          <w:sz w:val="43"/>
          <w:szCs w:val="43"/>
          <w:lang w:val="en-US" w:eastAsia="zh-CN" w:bidi="ar"/>
        </w:rPr>
        <w:t>萧县县级涉企收费清单（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43"/>
          <w:szCs w:val="43"/>
          <w:lang w:val="en-US" w:eastAsia="zh-CN" w:bidi="ar"/>
        </w:rPr>
        <w:t xml:space="preserve">2025 </w:t>
      </w:r>
      <w:r>
        <w:rPr>
          <w:rFonts w:hint="default" w:ascii="方正小标宋简体" w:hAnsi="方正小标宋简体" w:eastAsia="方正小标宋简体" w:cs="方正小标宋简体"/>
          <w:b/>
          <w:bCs/>
          <w:color w:val="000000"/>
          <w:kern w:val="0"/>
          <w:sz w:val="43"/>
          <w:szCs w:val="43"/>
          <w:lang w:val="en-US" w:eastAsia="zh-CN" w:bidi="ar"/>
        </w:rPr>
        <w:t>年）</w:t>
      </w:r>
    </w:p>
    <w:p>
      <w:pPr>
        <w:keepNext w:val="0"/>
        <w:keepLines w:val="0"/>
        <w:widowControl/>
        <w:suppressLineNumbers w:val="0"/>
        <w:ind w:firstLine="5720" w:firstLineChars="1300"/>
        <w:jc w:val="both"/>
        <w:rPr>
          <w:rFonts w:hint="default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ascii="黑体" w:hAnsi="宋体" w:eastAsia="黑体" w:cs="黑体"/>
          <w:color w:val="000000"/>
          <w:kern w:val="0"/>
          <w:sz w:val="44"/>
          <w:szCs w:val="44"/>
          <w:lang w:val="en-US" w:eastAsia="zh-CN" w:bidi="ar"/>
        </w:rPr>
        <w:t>政府性基金</w:t>
      </w:r>
    </w:p>
    <w:p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color w:val="000000"/>
          <w:kern w:val="0"/>
          <w:sz w:val="24"/>
          <w:szCs w:val="24"/>
          <w:lang w:val="en-US" w:eastAsia="zh-CN" w:bidi="ar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2"/>
        <w:gridCol w:w="2362"/>
        <w:gridCol w:w="2362"/>
        <w:gridCol w:w="2362"/>
        <w:gridCol w:w="236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2362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lang w:val="en-US" w:eastAsia="zh-CN"/>
              </w:rPr>
              <w:t>序号</w:t>
            </w:r>
          </w:p>
        </w:tc>
        <w:tc>
          <w:tcPr>
            <w:tcW w:w="2362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lang w:val="en-US" w:eastAsia="zh-CN"/>
              </w:rPr>
              <w:t>项目名称</w:t>
            </w:r>
          </w:p>
        </w:tc>
        <w:tc>
          <w:tcPr>
            <w:tcW w:w="2362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lang w:val="en-US" w:eastAsia="zh-CN"/>
              </w:rPr>
              <w:t>政策依据</w:t>
            </w:r>
          </w:p>
        </w:tc>
        <w:tc>
          <w:tcPr>
            <w:tcW w:w="2362" w:type="dxa"/>
            <w:vAlign w:val="center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lang w:val="en-US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lang w:val="en-US" w:eastAsia="zh-CN"/>
              </w:rPr>
              <w:t>征收范围对象</w:t>
            </w:r>
          </w:p>
        </w:tc>
        <w:tc>
          <w:tcPr>
            <w:tcW w:w="2363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lang w:val="en-US" w:eastAsia="zh-CN"/>
              </w:rPr>
              <w:t>征收标准</w:t>
            </w:r>
          </w:p>
        </w:tc>
        <w:tc>
          <w:tcPr>
            <w:tcW w:w="2363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lang w:val="en-US" w:eastAsia="zh-CN"/>
              </w:rPr>
              <w:t>执收单位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2" w:hRule="atLeast"/>
          <w:jc w:val="center"/>
        </w:trPr>
        <w:tc>
          <w:tcPr>
            <w:tcW w:w="236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3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森林植被恢复费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《中华人民共和国森林法》；财政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部、国家林业局财综〔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2002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73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号、财税〔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2015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122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号；国家林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业和草原局公告（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2023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年第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13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号）；财政部财税〔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2022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50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号；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省财政厅、省林业厅财综〔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2003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〕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1088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号、财综〔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2015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〕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2241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号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勘查、开采矿藏和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修建道路、水利、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电力、通讯等各项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工程确需占用、征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用林地的用地单位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郁闭度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0.2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以上的乔木林地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（含采伐迹地、火烧迹地）、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竹林地、苗圃地，每平方米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12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元；灌木林地、疏林地、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未成林造林地，每平方米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8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元；宜林地，每平方米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5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元；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详见文件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县税务部门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</w:tbl>
    <w:p>
      <w:pPr>
        <w:ind w:left="0" w:leftChars="0"/>
        <w:jc w:val="both"/>
        <w:rPr>
          <w:rFonts w:hint="eastAsia" w:asciiTheme="majorEastAsia" w:hAnsiTheme="majorEastAsia" w:eastAsiaTheme="majorEastAsia" w:cstheme="majorEastAsia"/>
          <w:strike/>
          <w:dstrike w:val="0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8859E53-8EB8-4DA0-A98E-3308967D613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2F1622A-3553-4AD2-991C-E6ED8F5846DD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53246141-E490-4AF6-820E-D30A8F92A72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lM2Y1OTEwYjcwNDAyNWJlYzg4OTI4Mzk3NjgxZDgifQ=="/>
  </w:docVars>
  <w:rsids>
    <w:rsidRoot w:val="1790684E"/>
    <w:rsid w:val="1790684E"/>
    <w:rsid w:val="7503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267</Words>
  <Characters>302</Characters>
  <Lines>0</Lines>
  <Paragraphs>0</Paragraphs>
  <TotalTime>18</TotalTime>
  <ScaleCrop>false</ScaleCrop>
  <LinksUpToDate>false</LinksUpToDate>
  <CharactersWithSpaces>333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2026-01-13T08:35:00Z</dcterms:created>
  <dc:creator>小明</dc:creator>
  <cp:lastModifiedBy>lenovo</cp:lastModifiedBy>
  <dcterms:modified xsi:type="dcterms:W3CDTF">2026-01-14T03:14:04Z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6D5DAC836E504757A05406E85DABF840</vt:lpwstr>
  </property>
  <property fmtid="{D5CDD505-2E9C-101B-9397-08002B2CF9AE}" pid="4" name="KSOTemplateDocerSaveRecord">
    <vt:lpwstr>eyJoZGlkIjoiMzNlN2NiZjZlYzk0NDA3ZGNjZmMyMDQ5NjdkYmY4YjEiLCJ1c2VySWQiOiI0MjA4ODgwNDUifQ==</vt:lpwstr>
  </property>
</Properties>
</file>