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E4FB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萧县丁里镇人民政府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2026年一般公共预算“三公”经费</w:t>
      </w:r>
    </w:p>
    <w:p w14:paraId="27CA7874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预算</w:t>
      </w:r>
    </w:p>
    <w:p w14:paraId="128577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" w:eastAsia="zh-CN"/>
        </w:rPr>
        <w:t>2026</w:t>
      </w:r>
      <w:r>
        <w:rPr>
          <w:rFonts w:hint="default" w:ascii="Times New Roman" w:hAnsi="Times New Roman" w:eastAsia="黑体" w:cs="Times New Roman"/>
          <w:sz w:val="32"/>
          <w:szCs w:val="32"/>
        </w:rPr>
        <w:t>年一般公共预算“三公”经费支出预算表</w:t>
      </w:r>
    </w:p>
    <w:p w14:paraId="73CC4B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Style w:val="7"/>
          <w:rFonts w:hint="default" w:ascii="TimesNewRoman" w:hAnsi="TimesNewRoman" w:cs="TimesNewRoman"/>
          <w:b w:val="0"/>
          <w:bCs w:val="0"/>
          <w:szCs w:val="21"/>
        </w:rPr>
      </w:pPr>
      <w:r>
        <w:rPr>
          <w:rStyle w:val="7"/>
          <w:rFonts w:hint="default" w:ascii="TimesNewRoman" w:hAnsi="TimesNewRoman" w:cs="TimesNewRoman"/>
          <w:b w:val="0"/>
          <w:bCs w:val="0"/>
          <w:szCs w:val="21"/>
        </w:rPr>
        <w:t xml:space="preserve">   </w:t>
      </w:r>
    </w:p>
    <w:p w14:paraId="5B082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1" w:firstLineChars="196"/>
        <w:jc w:val="right"/>
        <w:rPr>
          <w:rStyle w:val="7"/>
          <w:rFonts w:hint="default" w:ascii="TimesNewRoman" w:hAnsi="TimesNewRoman" w:cs="TimesNewRoman"/>
          <w:b w:val="0"/>
          <w:bCs w:val="0"/>
          <w:sz w:val="28"/>
          <w:szCs w:val="28"/>
        </w:rPr>
      </w:pPr>
      <w:r>
        <w:rPr>
          <w:rStyle w:val="7"/>
          <w:rFonts w:hint="default" w:ascii="TimesNewRoman" w:hAnsi="TimesNewRoman" w:cs="TimesNewRoman"/>
          <w:b w:val="0"/>
          <w:bCs w:val="0"/>
          <w:szCs w:val="21"/>
        </w:rPr>
        <w:t xml:space="preserve">      </w:t>
      </w:r>
      <w:r>
        <w:rPr>
          <w:rStyle w:val="7"/>
          <w:rFonts w:hint="default"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001"/>
        <w:gridCol w:w="1080"/>
        <w:gridCol w:w="1730"/>
        <w:gridCol w:w="1810"/>
        <w:gridCol w:w="1106"/>
      </w:tblGrid>
      <w:tr w14:paraId="6A3C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38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94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D45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69EB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14:paraId="5E14F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6274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4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A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6F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FD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E7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502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14:paraId="4EAF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F6F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30" w:firstLineChars="150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18.00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CF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59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10.00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E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10" w:firstLineChars="50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D2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10" w:firstLineChars="50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10.00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9D5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8.00</w:t>
            </w:r>
          </w:p>
        </w:tc>
      </w:tr>
    </w:tbl>
    <w:p w14:paraId="488916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0"/>
        <w:rPr>
          <w:rFonts w:hint="default" w:ascii="TimesNewRoman" w:hAnsi="TimesNewRoman" w:eastAsia="黑体" w:cs="TimesNewRoman"/>
          <w:szCs w:val="32"/>
        </w:rPr>
      </w:pPr>
    </w:p>
    <w:p w14:paraId="435A66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" w:eastAsia="zh-CN"/>
        </w:rPr>
        <w:t>2026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年一般公共预算“三公”经费支出预算情况说明</w:t>
      </w:r>
    </w:p>
    <w:p w14:paraId="22A468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</w:pP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萧县丁里镇人民政府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" w:eastAsia="zh-CN" w:bidi="ar-SA"/>
        </w:rPr>
        <w:t>2026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年一般公共预算“三公”经费支出预算为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万元，比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年预算减少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万元，下降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%。其中：因公出国（境）费支出预算为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万元，公务接待费支出预算为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万元，公务用车购置及运行费支出预算为</w:t>
      </w:r>
      <w:r>
        <w:rPr>
          <w:rFonts w:hint="eastAsia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NewRoman" w:hAnsi="TimesNewRoman" w:eastAsia="仿宋_GB2312" w:cs="TimesNewRoman"/>
          <w:kern w:val="2"/>
          <w:sz w:val="32"/>
          <w:szCs w:val="32"/>
          <w:lang w:val="en-US" w:eastAsia="zh-CN" w:bidi="ar-SA"/>
        </w:rPr>
        <w:t>万元。具体情况如下：</w:t>
      </w:r>
    </w:p>
    <w:p w14:paraId="6B3F523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NewRoman" w:hAnsi="TimesNewRoman" w:eastAsia="仿宋_GB2312" w:cs="TimesNewRoman"/>
          <w:sz w:val="32"/>
          <w:szCs w:val="32"/>
        </w:rPr>
      </w:pPr>
      <w:r>
        <w:rPr>
          <w:rFonts w:hint="default" w:ascii="TimesNewRoman" w:hAnsi="TimesNewRoman" w:eastAsia="仿宋_GB2312" w:cs="TimesNewRoman"/>
          <w:b/>
          <w:sz w:val="32"/>
          <w:szCs w:val="32"/>
        </w:rPr>
        <w:t>（一）因公出国（境）费</w:t>
      </w:r>
      <w:r>
        <w:rPr>
          <w:rFonts w:hint="default"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hint="default" w:ascii="TimesNewRoman" w:hAnsi="TimesNewRoman" w:eastAsia="仿宋_GB2312" w:cs="TimesNewRoman"/>
          <w:sz w:val="32"/>
          <w:szCs w:val="32"/>
        </w:rPr>
        <w:t xml:space="preserve">万元, 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与2025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</w:t>
      </w:r>
      <w:r>
        <w:rPr>
          <w:rFonts w:hint="default" w:ascii="TimesNewRoman" w:hAnsi="TimesNewRoman" w:eastAsia="仿宋_GB2312" w:cs="TimesNewRoman"/>
          <w:sz w:val="32"/>
          <w:szCs w:val="32"/>
        </w:rPr>
        <w:t>。该项经费预算根据批准的因公临时出国（境）计划，按照规定标准安排。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经费使用严格按照相关规定执行。</w:t>
      </w:r>
    </w:p>
    <w:p w14:paraId="526A4B7D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NewRoman" w:hAnsi="TimesNewRoman" w:eastAsia="仿宋_GB2312" w:cs="TimesNewRoman"/>
          <w:sz w:val="32"/>
          <w:szCs w:val="32"/>
        </w:rPr>
      </w:pPr>
      <w:r>
        <w:rPr>
          <w:rFonts w:hint="default" w:ascii="TimesNewRoman" w:hAnsi="TimesNewRoman" w:eastAsia="仿宋_GB2312" w:cs="TimesNewRoman"/>
          <w:b/>
          <w:sz w:val="32"/>
          <w:szCs w:val="32"/>
        </w:rPr>
        <w:t>（二）公务用车购置及运行费</w:t>
      </w:r>
      <w:r>
        <w:rPr>
          <w:rFonts w:hint="default"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10</w:t>
      </w:r>
      <w:r>
        <w:rPr>
          <w:rFonts w:hint="default"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与2025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</w:t>
      </w:r>
      <w:r>
        <w:rPr>
          <w:rFonts w:hint="default" w:ascii="TimesNewRoman" w:hAnsi="TimesNewRoman" w:eastAsia="仿宋_GB2312" w:cs="TimesNewRoman"/>
          <w:sz w:val="32"/>
          <w:szCs w:val="32"/>
        </w:rPr>
        <w:t>。其中：公务用车运行费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10</w:t>
      </w:r>
      <w:r>
        <w:rPr>
          <w:rFonts w:hint="default"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与2025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</w:t>
      </w:r>
      <w:r>
        <w:rPr>
          <w:rFonts w:hint="default" w:ascii="TimesNewRoman" w:hAnsi="TimesNewRoman" w:eastAsia="仿宋_GB2312" w:cs="TimesNewRoman"/>
          <w:sz w:val="32"/>
          <w:szCs w:val="32"/>
        </w:rPr>
        <w:t>；该项经费主要用于</w:t>
      </w:r>
      <w:r>
        <w:rPr>
          <w:rFonts w:hint="eastAsia" w:ascii="TimesNewRoman" w:hAnsi="TimesNewRoman" w:eastAsia="仿宋_GB2312" w:cs="TimesNewRoman"/>
          <w:sz w:val="32"/>
          <w:szCs w:val="32"/>
        </w:rPr>
        <w:t>该项经费主要于车辆保养维修支出，加油及保险支出</w:t>
      </w:r>
      <w:r>
        <w:rPr>
          <w:rFonts w:hint="default" w:ascii="TimesNewRoman" w:hAnsi="TimesNewRoman" w:eastAsia="仿宋_GB2312" w:cs="TimesNewRoman"/>
          <w:sz w:val="32"/>
          <w:szCs w:val="32"/>
        </w:rPr>
        <w:t>。公务用车购置费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hint="default"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与2025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持平</w:t>
      </w:r>
      <w:r>
        <w:rPr>
          <w:rFonts w:hint="default" w:ascii="TimesNewRoman" w:hAnsi="TimesNewRoman" w:eastAsia="仿宋_GB2312" w:cs="TimesNewRoman"/>
          <w:sz w:val="32"/>
          <w:szCs w:val="32"/>
        </w:rPr>
        <w:t>。</w:t>
      </w:r>
    </w:p>
    <w:p w14:paraId="074BCA8D">
      <w:pPr>
        <w:spacing w:line="560" w:lineRule="exact"/>
        <w:ind w:firstLine="640" w:firstLineChars="200"/>
        <w:jc w:val="both"/>
        <w:rPr>
          <w:rFonts w:hint="default" w:ascii="TimesNewRoman" w:hAnsi="TimesNewRoman" w:eastAsia="仿宋_GB2312" w:cs="TimesNewRoman"/>
          <w:sz w:val="32"/>
          <w:szCs w:val="32"/>
        </w:rPr>
      </w:pPr>
      <w:r>
        <w:rPr>
          <w:rFonts w:hint="default" w:ascii="TimesNewRoman" w:hAnsi="TimesNewRoman" w:eastAsia="仿宋_GB2312" w:cs="TimesNewRoman"/>
          <w:b/>
          <w:sz w:val="32"/>
          <w:szCs w:val="32"/>
        </w:rPr>
        <w:t>（三）公务接待费</w:t>
      </w:r>
      <w:r>
        <w:rPr>
          <w:rFonts w:hint="default"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8</w:t>
      </w:r>
      <w:r>
        <w:rPr>
          <w:rFonts w:hint="default" w:ascii="TimesNewRoman" w:hAnsi="TimesNewRoman" w:eastAsia="仿宋_GB2312" w:cs="TimesNewRoman"/>
          <w:sz w:val="32"/>
          <w:szCs w:val="32"/>
        </w:rPr>
        <w:t>万元，比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2025</w:t>
      </w:r>
      <w:r>
        <w:rPr>
          <w:rFonts w:hint="default" w:ascii="TimesNewRoman" w:hAnsi="TimesNewRoman" w:eastAsia="仿宋_GB2312" w:cs="TimesNewRoman"/>
          <w:sz w:val="32"/>
          <w:szCs w:val="32"/>
        </w:rPr>
        <w:t>年预算减少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12</w:t>
      </w:r>
      <w:r>
        <w:rPr>
          <w:rFonts w:hint="default" w:ascii="TimesNewRoman" w:hAnsi="TimesNewRoman" w:eastAsia="仿宋_GB2312" w:cs="TimesNewRoman"/>
          <w:sz w:val="32"/>
          <w:szCs w:val="32"/>
        </w:rPr>
        <w:t>万元，下降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60</w:t>
      </w:r>
      <w:r>
        <w:rPr>
          <w:rFonts w:hint="default" w:ascii="TimesNewRoman" w:hAnsi="TimesNewRoman" w:eastAsia="仿宋_GB2312" w:cs="TimesNewRoman"/>
          <w:sz w:val="32"/>
          <w:szCs w:val="32"/>
        </w:rPr>
        <w:t>%，下降原因主要是</w:t>
      </w:r>
      <w:r>
        <w:rPr>
          <w:rFonts w:hint="eastAsia" w:ascii="TimesNewRoman" w:hAnsi="TimesNewRoman" w:eastAsia="仿宋_GB2312" w:cs="TimesNewRoman"/>
          <w:sz w:val="32"/>
          <w:szCs w:val="32"/>
          <w:lang w:eastAsia="zh-CN"/>
        </w:rPr>
        <w:t>严格执行中央八项规定，</w:t>
      </w:r>
      <w:r>
        <w:rPr>
          <w:rFonts w:hint="default" w:ascii="TimesNewRoman" w:hAnsi="TimesNewRoman" w:eastAsia="仿宋_GB2312" w:cs="TimesNewRoman"/>
          <w:sz w:val="32"/>
          <w:szCs w:val="32"/>
        </w:rPr>
        <w:t>厉行节约，反对浪费，严格接待审批制度，大力压缩公务接待费用。该项经费主要用于</w:t>
      </w:r>
      <w:r>
        <w:rPr>
          <w:rFonts w:hint="eastAsia" w:ascii="TimesNewRoman" w:hAnsi="TimesNewRoman" w:eastAsia="仿宋_GB2312" w:cs="TimesNewRoman"/>
          <w:sz w:val="32"/>
          <w:szCs w:val="32"/>
        </w:rPr>
        <w:t>上级部门调研、视察、指导、检查等公务接待</w:t>
      </w:r>
      <w:r>
        <w:rPr>
          <w:rFonts w:hint="default" w:ascii="TimesNewRoman" w:hAnsi="TimesNewRoman" w:eastAsia="仿宋_GB2312" w:cs="TimesNewRoman"/>
          <w:sz w:val="32"/>
          <w:szCs w:val="32"/>
        </w:rPr>
        <w:t>。经费使用严格执行《党政机关厉行节约反对浪费条例》、《萧县机关单位公务接待费管理暂行办法》（萧财行〔2018〕176号）等相关规定。</w:t>
      </w:r>
    </w:p>
    <w:p w14:paraId="2319A5F3">
      <w:pPr>
        <w:spacing w:line="560" w:lineRule="exact"/>
        <w:ind w:firstLine="640" w:firstLineChars="200"/>
        <w:jc w:val="both"/>
        <w:rPr>
          <w:rFonts w:hint="default" w:ascii="TimesNewRoman" w:hAnsi="TimesNewRoman" w:eastAsia="仿宋_GB2312" w:cs="TimesNewRoman"/>
          <w:sz w:val="32"/>
          <w:szCs w:val="32"/>
        </w:rPr>
      </w:pPr>
    </w:p>
    <w:sectPr>
      <w:footerReference r:id="rId3" w:type="default"/>
      <w:pgSz w:w="11906" w:h="16838"/>
      <w:pgMar w:top="1440" w:right="1440" w:bottom="1134" w:left="1440" w:header="851" w:footer="737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E967CB-1AFA-49EE-BA01-3F8A208C4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C6B4F7-47E9-4E86-96C8-A9205BF4CBA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6A551D-A493-4B5D-A5B1-EA7379E0B12C}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  <w:embedRegular r:id="rId4" w:fontKey="{F9481270-0211-4925-AD53-2621098972E5}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65BE0E2C-BD96-4161-90E8-6B5CAB4845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69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080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080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91D70"/>
    <w:rsid w:val="08FC0180"/>
    <w:rsid w:val="106A142E"/>
    <w:rsid w:val="26C91D70"/>
    <w:rsid w:val="29C41775"/>
    <w:rsid w:val="37831A01"/>
    <w:rsid w:val="522716B1"/>
    <w:rsid w:val="575BBE69"/>
    <w:rsid w:val="73B250BD"/>
    <w:rsid w:val="7F3116F8"/>
    <w:rsid w:val="FEFB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640</Characters>
  <Lines>0</Lines>
  <Paragraphs>0</Paragraphs>
  <TotalTime>9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2026-02-06T08:54:00Z</dcterms:created>
  <dc:creator>唐糖棠汤</dc:creator>
  <cp:lastModifiedBy>N丶</cp:lastModifiedBy>
  <dcterms:modified xsi:type="dcterms:W3CDTF">2026-03-03T03:03:50Z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9C35BF0C24B845F295C3BBF8864BCC7F_13</vt:lpwstr>
  </property>
  <property fmtid="{D5CDD505-2E9C-101B-9397-08002B2CF9AE}" pid="4" name="KSOTemplateDocerSaveRecord">
    <vt:lpwstr>eyJoZGlkIjoiZTgzNzUzODU5YmMzOTdkZTc0NWI0ZTAzMzAwOGEwZDgiLCJ1c2VySWQiOiIzNDY1OTg1NTYifQ==</vt:lpwstr>
  </property>
</Properties>
</file>