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孙圩子镇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2023年提前下达中央财政衔接推进乡村振兴补助资金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项目计划批复的公告</w:t>
      </w:r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2023年提前下达中央财政衔接推进乡村振兴补助资金项目计划</w:t>
      </w:r>
      <w:r>
        <w:rPr>
          <w:rFonts w:hint="eastAsia" w:ascii="仿宋" w:hAnsi="仿宋" w:eastAsia="仿宋" w:cs="仿宋"/>
          <w:sz w:val="32"/>
          <w:szCs w:val="32"/>
        </w:rPr>
        <w:t>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中共萧县县委农村工作领导小组办公室研究批复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根据安徽省扶贫办、安徽省财政厅《关于完善扶贫资金项目公告公示制度的实施意见》（皖扶办〔2018〕118号）精神，</w:t>
      </w:r>
      <w:r>
        <w:rPr>
          <w:rFonts w:hint="eastAsia" w:ascii="仿宋" w:hAnsi="仿宋" w:eastAsia="仿宋" w:cs="仿宋"/>
          <w:sz w:val="32"/>
          <w:szCs w:val="32"/>
        </w:rPr>
        <w:t>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批复</w:t>
      </w:r>
      <w:r>
        <w:rPr>
          <w:rFonts w:hint="eastAsia" w:ascii="仿宋" w:hAnsi="仿宋" w:eastAsia="仿宋" w:cs="仿宋"/>
          <w:sz w:val="32"/>
          <w:szCs w:val="32"/>
        </w:rPr>
        <w:t>予以公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告，详细情况见附表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如对该上述内容有异议，请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向以下部门提出意见。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公告时间：长期公告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投诉监督单位和地址：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萧县乡村振兴局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萧县政务中心（西楼）八楼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孙圩子镇人民政府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孙圩子镇学政路北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联系电话和邮箱：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0557-2207619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"mailto:xxfpbxmg@126.com"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xxfpbxmg@126.com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0557-5811003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"mailto:489365158@qq.com"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1505022404@qq.com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监督举报电话：12317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孙圩子镇2023年提前下达中央财政衔接推进乡村振兴补助资金项目计划明细表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孙圩子镇人民政府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2022年12月29日</w:t>
      </w:r>
    </w:p>
    <w:sectPr>
      <w:pgSz w:w="11906" w:h="16838"/>
      <w:pgMar w:top="840" w:right="1486" w:bottom="67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ZDc2NTA1MDcxMjc1OGJmMmU4MGIzOGQzNzcyZDcifQ=="/>
  </w:docVars>
  <w:rsids>
    <w:rsidRoot w:val="2FE76554"/>
    <w:rsid w:val="00A534A2"/>
    <w:rsid w:val="0298698F"/>
    <w:rsid w:val="038D7B2B"/>
    <w:rsid w:val="0F9E08B1"/>
    <w:rsid w:val="1C2C76A8"/>
    <w:rsid w:val="202216CA"/>
    <w:rsid w:val="2A12798B"/>
    <w:rsid w:val="2F456714"/>
    <w:rsid w:val="2F7D40CC"/>
    <w:rsid w:val="2FE76554"/>
    <w:rsid w:val="309207C4"/>
    <w:rsid w:val="353317CF"/>
    <w:rsid w:val="377C26E8"/>
    <w:rsid w:val="3E466AE9"/>
    <w:rsid w:val="3FC334F1"/>
    <w:rsid w:val="48B8413C"/>
    <w:rsid w:val="53662058"/>
    <w:rsid w:val="58273E70"/>
    <w:rsid w:val="6BEC5B33"/>
    <w:rsid w:val="6C27638E"/>
    <w:rsid w:val="796D69F9"/>
    <w:rsid w:val="7A2B35EB"/>
    <w:rsid w:val="7A4511DB"/>
    <w:rsid w:val="7C6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376</Characters>
  <Lines>0</Lines>
  <Paragraphs>0</Paragraphs>
  <TotalTime>70</TotalTime>
  <ScaleCrop>false</ScaleCrop>
  <LinksUpToDate>false</LinksUpToDate>
  <CharactersWithSpaces>466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2019-12-17T12:20:00Z</dcterms:created>
  <dc:creator>黑色的猫</dc:creator>
  <cp:lastModifiedBy>谧谠手苯喂</cp:lastModifiedBy>
  <cp:lastPrinted>2023-01-18T05:38:00Z</cp:lastPrinted>
  <dcterms:modified xsi:type="dcterms:W3CDTF">2023-01-18T05:48:03Z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5605F63400DA4E44855271695BAE33E8</vt:lpwstr>
  </property>
</Properties>
</file>