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auto"/>
          <w:sz w:val="52"/>
          <w:szCs w:val="52"/>
        </w:rPr>
      </w:pPr>
    </w:p>
    <w:p>
      <w:pPr>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建设项目环境影响报告表</w:t>
      </w:r>
    </w:p>
    <w:p>
      <w:pPr>
        <w:jc w:val="center"/>
        <w:rPr>
          <w:rFonts w:ascii="Times New Roman" w:hAnsi="Times New Roman" w:cs="Times New Roman"/>
          <w:color w:val="auto"/>
          <w:sz w:val="44"/>
          <w:szCs w:val="44"/>
        </w:rPr>
      </w:pPr>
      <w:r>
        <w:rPr>
          <w:rFonts w:ascii="Times New Roman" w:hAnsi="Times New Roman" w:cs="Times New Roman"/>
          <w:color w:val="auto"/>
          <w:sz w:val="44"/>
          <w:szCs w:val="44"/>
        </w:rPr>
        <w:t>（污染影响类）</w:t>
      </w:r>
    </w:p>
    <w:p>
      <w:pPr>
        <w:pStyle w:val="28"/>
        <w:rPr>
          <w:color w:val="auto"/>
        </w:rPr>
      </w:pPr>
    </w:p>
    <w:p>
      <w:pPr>
        <w:jc w:val="center"/>
        <w:rPr>
          <w:rFonts w:ascii="Times New Roman" w:hAnsi="Times New Roman" w:cs="Times New Roman"/>
          <w:color w:val="auto"/>
          <w:sz w:val="44"/>
          <w:szCs w:val="44"/>
        </w:rPr>
      </w:pPr>
      <w:r>
        <w:rPr>
          <w:color w:val="auto"/>
        </w:rPr>
        <w:drawing>
          <wp:inline distT="0" distB="0" distL="114300" distR="114300">
            <wp:extent cx="5190490" cy="3524250"/>
            <wp:effectExtent l="0" t="0" r="1016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7"/>
                    <a:stretch>
                      <a:fillRect/>
                    </a:stretch>
                  </pic:blipFill>
                  <pic:spPr>
                    <a:xfrm>
                      <a:off x="0" y="0"/>
                      <a:ext cx="5190490" cy="3524250"/>
                    </a:xfrm>
                    <a:prstGeom prst="rect">
                      <a:avLst/>
                    </a:prstGeom>
                    <a:noFill/>
                    <a:ln>
                      <a:noFill/>
                    </a:ln>
                  </pic:spPr>
                </pic:pic>
              </a:graphicData>
            </a:graphic>
          </wp:inline>
        </w:drawing>
      </w:r>
    </w:p>
    <w:p>
      <w:pPr>
        <w:jc w:val="center"/>
        <w:rPr>
          <w:rFonts w:ascii="Times New Roman" w:hAnsi="Times New Roman" w:cs="Times New Roman"/>
          <w:color w:val="auto"/>
          <w:sz w:val="44"/>
          <w:szCs w:val="44"/>
        </w:rPr>
      </w:pPr>
    </w:p>
    <w:p>
      <w:pPr>
        <w:rPr>
          <w:rFonts w:ascii="Times New Roman" w:hAnsi="Times New Roman" w:cs="Times New Roman"/>
          <w:color w:val="auto"/>
          <w:sz w:val="13"/>
          <w:szCs w:val="13"/>
          <w:u w:val="single"/>
        </w:rPr>
      </w:pPr>
      <w:r>
        <w:rPr>
          <w:rFonts w:ascii="Times New Roman" w:hAnsi="Times New Roman" w:cs="Times New Roman"/>
          <w:color w:val="auto"/>
          <w:sz w:val="28"/>
          <w:szCs w:val="28"/>
        </w:rPr>
        <w:t>项目名称：</w:t>
      </w:r>
      <w:r>
        <w:rPr>
          <w:rFonts w:hint="eastAsia" w:ascii="Times New Roman" w:hAnsi="Times New Roman" w:cs="Times New Roman"/>
          <w:color w:val="auto"/>
          <w:sz w:val="28"/>
          <w:szCs w:val="28"/>
          <w:u w:val="single"/>
        </w:rPr>
        <w:t xml:space="preserve">             萧县郭利眼科医院迁建项目               </w:t>
      </w:r>
    </w:p>
    <w:p>
      <w:pPr>
        <w:rPr>
          <w:rFonts w:ascii="Times New Roman" w:hAnsi="Times New Roman" w:cs="Times New Roman"/>
          <w:color w:val="auto"/>
          <w:sz w:val="28"/>
          <w:szCs w:val="28"/>
        </w:rPr>
      </w:pPr>
      <w:r>
        <w:rPr>
          <w:rFonts w:ascii="Times New Roman" w:hAnsi="Times New Roman" w:cs="Times New Roman"/>
          <w:color w:val="auto"/>
          <w:sz w:val="28"/>
          <w:szCs w:val="28"/>
        </w:rPr>
        <w:t>建设单位（盖章）：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萧县郭利眼科医院       </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p>
    <w:p>
      <w:pPr>
        <w:rPr>
          <w:rFonts w:ascii="Times New Roman" w:hAnsi="Times New Roman" w:cs="Times New Roman"/>
          <w:color w:val="auto"/>
          <w:sz w:val="28"/>
          <w:szCs w:val="28"/>
        </w:rPr>
      </w:pPr>
      <w:r>
        <w:rPr>
          <w:rFonts w:hint="eastAsia" w:ascii="Times New Roman" w:hAnsi="Times New Roman" w:cs="Times New Roman"/>
          <w:color w:val="auto"/>
          <w:sz w:val="28"/>
          <w:szCs w:val="28"/>
        </w:rPr>
        <w:t>编制日期</w:t>
      </w:r>
      <w:r>
        <w:rPr>
          <w:rFonts w:ascii="Times New Roman" w:hAnsi="Times New Roman" w:cs="Times New Roman"/>
          <w:color w:val="auto"/>
          <w:sz w:val="28"/>
          <w:szCs w:val="28"/>
        </w:rPr>
        <w:t>：</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2023年04月</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r>
        <w:rPr>
          <w:rFonts w:ascii="Times New Roman" w:hAnsi="Times New Roman" w:cs="Times New Roman"/>
          <w:color w:val="auto"/>
          <w:sz w:val="28"/>
          <w:szCs w:val="28"/>
        </w:rPr>
        <w:t>中华人民共和国生态环境部制</w:t>
      </w:r>
    </w:p>
    <w:p>
      <w:pPr>
        <w:jc w:val="left"/>
        <w:rPr>
          <w:b/>
          <w:bCs/>
          <w:color w:val="auto"/>
          <w:sz w:val="28"/>
          <w:szCs w:val="28"/>
        </w:rPr>
        <w:sectPr>
          <w:pgSz w:w="11906" w:h="16838"/>
          <w:pgMar w:top="1440" w:right="1800" w:bottom="1440" w:left="1800" w:header="851" w:footer="992" w:gutter="0"/>
          <w:cols w:space="425" w:num="1"/>
          <w:docGrid w:type="lines" w:linePitch="312" w:charSpace="0"/>
        </w:sectPr>
      </w:pPr>
    </w:p>
    <w:p>
      <w:pPr>
        <w:jc w:val="left"/>
        <w:rPr>
          <w:b/>
          <w:bCs/>
          <w:color w:val="auto"/>
          <w:sz w:val="28"/>
          <w:szCs w:val="28"/>
        </w:rPr>
      </w:pPr>
      <w:r>
        <w:rPr>
          <w:rFonts w:hint="eastAsia"/>
          <w:b/>
          <w:bCs/>
          <w:color w:val="auto"/>
          <w:sz w:val="28"/>
          <w:szCs w:val="28"/>
        </w:rPr>
        <w:t>一、建设项目基本情况</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95"/>
        <w:gridCol w:w="2256"/>
        <w:gridCol w:w="3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建设项目名称</w:t>
            </w:r>
          </w:p>
        </w:tc>
        <w:tc>
          <w:tcPr>
            <w:tcW w:w="8929" w:type="dxa"/>
            <w:gridSpan w:val="3"/>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萧县郭利眼科医院迁建项目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项目代码</w:t>
            </w:r>
          </w:p>
        </w:tc>
        <w:tc>
          <w:tcPr>
            <w:tcW w:w="8929" w:type="dxa"/>
            <w:gridSpan w:val="3"/>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ab/>
            </w:r>
            <w:r>
              <w:rPr>
                <w:rFonts w:hint="eastAsia" w:ascii="Times New Roman" w:hAnsi="Times New Roman" w:cs="Times New Roman"/>
                <w:color w:val="auto"/>
                <w:sz w:val="24"/>
              </w:rPr>
              <w:t>2303-341322-04-01-476265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建设单位联系人</w:t>
            </w:r>
          </w:p>
        </w:tc>
        <w:tc>
          <w:tcPr>
            <w:tcW w:w="2895"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郭利</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联系方式</w:t>
            </w:r>
          </w:p>
        </w:tc>
        <w:tc>
          <w:tcPr>
            <w:tcW w:w="3778" w:type="dxa"/>
            <w:vAlign w:val="center"/>
          </w:tcPr>
          <w:p>
            <w:pPr>
              <w:jc w:val="center"/>
              <w:rPr>
                <w:rFonts w:ascii="Times New Roman" w:hAnsi="Times New Roman" w:cs="Times New Roman"/>
                <w:color w:val="auto"/>
                <w:sz w:val="24"/>
              </w:rPr>
            </w:pPr>
            <w:r>
              <w:rPr>
                <w:rFonts w:ascii="Times New Roman" w:hAnsi="Times New Roman" w:eastAsia="宋体" w:cs="Times New Roman"/>
                <w:color w:val="auto"/>
                <w:sz w:val="24"/>
              </w:rPr>
              <w:t>1</w:t>
            </w:r>
            <w:r>
              <w:rPr>
                <w:rFonts w:hint="eastAsia" w:ascii="Times New Roman" w:hAnsi="Times New Roman" w:eastAsia="宋体" w:cs="Times New Roman"/>
                <w:color w:val="auto"/>
                <w:sz w:val="24"/>
              </w:rPr>
              <w:t>3965357398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建设地点</w:t>
            </w:r>
          </w:p>
        </w:tc>
        <w:tc>
          <w:tcPr>
            <w:tcW w:w="8929" w:type="dxa"/>
            <w:gridSpan w:val="3"/>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宿州市萧县世纪大道与小西环路交叉口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地理坐标</w:t>
            </w:r>
          </w:p>
        </w:tc>
        <w:tc>
          <w:tcPr>
            <w:tcW w:w="8929"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116</w:t>
            </w:r>
            <w:r>
              <w:rPr>
                <w:rFonts w:ascii="Times New Roman" w:hAnsi="Times New Roman" w:cs="Times New Roman"/>
                <w:color w:val="auto"/>
                <w:sz w:val="24"/>
                <w:u w:val="single"/>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56</w:t>
            </w:r>
            <w:r>
              <w:rPr>
                <w:rFonts w:ascii="Times New Roman" w:hAnsi="Times New Roman" w:cs="Times New Roman"/>
                <w:color w:val="auto"/>
                <w:sz w:val="24"/>
                <w:u w:val="single"/>
              </w:rPr>
              <w:t xml:space="preserve">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10.</w:t>
            </w:r>
            <w:r>
              <w:rPr>
                <w:rFonts w:hint="eastAsia" w:ascii="Times New Roman" w:hAnsi="Times New Roman" w:cs="Times New Roman"/>
                <w:color w:val="auto"/>
                <w:sz w:val="24"/>
                <w:u w:val="single"/>
                <w:lang w:val="en-US" w:eastAsia="zh-CN"/>
              </w:rPr>
              <w:t>522</w:t>
            </w:r>
            <w:r>
              <w:rPr>
                <w:rFonts w:ascii="Times New Roman" w:hAnsi="Times New Roman" w:cs="Times New Roman"/>
                <w:color w:val="auto"/>
                <w:sz w:val="24"/>
                <w:u w:val="single"/>
              </w:rPr>
              <w:t xml:space="preserve">  </w:t>
            </w:r>
            <w:r>
              <w:rPr>
                <w:rFonts w:ascii="Times New Roman" w:hAnsi="Times New Roman" w:cs="Times New Roman"/>
                <w:color w:val="auto"/>
                <w:sz w:val="24"/>
              </w:rPr>
              <w:t>秒，</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34</w:t>
            </w:r>
            <w:r>
              <w:rPr>
                <w:rFonts w:ascii="Times New Roman" w:hAnsi="Times New Roman" w:cs="Times New Roman"/>
                <w:color w:val="auto"/>
                <w:sz w:val="24"/>
                <w:u w:val="single"/>
              </w:rPr>
              <w:t xml:space="preserve">  </w:t>
            </w:r>
            <w:r>
              <w:rPr>
                <w:rFonts w:ascii="Times New Roman" w:hAnsi="Times New Roman" w:cs="Times New Roman"/>
                <w:color w:val="auto"/>
                <w:sz w:val="24"/>
              </w:rPr>
              <w:t>度</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10</w:t>
            </w:r>
            <w:r>
              <w:rPr>
                <w:rFonts w:ascii="Times New Roman" w:hAnsi="Times New Roman" w:cs="Times New Roman"/>
                <w:color w:val="auto"/>
                <w:sz w:val="24"/>
                <w:u w:val="single"/>
              </w:rPr>
              <w:t xml:space="preserve">  </w:t>
            </w:r>
            <w:r>
              <w:rPr>
                <w:rFonts w:ascii="Times New Roman" w:hAnsi="Times New Roman" w:cs="Times New Roman"/>
                <w:color w:val="auto"/>
                <w:sz w:val="24"/>
              </w:rPr>
              <w:t>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rPr>
              <w:t>33.</w:t>
            </w:r>
            <w:r>
              <w:rPr>
                <w:rFonts w:hint="eastAsia" w:ascii="Times New Roman" w:hAnsi="Times New Roman" w:cs="Times New Roman"/>
                <w:color w:val="auto"/>
                <w:sz w:val="24"/>
                <w:u w:val="single"/>
                <w:lang w:val="en-US" w:eastAsia="zh-CN"/>
              </w:rPr>
              <w:t>673</w:t>
            </w:r>
            <w:r>
              <w:rPr>
                <w:rFonts w:ascii="Times New Roman" w:hAnsi="Times New Roman" w:cs="Times New Roman"/>
                <w:color w:val="auto"/>
                <w:sz w:val="24"/>
                <w:u w:val="single"/>
              </w:rPr>
              <w:t xml:space="preserve">  </w:t>
            </w:r>
            <w:r>
              <w:rPr>
                <w:rFonts w:ascii="Times New Roman" w:hAnsi="Times New Roman" w:cs="Times New Roman"/>
                <w:color w:val="auto"/>
                <w:sz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国民经济</w:t>
            </w:r>
          </w:p>
          <w:p>
            <w:pPr>
              <w:jc w:val="center"/>
              <w:rPr>
                <w:rFonts w:ascii="Times New Roman" w:hAnsi="Times New Roman" w:cs="Times New Roman"/>
                <w:color w:val="auto"/>
                <w:sz w:val="24"/>
              </w:rPr>
            </w:pPr>
            <w:r>
              <w:rPr>
                <w:rFonts w:ascii="Times New Roman" w:hAnsi="Times New Roman" w:cs="Times New Roman"/>
                <w:color w:val="auto"/>
                <w:sz w:val="24"/>
              </w:rPr>
              <w:t>行业类别</w:t>
            </w:r>
          </w:p>
        </w:tc>
        <w:tc>
          <w:tcPr>
            <w:tcW w:w="2895"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专科医院</w:t>
            </w:r>
            <w:r>
              <w:rPr>
                <w:rFonts w:ascii="Times New Roman" w:hAnsi="Times New Roman" w:cs="Times New Roman"/>
                <w:color w:val="auto"/>
                <w:sz w:val="24"/>
              </w:rPr>
              <w:t>【</w:t>
            </w:r>
            <w:r>
              <w:rPr>
                <w:rFonts w:hint="eastAsia" w:ascii="Times New Roman" w:hAnsi="Times New Roman" w:cs="Times New Roman"/>
                <w:b/>
                <w:bCs/>
                <w:color w:val="auto"/>
                <w:sz w:val="24"/>
              </w:rPr>
              <w:t>Q8415</w:t>
            </w:r>
            <w:r>
              <w:rPr>
                <w:rFonts w:ascii="Times New Roman" w:hAnsi="Times New Roman" w:cs="Times New Roman"/>
                <w:color w:val="auto"/>
                <w:sz w:val="24"/>
              </w:rPr>
              <w:t>】</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w:t>
            </w:r>
          </w:p>
          <w:p>
            <w:pPr>
              <w:jc w:val="center"/>
              <w:rPr>
                <w:rFonts w:ascii="Times New Roman" w:hAnsi="Times New Roman" w:cs="Times New Roman"/>
                <w:color w:val="auto"/>
                <w:sz w:val="24"/>
              </w:rPr>
            </w:pPr>
            <w:r>
              <w:rPr>
                <w:rFonts w:ascii="Times New Roman" w:hAnsi="Times New Roman" w:cs="Times New Roman"/>
                <w:color w:val="auto"/>
                <w:sz w:val="24"/>
              </w:rPr>
              <w:t>行业类别</w:t>
            </w:r>
          </w:p>
        </w:tc>
        <w:tc>
          <w:tcPr>
            <w:tcW w:w="3778" w:type="dxa"/>
            <w:vAlign w:val="center"/>
          </w:tcPr>
          <w:p>
            <w:pPr>
              <w:jc w:val="left"/>
              <w:rPr>
                <w:rFonts w:ascii="Times New Roman" w:hAnsi="Times New Roman" w:cs="Times New Roman"/>
                <w:color w:val="auto"/>
                <w:sz w:val="24"/>
              </w:rPr>
            </w:pPr>
            <w:r>
              <w:rPr>
                <w:rFonts w:hint="eastAsia" w:eastAsia="宋体" w:cs="宋体"/>
                <w:color w:val="auto"/>
                <w:sz w:val="24"/>
              </w:rPr>
              <w:t>“</w:t>
            </w:r>
            <w:r>
              <w:rPr>
                <w:rFonts w:hint="eastAsia" w:eastAsia="宋体" w:cs="宋体"/>
                <w:b/>
                <w:bCs/>
                <w:color w:val="auto"/>
                <w:sz w:val="24"/>
              </w:rPr>
              <w:t>四十九、</w:t>
            </w:r>
            <w:r>
              <w:rPr>
                <w:rFonts w:hint="eastAsia" w:eastAsia="宋体" w:cs="宋体"/>
                <w:color w:val="auto"/>
                <w:sz w:val="24"/>
              </w:rPr>
              <w:t>卫</w:t>
            </w:r>
            <w:r>
              <w:rPr>
                <w:rFonts w:ascii="Times New Roman" w:hAnsi="Times New Roman" w:eastAsia="宋体" w:cs="Times New Roman"/>
                <w:color w:val="auto"/>
                <w:sz w:val="24"/>
              </w:rPr>
              <w:t>生84</w:t>
            </w:r>
            <w:r>
              <w:rPr>
                <w:rFonts w:hint="eastAsia" w:eastAsia="宋体" w:cs="宋体"/>
                <w:color w:val="auto"/>
                <w:sz w:val="24"/>
              </w:rPr>
              <w:t>”中</w:t>
            </w:r>
            <w:r>
              <w:rPr>
                <w:rFonts w:ascii="Times New Roman" w:hAnsi="Times New Roman" w:eastAsia="宋体"/>
                <w:color w:val="auto"/>
                <w:sz w:val="24"/>
              </w:rPr>
              <w:t>第</w:t>
            </w:r>
            <w:r>
              <w:rPr>
                <w:rFonts w:hint="eastAsia" w:ascii="Times New Roman" w:hAnsi="Times New Roman" w:eastAsia="宋体"/>
                <w:color w:val="auto"/>
                <w:sz w:val="24"/>
              </w:rPr>
              <w:t>108</w:t>
            </w:r>
            <w:r>
              <w:rPr>
                <w:rFonts w:ascii="Times New Roman" w:hAnsi="Times New Roman" w:eastAsia="宋体"/>
                <w:color w:val="auto"/>
                <w:sz w:val="24"/>
              </w:rPr>
              <w:t>项</w:t>
            </w:r>
            <w:r>
              <w:rPr>
                <w:rFonts w:hint="eastAsia" w:eastAsia="宋体" w:cs="宋体"/>
                <w:color w:val="auto"/>
                <w:sz w:val="24"/>
              </w:rPr>
              <w:t>“</w:t>
            </w:r>
            <w:r>
              <w:rPr>
                <w:rFonts w:hint="eastAsia" w:ascii="Times New Roman" w:hAnsi="Times New Roman" w:eastAsia="宋体" w:cs="Times New Roman"/>
                <w:color w:val="auto"/>
                <w:sz w:val="24"/>
              </w:rPr>
              <w:t>医院841；专科疾病防治院（所、站）8432；妇幼保健院（所、站）8433；急救中心（站）服务8434；采供血机构服务8435；基层医疗卫生服务842</w:t>
            </w:r>
            <w:r>
              <w:rPr>
                <w:rFonts w:hint="eastAsia" w:eastAsia="宋体" w:cs="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建设性质</w:t>
            </w:r>
          </w:p>
        </w:tc>
        <w:tc>
          <w:tcPr>
            <w:tcW w:w="2895" w:type="dxa"/>
            <w:vAlign w:val="center"/>
          </w:tcPr>
          <w:p>
            <w:pPr>
              <w:rPr>
                <w:rFonts w:ascii="宋体" w:hAnsi="宋体" w:eastAsia="宋体" w:cs="宋体"/>
                <w:color w:val="auto"/>
                <w:sz w:val="24"/>
              </w:rPr>
            </w:pPr>
            <w:r>
              <w:rPr>
                <w:rFonts w:hint="eastAsia" w:ascii="宋体" w:hAnsi="宋体" w:eastAsia="宋体" w:cs="宋体"/>
                <w:color w:val="auto"/>
                <w:sz w:val="24"/>
              </w:rPr>
              <w:t>☑新建（</w:t>
            </w:r>
            <w:r>
              <w:rPr>
                <w:rFonts w:hint="eastAsia" w:ascii="宋体" w:hAnsi="宋体" w:eastAsia="宋体" w:cs="宋体"/>
                <w:b/>
                <w:bCs/>
                <w:color w:val="auto"/>
                <w:sz w:val="24"/>
              </w:rPr>
              <w:t>迁建</w:t>
            </w:r>
            <w:r>
              <w:rPr>
                <w:rFonts w:hint="eastAsia" w:ascii="宋体" w:hAnsi="宋体" w:eastAsia="宋体" w:cs="宋体"/>
                <w:color w:val="auto"/>
                <w:sz w:val="24"/>
              </w:rPr>
              <w:t>）</w:t>
            </w:r>
          </w:p>
          <w:p>
            <w:pPr>
              <w:rPr>
                <w:rFonts w:ascii="宋体" w:hAnsi="宋体" w:eastAsia="宋体" w:cs="宋体"/>
                <w:color w:val="auto"/>
                <w:sz w:val="24"/>
              </w:rPr>
            </w:pPr>
            <w:r>
              <w:rPr>
                <w:rFonts w:hint="eastAsia" w:ascii="宋体" w:hAnsi="宋体" w:eastAsia="宋体" w:cs="宋体"/>
                <w:color w:val="auto"/>
                <w:sz w:val="24"/>
              </w:rPr>
              <w:t>□改建</w:t>
            </w:r>
          </w:p>
          <w:p>
            <w:pPr>
              <w:rPr>
                <w:rFonts w:ascii="宋体" w:hAnsi="宋体" w:eastAsia="宋体" w:cs="宋体"/>
                <w:color w:val="auto"/>
                <w:sz w:val="24"/>
              </w:rPr>
            </w:pPr>
            <w:r>
              <w:rPr>
                <w:rFonts w:hint="eastAsia" w:ascii="宋体" w:hAnsi="宋体" w:eastAsia="宋体" w:cs="宋体"/>
                <w:color w:val="auto"/>
                <w:sz w:val="24"/>
              </w:rPr>
              <w:t>□扩建</w:t>
            </w:r>
          </w:p>
          <w:p>
            <w:pPr>
              <w:rPr>
                <w:rFonts w:ascii="Times New Roman" w:hAnsi="Times New Roman" w:cs="Times New Roman"/>
                <w:color w:val="auto"/>
                <w:sz w:val="24"/>
              </w:rPr>
            </w:pPr>
            <w:r>
              <w:rPr>
                <w:rFonts w:hint="eastAsia" w:ascii="宋体" w:hAnsi="宋体" w:eastAsia="宋体" w:cs="宋体"/>
                <w:color w:val="auto"/>
                <w:sz w:val="24"/>
              </w:rPr>
              <w:t>□技术改造</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w:t>
            </w:r>
          </w:p>
          <w:p>
            <w:pPr>
              <w:jc w:val="center"/>
              <w:rPr>
                <w:rFonts w:ascii="Times New Roman" w:hAnsi="Times New Roman" w:cs="Times New Roman"/>
                <w:color w:val="auto"/>
                <w:sz w:val="24"/>
              </w:rPr>
            </w:pPr>
            <w:r>
              <w:rPr>
                <w:rFonts w:ascii="Times New Roman" w:hAnsi="Times New Roman" w:cs="Times New Roman"/>
                <w:color w:val="auto"/>
                <w:sz w:val="24"/>
              </w:rPr>
              <w:t>申报情形</w:t>
            </w:r>
          </w:p>
        </w:tc>
        <w:tc>
          <w:tcPr>
            <w:tcW w:w="3778" w:type="dxa"/>
            <w:vAlign w:val="center"/>
          </w:tcPr>
          <w:p>
            <w:pPr>
              <w:rPr>
                <w:rFonts w:ascii="Times New Roman" w:hAnsi="Times New Roman" w:cs="Times New Roman"/>
                <w:color w:val="auto"/>
                <w:sz w:val="24"/>
              </w:rPr>
            </w:pPr>
            <w:r>
              <w:rPr>
                <w:rFonts w:ascii="Times New Roman" w:hAnsi="Times New Roman" w:cs="Times New Roman"/>
                <w:color w:val="auto"/>
                <w:sz w:val="24"/>
              </w:rPr>
              <w:t>☑首次申报项目</w:t>
            </w:r>
          </w:p>
          <w:p>
            <w:pPr>
              <w:rPr>
                <w:rFonts w:ascii="宋体" w:hAnsi="宋体" w:eastAsia="宋体" w:cs="宋体"/>
                <w:color w:val="auto"/>
                <w:sz w:val="24"/>
              </w:rPr>
            </w:pPr>
            <w:r>
              <w:rPr>
                <w:rFonts w:hint="eastAsia" w:ascii="宋体" w:hAnsi="宋体" w:eastAsia="宋体" w:cs="宋体"/>
                <w:color w:val="auto"/>
                <w:sz w:val="24"/>
              </w:rPr>
              <w:t>□不予批准后再次申报项目</w:t>
            </w:r>
          </w:p>
          <w:p>
            <w:pPr>
              <w:rPr>
                <w:rFonts w:ascii="宋体" w:hAnsi="宋体" w:eastAsia="宋体" w:cs="宋体"/>
                <w:color w:val="auto"/>
                <w:sz w:val="24"/>
              </w:rPr>
            </w:pPr>
            <w:r>
              <w:rPr>
                <w:rFonts w:hint="eastAsia" w:ascii="宋体" w:hAnsi="宋体" w:eastAsia="宋体" w:cs="宋体"/>
                <w:color w:val="auto"/>
                <w:sz w:val="24"/>
              </w:rPr>
              <w:t>□超五年重新审核项目</w:t>
            </w:r>
          </w:p>
          <w:p>
            <w:pPr>
              <w:rPr>
                <w:rFonts w:ascii="Times New Roman" w:hAnsi="Times New Roman" w:cs="Times New Roman"/>
                <w:color w:val="auto"/>
                <w:sz w:val="24"/>
              </w:rPr>
            </w:pPr>
            <w:r>
              <w:rPr>
                <w:rFonts w:hint="eastAsia" w:ascii="宋体" w:hAnsi="宋体" w:eastAsia="宋体" w:cs="宋体"/>
                <w:color w:val="auto"/>
                <w:sz w:val="24"/>
              </w:rPr>
              <w:t>□重大变动重</w:t>
            </w:r>
            <w:r>
              <w:rPr>
                <w:rFonts w:ascii="Times New Roman" w:hAnsi="Times New Roman" w:cs="Times New Roman"/>
                <w:color w:val="auto"/>
                <w:sz w:val="24"/>
              </w:rPr>
              <w:t>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项目审批（核准/备案）部门</w:t>
            </w:r>
          </w:p>
          <w:p>
            <w:pPr>
              <w:jc w:val="center"/>
              <w:rPr>
                <w:rFonts w:ascii="Times New Roman" w:hAnsi="Times New Roman" w:cs="Times New Roman"/>
                <w:color w:val="auto"/>
                <w:sz w:val="24"/>
              </w:rPr>
            </w:pPr>
            <w:r>
              <w:rPr>
                <w:rFonts w:ascii="Times New Roman" w:hAnsi="Times New Roman" w:cs="Times New Roman"/>
                <w:color w:val="auto"/>
                <w:sz w:val="24"/>
              </w:rPr>
              <w:t>（选填）</w:t>
            </w:r>
          </w:p>
        </w:tc>
        <w:tc>
          <w:tcPr>
            <w:tcW w:w="2895"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萧县</w:t>
            </w:r>
            <w:r>
              <w:rPr>
                <w:rFonts w:ascii="Times New Roman" w:hAnsi="Times New Roman" w:cs="Times New Roman"/>
                <w:color w:val="auto"/>
                <w:sz w:val="24"/>
              </w:rPr>
              <w:t>发展和改革委员会</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项目审批</w:t>
            </w:r>
          </w:p>
          <w:p>
            <w:pPr>
              <w:jc w:val="center"/>
              <w:rPr>
                <w:rFonts w:ascii="Times New Roman" w:hAnsi="Times New Roman" w:cs="Times New Roman"/>
                <w:color w:val="auto"/>
                <w:sz w:val="24"/>
              </w:rPr>
            </w:pPr>
            <w:r>
              <w:rPr>
                <w:rFonts w:ascii="Times New Roman" w:hAnsi="Times New Roman" w:cs="Times New Roman"/>
                <w:color w:val="auto"/>
                <w:sz w:val="24"/>
              </w:rPr>
              <w:t>（核准/备案）文号</w:t>
            </w:r>
          </w:p>
          <w:p>
            <w:pPr>
              <w:jc w:val="center"/>
              <w:rPr>
                <w:rFonts w:ascii="Times New Roman" w:hAnsi="Times New Roman" w:cs="Times New Roman"/>
                <w:color w:val="auto"/>
                <w:sz w:val="24"/>
              </w:rPr>
            </w:pPr>
            <w:r>
              <w:rPr>
                <w:rFonts w:ascii="Times New Roman" w:hAnsi="Times New Roman" w:cs="Times New Roman"/>
                <w:color w:val="auto"/>
                <w:sz w:val="24"/>
              </w:rPr>
              <w:t>（选填）</w:t>
            </w:r>
          </w:p>
        </w:tc>
        <w:tc>
          <w:tcPr>
            <w:tcW w:w="3778"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萧发改政务【2023】135号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总投资</w:t>
            </w:r>
          </w:p>
          <w:p>
            <w:pPr>
              <w:jc w:val="center"/>
              <w:rPr>
                <w:rFonts w:ascii="Times New Roman" w:hAnsi="Times New Roman" w:cs="Times New Roman"/>
                <w:color w:val="auto"/>
                <w:sz w:val="24"/>
              </w:rPr>
            </w:pPr>
            <w:r>
              <w:rPr>
                <w:rFonts w:ascii="Times New Roman" w:hAnsi="Times New Roman" w:cs="Times New Roman"/>
                <w:color w:val="auto"/>
                <w:sz w:val="24"/>
              </w:rPr>
              <w:t>（万元）</w:t>
            </w:r>
          </w:p>
        </w:tc>
        <w:tc>
          <w:tcPr>
            <w:tcW w:w="2895"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12000</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环保投资（万元）</w:t>
            </w:r>
          </w:p>
        </w:tc>
        <w:tc>
          <w:tcPr>
            <w:tcW w:w="3778"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环保投资占比（%）</w:t>
            </w:r>
          </w:p>
        </w:tc>
        <w:tc>
          <w:tcPr>
            <w:tcW w:w="2895"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2.5</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施工工期</w:t>
            </w:r>
          </w:p>
        </w:tc>
        <w:tc>
          <w:tcPr>
            <w:tcW w:w="3778"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12个月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是否开工建设</w:t>
            </w:r>
          </w:p>
        </w:tc>
        <w:tc>
          <w:tcPr>
            <w:tcW w:w="2895" w:type="dxa"/>
            <w:vAlign w:val="center"/>
          </w:tcPr>
          <w:p>
            <w:pPr>
              <w:rPr>
                <w:rFonts w:ascii="宋体" w:hAnsi="宋体" w:eastAsia="宋体" w:cs="宋体"/>
                <w:color w:val="auto"/>
                <w:sz w:val="24"/>
              </w:rPr>
            </w:pPr>
            <w:r>
              <w:rPr>
                <w:rFonts w:hint="eastAsia" w:ascii="宋体" w:hAnsi="宋体" w:eastAsia="宋体" w:cs="宋体"/>
                <w:color w:val="auto"/>
                <w:sz w:val="24"/>
              </w:rPr>
              <w:t>☑否</w:t>
            </w:r>
          </w:p>
          <w:p>
            <w:pPr>
              <w:rPr>
                <w:rFonts w:ascii="Times New Roman" w:hAnsi="Times New Roman" w:cs="Times New Roman"/>
                <w:color w:val="auto"/>
                <w:sz w:val="24"/>
              </w:rPr>
            </w:pPr>
            <w:r>
              <w:rPr>
                <w:rFonts w:hint="eastAsia" w:ascii="宋体" w:hAnsi="宋体" w:eastAsia="宋体" w:cs="宋体"/>
                <w:color w:val="auto"/>
                <w:sz w:val="24"/>
              </w:rPr>
              <w:t>□是</w:t>
            </w:r>
          </w:p>
        </w:tc>
        <w:tc>
          <w:tcPr>
            <w:tcW w:w="225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用地（用海）面积（m</w:t>
            </w:r>
            <w:r>
              <w:rPr>
                <w:rFonts w:ascii="Times New Roman" w:hAnsi="Times New Roman" w:cs="Times New Roman"/>
                <w:color w:val="auto"/>
                <w:sz w:val="24"/>
                <w:vertAlign w:val="superscript"/>
              </w:rPr>
              <w:t>2</w:t>
            </w:r>
            <w:r>
              <w:rPr>
                <w:rFonts w:ascii="Times New Roman" w:hAnsi="Times New Roman" w:cs="Times New Roman"/>
                <w:color w:val="auto"/>
                <w:sz w:val="24"/>
              </w:rPr>
              <w:t>）</w:t>
            </w:r>
          </w:p>
        </w:tc>
        <w:tc>
          <w:tcPr>
            <w:tcW w:w="3778"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12901.26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专项评价设置情况</w:t>
            </w:r>
          </w:p>
        </w:tc>
        <w:tc>
          <w:tcPr>
            <w:tcW w:w="8929" w:type="dxa"/>
            <w:gridSpan w:val="3"/>
            <w:vAlign w:val="center"/>
          </w:tcPr>
          <w:p>
            <w:pPr>
              <w:jc w:val="center"/>
              <w:rPr>
                <w:rFonts w:ascii="Times New Roman" w:hAnsi="Times New Roman" w:cs="Times New Roman"/>
                <w:b/>
                <w:bCs/>
                <w:color w:val="auto"/>
                <w:sz w:val="24"/>
              </w:rPr>
            </w:pPr>
            <w:r>
              <w:rPr>
                <w:rFonts w:ascii="Times New Roman" w:hAnsi="Times New Roman" w:cs="Times New Roman"/>
                <w:b/>
                <w:bCs/>
                <w:color w:val="auto"/>
                <w:sz w:val="24"/>
              </w:rPr>
              <w:t>表1.1  专项评价设置原则表</w:t>
            </w:r>
          </w:p>
          <w:tbl>
            <w:tblPr>
              <w:tblStyle w:val="2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4050"/>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专项评价的类别</w:t>
                  </w:r>
                </w:p>
              </w:tc>
              <w:tc>
                <w:tcPr>
                  <w:tcW w:w="405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设置原则</w:t>
                  </w:r>
                </w:p>
              </w:tc>
              <w:tc>
                <w:tcPr>
                  <w:tcW w:w="299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大气</w:t>
                  </w:r>
                </w:p>
              </w:tc>
              <w:tc>
                <w:tcPr>
                  <w:tcW w:w="405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排放废气含有毒有害污染物</w:t>
                  </w:r>
                  <w:r>
                    <w:rPr>
                      <w:rFonts w:hint="eastAsia" w:ascii="Times New Roman" w:hAnsi="Times New Roman" w:cs="Times New Roman"/>
                      <w:color w:val="auto"/>
                      <w:szCs w:val="21"/>
                      <w:vertAlign w:val="superscript"/>
                    </w:rPr>
                    <w:t>1</w:t>
                  </w:r>
                  <w:r>
                    <w:rPr>
                      <w:rFonts w:ascii="Times New Roman" w:hAnsi="Times New Roman" w:cs="Times New Roman"/>
                      <w:color w:val="auto"/>
                      <w:szCs w:val="21"/>
                    </w:rPr>
                    <w:t>、二噁英、苯并[a]芘、氰化物、氯气且厂界外</w:t>
                  </w:r>
                  <w:r>
                    <w:rPr>
                      <w:rFonts w:hint="eastAsia" w:ascii="Times New Roman" w:hAnsi="Times New Roman" w:cs="Times New Roman"/>
                      <w:color w:val="auto"/>
                      <w:szCs w:val="21"/>
                    </w:rPr>
                    <w:t>5</w:t>
                  </w:r>
                  <w:r>
                    <w:rPr>
                      <w:rFonts w:ascii="Times New Roman" w:hAnsi="Times New Roman" w:cs="Times New Roman"/>
                      <w:color w:val="auto"/>
                      <w:szCs w:val="21"/>
                    </w:rPr>
                    <w:t>00米范围内有环境空气保护目</w:t>
                  </w:r>
                  <w:r>
                    <w:rPr>
                      <w:rFonts w:hint="eastAsia" w:ascii="Times New Roman" w:hAnsi="Times New Roman" w:cs="Times New Roman"/>
                      <w:color w:val="auto"/>
                      <w:szCs w:val="21"/>
                      <w:vertAlign w:val="superscript"/>
                    </w:rPr>
                    <w:t>2</w:t>
                  </w:r>
                  <w:r>
                    <w:rPr>
                      <w:rFonts w:ascii="Times New Roman" w:hAnsi="Times New Roman" w:cs="Times New Roman"/>
                      <w:color w:val="auto"/>
                      <w:szCs w:val="21"/>
                    </w:rPr>
                    <w:t>标的建设项目</w:t>
                  </w:r>
                  <w:r>
                    <w:rPr>
                      <w:rFonts w:hint="eastAsia" w:ascii="Times New Roman" w:hAnsi="Times New Roman" w:cs="Times New Roman"/>
                      <w:color w:val="auto"/>
                      <w:szCs w:val="21"/>
                    </w:rPr>
                    <w:t>。</w:t>
                  </w:r>
                </w:p>
              </w:tc>
              <w:tc>
                <w:tcPr>
                  <w:tcW w:w="2998" w:type="dxa"/>
                  <w:vAlign w:val="center"/>
                </w:tcPr>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本项目运营期废气主要为污水处理站排放的氨、硫化氢、臭气浓度；应急柴油发电机排放的二氧化硫、氮氧化物、颗粒物等。无需设置大气专项评价。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地表水</w:t>
                  </w:r>
                </w:p>
              </w:tc>
              <w:tc>
                <w:tcPr>
                  <w:tcW w:w="405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新增工业废水直排建设项目（槽罐车外送污水处理厂的除外）；新增废水直排的污水集中处理厂</w:t>
                  </w:r>
                  <w:r>
                    <w:rPr>
                      <w:rFonts w:hint="eastAsia" w:ascii="Times New Roman" w:hAnsi="Times New Roman" w:cs="Times New Roman"/>
                      <w:color w:val="auto"/>
                      <w:szCs w:val="21"/>
                    </w:rPr>
                    <w:t>。</w:t>
                  </w:r>
                </w:p>
              </w:tc>
              <w:tc>
                <w:tcPr>
                  <w:tcW w:w="2998" w:type="dxa"/>
                  <w:vAlign w:val="center"/>
                </w:tcPr>
                <w:p>
                  <w:pPr>
                    <w:ind w:firstLine="420" w:firstLineChars="200"/>
                    <w:rPr>
                      <w:rFonts w:ascii="Times New Roman" w:hAnsi="Times New Roman" w:cs="Times New Roman"/>
                      <w:color w:val="auto"/>
                      <w:szCs w:val="21"/>
                    </w:rPr>
                  </w:pPr>
                  <w:r>
                    <w:rPr>
                      <w:rFonts w:ascii="Times New Roman" w:hAnsi="Times New Roman" w:cs="Times New Roman"/>
                      <w:color w:val="auto"/>
                      <w:szCs w:val="21"/>
                    </w:rPr>
                    <w:t>项目医疗机构污水经院区自建污水处理设施处理达《医疗机构水污染物排放标准》（GB18466-2005）表2中</w:t>
                  </w:r>
                  <w:r>
                    <w:rPr>
                      <w:rFonts w:hint="eastAsia" w:ascii="宋体" w:hAnsi="宋体" w:eastAsia="宋体" w:cs="宋体"/>
                      <w:color w:val="auto"/>
                      <w:szCs w:val="21"/>
                    </w:rPr>
                    <w:t>“预处理标准”限值及萧县</w:t>
                  </w:r>
                  <w:r>
                    <w:rPr>
                      <w:rFonts w:ascii="Times New Roman" w:hAnsi="Times New Roman" w:cs="Times New Roman"/>
                      <w:color w:val="auto"/>
                      <w:szCs w:val="21"/>
                    </w:rPr>
                    <w:t>污水处理厂接管限值后排入</w:t>
                  </w:r>
                  <w:r>
                    <w:rPr>
                      <w:rFonts w:hint="eastAsia" w:ascii="Times New Roman" w:hAnsi="Times New Roman" w:cs="Times New Roman"/>
                      <w:color w:val="auto"/>
                      <w:szCs w:val="21"/>
                    </w:rPr>
                    <w:t>萧县污水处理厂</w:t>
                  </w:r>
                  <w:r>
                    <w:rPr>
                      <w:rFonts w:ascii="Times New Roman" w:hAnsi="Times New Roman" w:cs="Times New Roman"/>
                      <w:color w:val="auto"/>
                      <w:szCs w:val="21"/>
                    </w:rPr>
                    <w:t>处理达《城镇污水处理厂污染物排放标准》（GB18918-2002）表1中一级标准A标准后排入</w:t>
                  </w:r>
                  <w:r>
                    <w:rPr>
                      <w:rFonts w:hint="eastAsia" w:ascii="Times New Roman" w:hAnsi="Times New Roman" w:cs="Times New Roman"/>
                      <w:color w:val="auto"/>
                      <w:szCs w:val="21"/>
                    </w:rPr>
                    <w:t>龙河</w:t>
                  </w:r>
                  <w:r>
                    <w:rPr>
                      <w:rFonts w:ascii="Times New Roman" w:hAnsi="Times New Roman" w:cs="Times New Roman"/>
                      <w:color w:val="auto"/>
                      <w:szCs w:val="21"/>
                    </w:rPr>
                    <w:t>。</w:t>
                  </w:r>
                  <w:r>
                    <w:rPr>
                      <w:rFonts w:hint="eastAsia" w:ascii="Times New Roman" w:hAnsi="Times New Roman" w:cs="Times New Roman"/>
                      <w:color w:val="auto"/>
                      <w:szCs w:val="21"/>
                    </w:rPr>
                    <w:t>不涉及，无需设置地表水专项评价。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环境风险</w:t>
                  </w:r>
                </w:p>
              </w:tc>
              <w:tc>
                <w:tcPr>
                  <w:tcW w:w="405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有毒有害和易燃易爆危险物质存储量超过临界量</w:t>
                  </w:r>
                  <w:r>
                    <w:rPr>
                      <w:rFonts w:ascii="Times New Roman" w:hAnsi="Times New Roman" w:cs="Times New Roman"/>
                      <w:color w:val="auto"/>
                      <w:szCs w:val="21"/>
                      <w:vertAlign w:val="superscript"/>
                    </w:rPr>
                    <w:t>3</w:t>
                  </w:r>
                  <w:r>
                    <w:rPr>
                      <w:rFonts w:ascii="Times New Roman" w:hAnsi="Times New Roman" w:cs="Times New Roman"/>
                      <w:color w:val="auto"/>
                      <w:szCs w:val="21"/>
                    </w:rPr>
                    <w:t>的建设项目</w:t>
                  </w:r>
                  <w:r>
                    <w:rPr>
                      <w:rFonts w:hint="eastAsia" w:ascii="Times New Roman" w:hAnsi="Times New Roman" w:cs="Times New Roman"/>
                      <w:color w:val="auto"/>
                      <w:szCs w:val="21"/>
                    </w:rPr>
                    <w:t>。</w:t>
                  </w:r>
                </w:p>
              </w:tc>
              <w:tc>
                <w:tcPr>
                  <w:tcW w:w="2998"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hAnsi="Times New Roman" w:cs="Times New Roman"/>
                      <w:color w:val="auto"/>
                      <w:szCs w:val="21"/>
                    </w:rPr>
                  </w:pPr>
                  <w:r>
                    <w:rPr>
                      <w:rFonts w:hint="eastAsia" w:ascii="Times New Roman" w:hAnsi="Times New Roman" w:cs="Times New Roman"/>
                      <w:color w:val="auto"/>
                      <w:szCs w:val="21"/>
                    </w:rPr>
                    <w:t>本项目运营期有害和易燃易爆危险物质存储量未超过临界量。无需设置环境风险专项评价。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生态</w:t>
                  </w:r>
                </w:p>
              </w:tc>
              <w:tc>
                <w:tcPr>
                  <w:tcW w:w="405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取水口下游500米范围内有重要水生生物的自然产卵场、索饵场、越冬场和洄游通道的新增河道取水的污染类建设项目</w:t>
                  </w:r>
                  <w:r>
                    <w:rPr>
                      <w:rFonts w:hint="eastAsia" w:ascii="Times New Roman" w:hAnsi="Times New Roman" w:cs="Times New Roman"/>
                      <w:color w:val="auto"/>
                      <w:szCs w:val="21"/>
                    </w:rPr>
                    <w:t>。</w:t>
                  </w:r>
                </w:p>
              </w:tc>
              <w:tc>
                <w:tcPr>
                  <w:tcW w:w="2998" w:type="dxa"/>
                  <w:vAlign w:val="center"/>
                </w:tcPr>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不涉及，无需设置生态专项评价。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海洋</w:t>
                  </w:r>
                </w:p>
              </w:tc>
              <w:tc>
                <w:tcPr>
                  <w:tcW w:w="4050" w:type="dxa"/>
                  <w:vAlign w:val="center"/>
                </w:tcPr>
                <w:p>
                  <w:pPr>
                    <w:ind w:firstLine="420" w:firstLineChars="200"/>
                    <w:rPr>
                      <w:rFonts w:ascii="Times New Roman" w:hAnsi="Times New Roman" w:cs="Times New Roman"/>
                      <w:color w:val="auto"/>
                      <w:szCs w:val="21"/>
                    </w:rPr>
                  </w:pPr>
                  <w:r>
                    <w:rPr>
                      <w:rFonts w:ascii="Times New Roman" w:hAnsi="Times New Roman" w:cs="Times New Roman"/>
                      <w:color w:val="auto"/>
                      <w:szCs w:val="21"/>
                    </w:rPr>
                    <w:t>直接向海排放污染物的海洋工程建设项目</w:t>
                  </w:r>
                  <w:r>
                    <w:rPr>
                      <w:rFonts w:hint="eastAsia" w:ascii="Times New Roman" w:hAnsi="Times New Roman" w:cs="Times New Roman"/>
                      <w:color w:val="auto"/>
                      <w:szCs w:val="21"/>
                    </w:rPr>
                    <w:t>。</w:t>
                  </w:r>
                </w:p>
              </w:tc>
              <w:tc>
                <w:tcPr>
                  <w:tcW w:w="2998" w:type="dxa"/>
                  <w:vAlign w:val="center"/>
                </w:tcPr>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不涉及，无需设置海洋专项评价。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gridSpan w:val="3"/>
                  <w:vAlign w:val="center"/>
                </w:tcPr>
                <w:p>
                  <w:pPr>
                    <w:ind w:firstLine="422" w:firstLineChars="200"/>
                    <w:jc w:val="left"/>
                    <w:rPr>
                      <w:rFonts w:ascii="Times New Roman" w:hAnsi="Times New Roman" w:cs="Times New Roman"/>
                      <w:color w:val="auto"/>
                      <w:szCs w:val="21"/>
                    </w:rPr>
                  </w:pPr>
                  <w:r>
                    <w:rPr>
                      <w:rFonts w:hint="eastAsia" w:ascii="Times New Roman" w:hAnsi="Times New Roman" w:cs="Times New Roman"/>
                      <w:b/>
                      <w:bCs/>
                      <w:color w:val="auto"/>
                      <w:szCs w:val="21"/>
                    </w:rPr>
                    <w:t>注：</w:t>
                  </w:r>
                  <w:r>
                    <w:rPr>
                      <w:rFonts w:hint="eastAsia" w:ascii="Times New Roman" w:hAnsi="Times New Roman" w:cs="Times New Roman"/>
                      <w:color w:val="auto"/>
                      <w:szCs w:val="21"/>
                    </w:rPr>
                    <w:t>1.废气中有毒有害污染物指纳入《有毒有害大气污染物名录》的污染物（不包括无排放标准的污染物）。</w:t>
                  </w:r>
                </w:p>
                <w:p>
                  <w:pPr>
                    <w:ind w:firstLine="840" w:firstLineChars="400"/>
                    <w:jc w:val="left"/>
                    <w:rPr>
                      <w:rFonts w:ascii="Times New Roman" w:hAnsi="Times New Roman" w:cs="Times New Roman"/>
                      <w:color w:val="auto"/>
                      <w:szCs w:val="21"/>
                    </w:rPr>
                  </w:pPr>
                  <w:r>
                    <w:rPr>
                      <w:rFonts w:hint="eastAsia" w:ascii="Times New Roman" w:hAnsi="Times New Roman" w:cs="Times New Roman"/>
                      <w:color w:val="auto"/>
                      <w:szCs w:val="21"/>
                    </w:rPr>
                    <w:t>2.环境空气保护目标指自然保护区、风景名胜区、居住区、文化区和农村地区中人群较集中的区域。</w:t>
                  </w:r>
                </w:p>
                <w:p>
                  <w:pPr>
                    <w:ind w:firstLine="840" w:firstLineChars="400"/>
                    <w:jc w:val="left"/>
                    <w:rPr>
                      <w:rFonts w:ascii="Times New Roman" w:hAnsi="Times New Roman" w:cs="Times New Roman"/>
                      <w:color w:val="auto"/>
                      <w:szCs w:val="21"/>
                    </w:rPr>
                  </w:pPr>
                  <w:r>
                    <w:rPr>
                      <w:rFonts w:hint="eastAsia" w:ascii="Times New Roman" w:hAnsi="Times New Roman" w:cs="Times New Roman"/>
                      <w:color w:val="auto"/>
                      <w:szCs w:val="21"/>
                    </w:rPr>
                    <w:t>3.临界量及其计算方法可参考《建设项目环境风险评价技术导则》（HJ169）附录B、附录C。</w:t>
                  </w:r>
                </w:p>
              </w:tc>
            </w:tr>
          </w:tbl>
          <w:p>
            <w:pPr>
              <w:pStyle w:val="33"/>
              <w:ind w:firstLine="0" w:firstLineChars="0"/>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规划情况</w:t>
            </w:r>
          </w:p>
        </w:tc>
        <w:tc>
          <w:tcPr>
            <w:tcW w:w="8929" w:type="dxa"/>
            <w:gridSpan w:val="3"/>
            <w:vAlign w:val="center"/>
          </w:tcPr>
          <w:p>
            <w:pPr>
              <w:spacing w:line="360" w:lineRule="auto"/>
              <w:ind w:firstLine="482" w:firstLineChars="200"/>
              <w:rPr>
                <w:rFonts w:ascii="Times New Roman" w:hAnsi="Times New Roman" w:cs="Times New Roman"/>
                <w:color w:val="auto"/>
                <w:sz w:val="24"/>
              </w:rPr>
            </w:pPr>
            <w:r>
              <w:rPr>
                <w:rFonts w:ascii="Times New Roman" w:hAnsi="Times New Roman" w:cs="Times New Roman"/>
                <w:b/>
                <w:bCs/>
                <w:color w:val="auto"/>
                <w:sz w:val="24"/>
              </w:rPr>
              <w:t>规划名称：</w:t>
            </w:r>
            <w:r>
              <w:rPr>
                <w:rFonts w:ascii="Times New Roman" w:hAnsi="Times New Roman" w:cs="Times New Roman"/>
                <w:color w:val="auto"/>
                <w:sz w:val="24"/>
              </w:rPr>
              <w:t>《萧县</w:t>
            </w:r>
            <w:r>
              <w:rPr>
                <w:rFonts w:hint="eastAsia" w:ascii="Times New Roman" w:hAnsi="Times New Roman" w:cs="Times New Roman"/>
                <w:color w:val="auto"/>
                <w:sz w:val="24"/>
              </w:rPr>
              <w:t>县城</w:t>
            </w:r>
            <w:r>
              <w:rPr>
                <w:rFonts w:ascii="Times New Roman" w:hAnsi="Times New Roman" w:cs="Times New Roman"/>
                <w:color w:val="auto"/>
                <w:sz w:val="24"/>
              </w:rPr>
              <w:t>总体规划（201</w:t>
            </w:r>
            <w:r>
              <w:rPr>
                <w:rFonts w:hint="eastAsia" w:ascii="Times New Roman" w:hAnsi="Times New Roman" w:cs="Times New Roman"/>
                <w:color w:val="auto"/>
                <w:sz w:val="24"/>
              </w:rPr>
              <w:t>1</w:t>
            </w:r>
            <w:r>
              <w:rPr>
                <w:rFonts w:ascii="Times New Roman" w:hAnsi="Times New Roman" w:cs="Times New Roman"/>
                <w:color w:val="auto"/>
                <w:sz w:val="24"/>
              </w:rPr>
              <w:t>-2030年）》</w:t>
            </w:r>
          </w:p>
          <w:p>
            <w:pPr>
              <w:spacing w:line="360" w:lineRule="auto"/>
              <w:ind w:firstLine="482" w:firstLineChars="200"/>
              <w:rPr>
                <w:color w:val="auto"/>
              </w:rPr>
            </w:pPr>
            <w:r>
              <w:rPr>
                <w:rFonts w:ascii="Times New Roman" w:hAnsi="Times New Roman" w:cs="Times New Roman"/>
                <w:b/>
                <w:bCs/>
                <w:color w:val="auto"/>
                <w:sz w:val="24"/>
              </w:rPr>
              <w:t>审批机关：</w:t>
            </w:r>
            <w:r>
              <w:rPr>
                <w:rFonts w:hint="eastAsia" w:ascii="Times New Roman" w:hAnsi="Times New Roman" w:cs="Times New Roman"/>
                <w:color w:val="auto"/>
                <w:sz w:val="24"/>
              </w:rPr>
              <w:t>宿州市</w:t>
            </w:r>
            <w:r>
              <w:rPr>
                <w:rFonts w:ascii="Times New Roman" w:hAnsi="Times New Roman" w:cs="Times New Roman"/>
                <w:color w:val="auto"/>
                <w:sz w:val="24"/>
              </w:rPr>
              <w:t>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规划环境影响评价情况</w:t>
            </w:r>
          </w:p>
        </w:tc>
        <w:tc>
          <w:tcPr>
            <w:tcW w:w="8929" w:type="dxa"/>
            <w:gridSpan w:val="3"/>
            <w:vAlign w:val="center"/>
          </w:tcPr>
          <w:p>
            <w:pPr>
              <w:spacing w:line="360" w:lineRule="auto"/>
              <w:jc w:val="center"/>
              <w:rPr>
                <w:color w:val="auto"/>
              </w:rPr>
            </w:pPr>
            <w:r>
              <w:rPr>
                <w:rFonts w:hint="eastAsia" w:ascii="Times New Roman" w:hAnsi="Times New Roman" w:cs="Times New Roman"/>
                <w:color w:val="auto"/>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rPr>
                <w:rFonts w:ascii="Times New Roman" w:hAnsi="Times New Roman" w:cs="Times New Roman"/>
                <w:color w:val="auto"/>
                <w:sz w:val="24"/>
              </w:rPr>
            </w:pPr>
            <w:r>
              <w:rPr>
                <w:rFonts w:ascii="Times New Roman" w:hAnsi="Times New Roman" w:cs="Times New Roman"/>
                <w:color w:val="auto"/>
                <w:sz w:val="24"/>
              </w:rPr>
              <w:t>规划及规划环境影响评价符合性分析</w:t>
            </w:r>
          </w:p>
        </w:tc>
        <w:tc>
          <w:tcPr>
            <w:tcW w:w="8929" w:type="dxa"/>
            <w:gridSpan w:val="3"/>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1、与《萧县县城总体规划（2011-2030）》相符性分析</w:t>
            </w:r>
          </w:p>
          <w:p>
            <w:pPr>
              <w:spacing w:line="360" w:lineRule="auto"/>
              <w:jc w:val="center"/>
              <w:rPr>
                <w:rFonts w:ascii="Times New Roman" w:hAnsi="Times New Roman" w:cs="Times New Roman"/>
                <w:color w:val="auto"/>
                <w:sz w:val="24"/>
              </w:rPr>
            </w:pPr>
            <w:r>
              <w:rPr>
                <w:rFonts w:hint="eastAsia" w:ascii="Times New Roman" w:hAnsi="Times New Roman" w:cs="Times New Roman"/>
                <w:color w:val="auto"/>
                <w:sz w:val="24"/>
              </w:rPr>
              <w:t>本项目与《萧县县城总体规划（2011-2030）》相符性分析见表1.2。</w:t>
            </w:r>
          </w:p>
          <w:p>
            <w:pPr>
              <w:jc w:val="center"/>
              <w:rPr>
                <w:rFonts w:ascii="Times New Roman" w:hAnsi="Times New Roman" w:cs="Times New Roman"/>
                <w:b/>
                <w:bCs/>
                <w:color w:val="auto"/>
                <w:sz w:val="24"/>
              </w:rPr>
            </w:pPr>
            <w:r>
              <w:rPr>
                <w:rFonts w:hint="eastAsia" w:ascii="Times New Roman" w:hAnsi="Times New Roman" w:cs="Times New Roman"/>
                <w:b/>
                <w:bCs/>
                <w:color w:val="auto"/>
                <w:sz w:val="24"/>
              </w:rPr>
              <w:t xml:space="preserve">表1.2  </w:t>
            </w:r>
            <w:r>
              <w:rPr>
                <w:rFonts w:ascii="Times New Roman" w:hAnsi="Times New Roman" w:cs="Times New Roman"/>
                <w:b/>
                <w:bCs/>
                <w:color w:val="auto"/>
                <w:sz w:val="24"/>
              </w:rPr>
              <w:t>与《萧县县城总体规划（2011-2030）》</w:t>
            </w:r>
            <w:r>
              <w:rPr>
                <w:rFonts w:hint="eastAsia" w:ascii="Times New Roman" w:hAnsi="Times New Roman" w:cs="Times New Roman"/>
                <w:b/>
                <w:bCs/>
                <w:color w:val="auto"/>
                <w:sz w:val="24"/>
              </w:rPr>
              <w:t>相符性</w:t>
            </w:r>
            <w:r>
              <w:rPr>
                <w:rFonts w:ascii="Times New Roman" w:hAnsi="Times New Roman" w:cs="Times New Roman"/>
                <w:b/>
                <w:bCs/>
                <w:color w:val="auto"/>
                <w:sz w:val="24"/>
              </w:rPr>
              <w:t>分析一览表</w:t>
            </w:r>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993"/>
              <w:gridCol w:w="20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jc w:val="center"/>
                    <w:rPr>
                      <w:rFonts w:ascii="Times New Roman" w:hAnsi="Times New Roman"/>
                      <w:b/>
                      <w:bCs/>
                      <w:color w:val="auto"/>
                      <w:szCs w:val="21"/>
                      <w:lang w:bidi="ar"/>
                    </w:rPr>
                  </w:pPr>
                  <w:r>
                    <w:rPr>
                      <w:rFonts w:ascii="Times New Roman" w:hAnsi="Times New Roman"/>
                      <w:b/>
                      <w:bCs/>
                      <w:color w:val="auto"/>
                      <w:szCs w:val="21"/>
                      <w:lang w:bidi="ar"/>
                    </w:rPr>
                    <w:t>序号</w:t>
                  </w:r>
                </w:p>
              </w:tc>
              <w:tc>
                <w:tcPr>
                  <w:tcW w:w="3558" w:type="dxa"/>
                  <w:vAlign w:val="center"/>
                </w:tcPr>
                <w:p>
                  <w:pPr>
                    <w:jc w:val="center"/>
                    <w:rPr>
                      <w:rFonts w:ascii="Times New Roman" w:hAnsi="Times New Roman"/>
                      <w:b/>
                      <w:bCs/>
                      <w:color w:val="auto"/>
                      <w:szCs w:val="21"/>
                      <w:lang w:bidi="ar"/>
                    </w:rPr>
                  </w:pPr>
                  <w:r>
                    <w:rPr>
                      <w:rFonts w:hint="eastAsia" w:ascii="Times New Roman" w:hAnsi="Times New Roman"/>
                      <w:b/>
                      <w:bCs/>
                      <w:color w:val="auto"/>
                      <w:szCs w:val="21"/>
                      <w:lang w:bidi="ar"/>
                    </w:rPr>
                    <w:t>规划内容</w:t>
                  </w:r>
                </w:p>
              </w:tc>
              <w:tc>
                <w:tcPr>
                  <w:tcW w:w="1428" w:type="dxa"/>
                  <w:vAlign w:val="center"/>
                </w:tcPr>
                <w:p>
                  <w:pPr>
                    <w:jc w:val="center"/>
                    <w:rPr>
                      <w:rFonts w:ascii="Times New Roman" w:hAnsi="Times New Roman"/>
                      <w:b/>
                      <w:bCs/>
                      <w:color w:val="auto"/>
                      <w:szCs w:val="21"/>
                      <w:lang w:bidi="ar"/>
                    </w:rPr>
                  </w:pPr>
                  <w:r>
                    <w:rPr>
                      <w:rFonts w:ascii="Times New Roman" w:hAnsi="Times New Roman"/>
                      <w:b/>
                      <w:bCs/>
                      <w:color w:val="auto"/>
                      <w:szCs w:val="21"/>
                      <w:lang w:bidi="ar"/>
                    </w:rPr>
                    <w:t>项目情况</w:t>
                  </w:r>
                </w:p>
              </w:tc>
              <w:tc>
                <w:tcPr>
                  <w:tcW w:w="764" w:type="dxa"/>
                  <w:vAlign w:val="center"/>
                </w:tcPr>
                <w:p>
                  <w:pPr>
                    <w:jc w:val="center"/>
                    <w:rPr>
                      <w:rFonts w:ascii="Times New Roman" w:hAnsi="Times New Roman"/>
                      <w:b/>
                      <w:bCs/>
                      <w:color w:val="auto"/>
                      <w:szCs w:val="21"/>
                      <w:lang w:bidi="ar"/>
                    </w:rPr>
                  </w:pPr>
                  <w:r>
                    <w:rPr>
                      <w:rFonts w:ascii="Times New Roman" w:hAnsi="Times New Roman"/>
                      <w:b/>
                      <w:bCs/>
                      <w:color w:val="auto"/>
                      <w:szCs w:val="21"/>
                      <w:lang w:bidi="ar"/>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1</w:t>
                  </w:r>
                </w:p>
              </w:tc>
              <w:tc>
                <w:tcPr>
                  <w:tcW w:w="3558" w:type="dxa"/>
                  <w:vAlign w:val="center"/>
                </w:tcPr>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1、规划区范围</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萧县县城规划区主要包括龙城镇行政区划范围和白土镇、丁里镇、圣泉乡、庄里乡等全部行政管辖范围，面积约350km</w:t>
                  </w:r>
                  <w:r>
                    <w:rPr>
                      <w:rFonts w:hint="eastAsia" w:ascii="Times New Roman" w:hAnsi="Times New Roman"/>
                      <w:color w:val="auto"/>
                      <w:szCs w:val="21"/>
                      <w:vertAlign w:val="superscript"/>
                      <w:lang w:bidi="ar"/>
                    </w:rPr>
                    <w:t>2</w:t>
                  </w:r>
                  <w:r>
                    <w:rPr>
                      <w:rFonts w:hint="eastAsia" w:ascii="Times New Roman" w:hAnsi="Times New Roman"/>
                      <w:color w:val="auto"/>
                      <w:szCs w:val="21"/>
                      <w:lang w:bidi="ar"/>
                    </w:rPr>
                    <w:t>。</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2、城市规划区空间管制</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1）禁建区：城市重要的生态通廊和生态背景区域。具有重要生态意义和景观价值，不适宜开发建设的地区。如基本农田用地、大型自然水体及水源保护区、铁路和高速公路两侧保护带、高压走廊以及组团间隔离保护绿化带等。这些地区必须在专项规划中明确用地界限，严禁开发建设。</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2）限建区：因发展条件有限，发展前景尚不明确的区域。具有一定生态意义和景观价值，适宜作为旅游、度假、休闲等低强度、低密度开发的地区。包括一般农田用地、滨河滨渠50～100米范围内用地、城市公园用地，要严格限制其用途。</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（3）适建区：综合发展条件较好，适宜城市建设用地发展的区域。城市建设初具规模或尚未开发建设的地域。应根据空间拓展战略，有计划、按城市时序地积极发展这些区域。</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（4）已建区：现状城市建设及基础设施已经覆盖的区域。</w:t>
                  </w:r>
                </w:p>
              </w:tc>
              <w:tc>
                <w:tcPr>
                  <w:tcW w:w="1428" w:type="dxa"/>
                  <w:vAlign w:val="center"/>
                </w:tcPr>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项目建设地点位于</w:t>
                  </w:r>
                  <w:r>
                    <w:rPr>
                      <w:rFonts w:hint="eastAsia" w:ascii="Times New Roman" w:hAnsi="Times New Roman" w:cs="Times New Roman"/>
                      <w:color w:val="auto"/>
                      <w:szCs w:val="21"/>
                    </w:rPr>
                    <w:t>宿州市萧县世纪大道与小西环路交叉口</w:t>
                  </w:r>
                  <w:r>
                    <w:rPr>
                      <w:rFonts w:hint="eastAsia" w:ascii="Times New Roman" w:hAnsi="Times New Roman"/>
                      <w:color w:val="auto"/>
                      <w:szCs w:val="21"/>
                      <w:lang w:bidi="ar"/>
                    </w:rPr>
                    <w:t>，</w:t>
                  </w:r>
                  <w:r>
                    <w:rPr>
                      <w:rFonts w:hint="eastAsia" w:ascii="Times New Roman" w:hAnsi="Times New Roman"/>
                      <w:color w:val="auto"/>
                      <w:szCs w:val="21"/>
                      <w:lang w:bidi="ar"/>
                    </w:rPr>
                    <w:t>对照《萧县世纪大道以北、西内环路以西01地块控制性详细规划》-地块图则，本项目选址处为允许建设区，用地性质为医院用地（080601）</w:t>
                  </w:r>
                  <w:r>
                    <w:rPr>
                      <w:rFonts w:hint="eastAsia" w:ascii="Times New Roman" w:hAnsi="Times New Roman"/>
                      <w:color w:val="auto"/>
                      <w:szCs w:val="21"/>
                      <w:lang w:bidi="ar"/>
                    </w:rPr>
                    <w:t>，不占用基本农田，不涉及生态红线和自然保护区。</w:t>
                  </w:r>
                </w:p>
              </w:tc>
              <w:tc>
                <w:tcPr>
                  <w:tcW w:w="764"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2</w:t>
                  </w:r>
                </w:p>
              </w:tc>
              <w:tc>
                <w:tcPr>
                  <w:tcW w:w="3558" w:type="dxa"/>
                  <w:vAlign w:val="center"/>
                </w:tcPr>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医疗卫生设施规划：</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规划首先建立健全的卫生保健网络。按城镇等级建立起布局合理，具有综合功能和先进技术的区域卫生保健网，使城乡居民在步行或坐车半小时之内获得健康指导、急救服务、常见疾病治疗及基本药物服务保障。</w:t>
                  </w:r>
                </w:p>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进一步推进乡村卫生组织一体化管理，加强对农村卫生组织的监督和指导。加紧筹集资金，改善卫生单位硬件建设，增添技术设备，培训专业人才，加强农村卫生院内涵建设，发展农村合作医疗。加强疾病监控和妇幼儿童保健工作，提高孕产妇和幼儿系统管理率，降低死亡率。加强爱国卫生工作力度，完成农民健康教育工作任务。规划到2030年，县城共设医院7所，县卫生防疫站1所，每个中心镇设1所综合医院。</w:t>
                  </w:r>
                </w:p>
              </w:tc>
              <w:tc>
                <w:tcPr>
                  <w:tcW w:w="1428" w:type="dxa"/>
                  <w:vAlign w:val="center"/>
                </w:tcPr>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项目为医院建设项目，</w:t>
                  </w:r>
                  <w:r>
                    <w:rPr>
                      <w:rFonts w:hint="eastAsia"/>
                      <w:color w:val="auto"/>
                    </w:rPr>
                    <w:t>完善萧县医疗体系，提升医疗水平。</w:t>
                  </w:r>
                </w:p>
              </w:tc>
              <w:tc>
                <w:tcPr>
                  <w:tcW w:w="764"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3</w:t>
                  </w:r>
                </w:p>
              </w:tc>
              <w:tc>
                <w:tcPr>
                  <w:tcW w:w="3558" w:type="dxa"/>
                  <w:vAlign w:val="center"/>
                </w:tcPr>
                <w:p>
                  <w:pPr>
                    <w:ind w:firstLine="420" w:firstLineChars="200"/>
                    <w:jc w:val="left"/>
                    <w:rPr>
                      <w:rFonts w:ascii="Times New Roman" w:hAnsi="Times New Roman"/>
                      <w:color w:val="auto"/>
                      <w:szCs w:val="21"/>
                      <w:lang w:bidi="ar"/>
                    </w:rPr>
                  </w:pPr>
                  <w:r>
                    <w:rPr>
                      <w:rFonts w:hint="eastAsia" w:ascii="Times New Roman" w:hAnsi="Times New Roman"/>
                      <w:color w:val="auto"/>
                      <w:szCs w:val="21"/>
                      <w:lang w:bidi="ar"/>
                    </w:rPr>
                    <w:t>1.给水规划：规划近期利用原有水厂（一水厂）供水、在城区南部新建二水厂，在城区东部新建三水厂；规划远期在城西、城北分别新建四水厂、五水厂向城区供水，供水规模达到34.4万m</w:t>
                  </w:r>
                  <w:r>
                    <w:rPr>
                      <w:rFonts w:hint="eastAsia" w:ascii="Times New Roman" w:hAnsi="Times New Roman"/>
                      <w:color w:val="auto"/>
                      <w:szCs w:val="21"/>
                      <w:vertAlign w:val="superscript"/>
                      <w:lang w:bidi="ar"/>
                    </w:rPr>
                    <w:t>3</w:t>
                  </w:r>
                  <w:r>
                    <w:rPr>
                      <w:rFonts w:hint="eastAsia" w:ascii="Times New Roman" w:hAnsi="Times New Roman"/>
                      <w:color w:val="auto"/>
                      <w:szCs w:val="21"/>
                      <w:lang w:bidi="ar"/>
                    </w:rPr>
                    <w:t>/d。</w:t>
                  </w:r>
                </w:p>
                <w:p>
                  <w:pPr>
                    <w:ind w:firstLine="420" w:firstLineChars="200"/>
                    <w:jc w:val="left"/>
                    <w:rPr>
                      <w:rFonts w:ascii="Times New Roman" w:hAnsi="Times New Roman"/>
                      <w:color w:val="auto"/>
                      <w:szCs w:val="21"/>
                      <w:lang w:bidi="ar"/>
                    </w:rPr>
                  </w:pPr>
                  <w:r>
                    <w:rPr>
                      <w:rFonts w:hint="eastAsia" w:ascii="Times New Roman" w:hAnsi="Times New Roman"/>
                      <w:color w:val="auto"/>
                      <w:szCs w:val="21"/>
                      <w:lang w:bidi="ar"/>
                    </w:rPr>
                    <w:t>城区内给水管道规划分为三级：即主干管、次干管及支管。规划远期建成环、枝状相结合的供水管网系统。给水管网采以外环和几个内环构成的环状网络为主，若干树枝状共同组成，使水量互为补充，提高供水保证率和供水水压。逐步改造老城区现有输配水系统，扩大配水管网直径，使给水管网更加安全可靠。</w:t>
                  </w:r>
                </w:p>
                <w:p>
                  <w:pPr>
                    <w:ind w:firstLine="420" w:firstLineChars="200"/>
                    <w:jc w:val="left"/>
                    <w:rPr>
                      <w:rFonts w:ascii="Times New Roman" w:hAnsi="Times New Roman"/>
                      <w:color w:val="auto"/>
                      <w:szCs w:val="21"/>
                      <w:lang w:bidi="ar"/>
                    </w:rPr>
                  </w:pPr>
                  <w:r>
                    <w:rPr>
                      <w:rFonts w:hint="eastAsia" w:ascii="Times New Roman" w:hAnsi="Times New Roman"/>
                      <w:color w:val="auto"/>
                      <w:szCs w:val="21"/>
                      <w:lang w:bidi="ar"/>
                    </w:rPr>
                    <w:t>2.排水规划：污水排放：规划排水体制为雨污分流制。城区污水排放系统以管线在较短和埋深较小的情况下，让最大区域上的污水自流排入污水处理系统为原则。中心城区规划划分为四个污水排水分区：分区一为龙河以西的区域、分区二为龙河以东铁路以西的区域，分区三为铁路以东的区域，分区四为凤山以北区域。</w:t>
                  </w:r>
                </w:p>
                <w:p>
                  <w:pPr>
                    <w:ind w:firstLine="420" w:firstLineChars="200"/>
                    <w:jc w:val="left"/>
                    <w:rPr>
                      <w:rFonts w:ascii="Times New Roman" w:hAnsi="Times New Roman"/>
                      <w:color w:val="auto"/>
                      <w:szCs w:val="21"/>
                      <w:lang w:bidi="ar"/>
                    </w:rPr>
                  </w:pPr>
                  <w:r>
                    <w:rPr>
                      <w:rFonts w:hint="eastAsia" w:ascii="Times New Roman" w:hAnsi="Times New Roman"/>
                      <w:color w:val="auto"/>
                      <w:szCs w:val="21"/>
                      <w:lang w:bidi="ar"/>
                    </w:rPr>
                    <w:t>3.供电规划：规划期末城区用电总负荷为63.1万kW，用电负荷密度达到1.2万千瓦/平方公里。规划远期对城区黄桥110kV变电所扩容，在凤城新区和凤北新区新建龙山110kV变电所、魏楼110kV变电站和凤山110kV变电站，尽量形成环网，为中心城区城区用电提供可靠保障。</w:t>
                  </w:r>
                </w:p>
              </w:tc>
              <w:tc>
                <w:tcPr>
                  <w:tcW w:w="1428" w:type="dxa"/>
                  <w:vAlign w:val="center"/>
                </w:tcPr>
                <w:p>
                  <w:pPr>
                    <w:ind w:firstLine="420" w:firstLineChars="200"/>
                    <w:rPr>
                      <w:rFonts w:ascii="Times New Roman" w:hAnsi="Times New Roman"/>
                      <w:color w:val="auto"/>
                      <w:szCs w:val="21"/>
                      <w:lang w:bidi="ar"/>
                    </w:rPr>
                  </w:pPr>
                  <w:r>
                    <w:rPr>
                      <w:rFonts w:hint="eastAsia" w:ascii="Times New Roman" w:hAnsi="Times New Roman"/>
                      <w:color w:val="auto"/>
                      <w:szCs w:val="21"/>
                      <w:lang w:bidi="ar"/>
                    </w:rPr>
                    <w:t>本项目建设地点位于</w:t>
                  </w:r>
                  <w:r>
                    <w:rPr>
                      <w:rFonts w:hint="eastAsia" w:ascii="Times New Roman" w:hAnsi="Times New Roman" w:cs="Times New Roman"/>
                      <w:color w:val="auto"/>
                      <w:szCs w:val="21"/>
                    </w:rPr>
                    <w:t>宿州市萧县世纪大道与小西环路交叉口，位于城区给水规划、排水规划及供电规划范围内，</w:t>
                  </w:r>
                  <w:r>
                    <w:rPr>
                      <w:rFonts w:hint="eastAsia" w:ascii="Times New Roman" w:hAnsi="Times New Roman"/>
                      <w:color w:val="auto"/>
                      <w:szCs w:val="21"/>
                      <w:lang w:bidi="ar"/>
                    </w:rPr>
                    <w:t>能够满足项目建设要求。</w:t>
                  </w:r>
                </w:p>
              </w:tc>
              <w:tc>
                <w:tcPr>
                  <w:tcW w:w="764" w:type="dxa"/>
                  <w:vAlign w:val="center"/>
                </w:tcPr>
                <w:p>
                  <w:pPr>
                    <w:jc w:val="center"/>
                    <w:rPr>
                      <w:rFonts w:ascii="Times New Roman" w:hAnsi="Times New Roman"/>
                      <w:color w:val="auto"/>
                      <w:szCs w:val="21"/>
                      <w:lang w:bidi="ar"/>
                    </w:rPr>
                  </w:pPr>
                  <w:r>
                    <w:rPr>
                      <w:rFonts w:hint="eastAsia" w:ascii="Times New Roman" w:hAnsi="Times New Roman"/>
                      <w:color w:val="auto"/>
                      <w:szCs w:val="21"/>
                      <w:lang w:bidi="ar"/>
                    </w:rPr>
                    <w:t>相符</w:t>
                  </w:r>
                </w:p>
              </w:tc>
            </w:tr>
          </w:tbl>
          <w:p>
            <w:pPr>
              <w:spacing w:line="360" w:lineRule="auto"/>
              <w:ind w:firstLine="480" w:firstLineChars="200"/>
              <w:rPr>
                <w:rFonts w:ascii="Times New Roman" w:hAnsi="Times New Roman"/>
                <w:color w:val="auto"/>
                <w:sz w:val="24"/>
              </w:rPr>
            </w:pPr>
            <w:r>
              <w:rPr>
                <w:rFonts w:ascii="Times New Roman" w:hAnsi="Times New Roman"/>
                <w:color w:val="auto"/>
                <w:kern w:val="0"/>
                <w:sz w:val="24"/>
              </w:rPr>
              <w:t>本项目</w:t>
            </w:r>
            <w:r>
              <w:rPr>
                <w:rFonts w:hint="eastAsia" w:ascii="Times New Roman" w:hAnsi="Times New Roman"/>
                <w:color w:val="auto"/>
                <w:sz w:val="24"/>
              </w:rPr>
              <w:t>位于</w:t>
            </w:r>
            <w:r>
              <w:rPr>
                <w:rFonts w:hint="eastAsia" w:ascii="Times New Roman" w:hAnsi="Times New Roman" w:cs="Times New Roman"/>
                <w:color w:val="auto"/>
                <w:sz w:val="24"/>
              </w:rPr>
              <w:t>宿州市萧县世纪大道与小西环路交叉口</w:t>
            </w:r>
            <w:r>
              <w:rPr>
                <w:rFonts w:ascii="Times New Roman" w:hAnsi="Times New Roman"/>
                <w:color w:val="auto"/>
                <w:sz w:val="24"/>
              </w:rPr>
              <w:t>，在</w:t>
            </w:r>
            <w:r>
              <w:rPr>
                <w:rFonts w:hint="eastAsia" w:ascii="Times New Roman" w:hAnsi="Times New Roman"/>
                <w:color w:val="auto"/>
                <w:sz w:val="24"/>
              </w:rPr>
              <w:t>萧县县城</w:t>
            </w:r>
            <w:r>
              <w:rPr>
                <w:rFonts w:ascii="Times New Roman" w:hAnsi="Times New Roman"/>
                <w:color w:val="auto"/>
                <w:sz w:val="24"/>
              </w:rPr>
              <w:t>总体规划范围内，项目所在地基础设施较为完善，能够满足项目建设要求。</w:t>
            </w: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ascii="Times New Roman" w:hAnsi="Times New Roman" w:cs="Times New Roman"/>
                <w:b/>
                <w:bCs/>
                <w:color w:val="auto"/>
              </w:rPr>
            </w:pPr>
          </w:p>
          <w:p>
            <w:pPr>
              <w:pStyle w:val="32"/>
              <w:spacing w:line="240" w:lineRule="auto"/>
              <w:ind w:firstLine="0" w:firstLineChars="0"/>
              <w:rPr>
                <w:rFonts w:hint="eastAsia" w:ascii="Times New Roman" w:hAnsi="Times New Roman" w:cs="Times New Roman"/>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14" w:hRule="atLeast"/>
          <w:jc w:val="center"/>
        </w:trPr>
        <w:tc>
          <w:tcPr>
            <w:tcW w:w="1276" w:type="dxa"/>
            <w:vAlign w:val="center"/>
          </w:tcPr>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其他符合性分析</w:t>
            </w:r>
          </w:p>
        </w:tc>
        <w:tc>
          <w:tcPr>
            <w:tcW w:w="8929" w:type="dxa"/>
            <w:gridSpan w:val="3"/>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1、产业政策符合性分析</w:t>
            </w:r>
          </w:p>
          <w:p>
            <w:pPr>
              <w:pStyle w:val="43"/>
              <w:ind w:firstLine="480"/>
              <w:rPr>
                <w:color w:val="auto"/>
                <w:szCs w:val="24"/>
              </w:rPr>
            </w:pPr>
            <w:r>
              <w:rPr>
                <w:color w:val="auto"/>
                <w:szCs w:val="24"/>
              </w:rPr>
              <w:t>对照</w:t>
            </w:r>
            <w:r>
              <w:rPr>
                <w:rFonts w:ascii="Times New Roman" w:hAnsi="Times New Roman" w:cs="Times New Roman"/>
                <w:color w:val="auto"/>
                <w:szCs w:val="24"/>
              </w:rPr>
              <w:t>《产业结构调整指导目录》（2019年本）及2021年修改版</w:t>
            </w:r>
            <w:r>
              <w:rPr>
                <w:color w:val="auto"/>
                <w:szCs w:val="24"/>
              </w:rPr>
              <w:t>，本项目</w:t>
            </w:r>
            <w:r>
              <w:rPr>
                <w:rFonts w:hint="eastAsia"/>
                <w:color w:val="auto"/>
                <w:szCs w:val="24"/>
              </w:rPr>
              <w:t>属于“三十七、卫生健康-</w:t>
            </w:r>
            <w:r>
              <w:rPr>
                <w:rFonts w:ascii="Times New Roman" w:hAnsi="Times New Roman" w:cs="Times New Roman"/>
                <w:color w:val="auto"/>
                <w:szCs w:val="24"/>
              </w:rPr>
              <w:t>5、医疗卫生服务设施建设</w:t>
            </w:r>
            <w:r>
              <w:rPr>
                <w:rFonts w:hint="eastAsia"/>
                <w:color w:val="auto"/>
                <w:szCs w:val="24"/>
              </w:rPr>
              <w:t>”，为第一类 鼓励类。因此，本项目的建设符合国家的相关产业政策。</w:t>
            </w:r>
          </w:p>
          <w:p>
            <w:pPr>
              <w:spacing w:line="360" w:lineRule="auto"/>
              <w:ind w:firstLine="480" w:firstLineChars="200"/>
              <w:rPr>
                <w:rFonts w:ascii="Times New Roman" w:hAnsi="Times New Roman" w:cs="Times New Roman"/>
                <w:color w:val="auto"/>
                <w:sz w:val="24"/>
              </w:rPr>
            </w:pPr>
            <w:r>
              <w:rPr>
                <w:color w:val="auto"/>
                <w:sz w:val="24"/>
              </w:rPr>
              <w:t>项目已</w:t>
            </w:r>
            <w:r>
              <w:rPr>
                <w:rFonts w:ascii="Times New Roman" w:hAnsi="Times New Roman" w:cs="Times New Roman"/>
                <w:color w:val="auto"/>
                <w:sz w:val="24"/>
              </w:rPr>
              <w:t>于202</w:t>
            </w:r>
            <w:r>
              <w:rPr>
                <w:rFonts w:hint="eastAsia" w:ascii="Times New Roman" w:hAnsi="Times New Roman" w:cs="Times New Roman"/>
                <w:color w:val="auto"/>
                <w:sz w:val="24"/>
              </w:rPr>
              <w:t>3</w:t>
            </w:r>
            <w:r>
              <w:rPr>
                <w:rFonts w:ascii="Times New Roman" w:hAnsi="Times New Roman" w:cs="Times New Roman"/>
                <w:color w:val="auto"/>
                <w:sz w:val="24"/>
              </w:rPr>
              <w:t>年0</w:t>
            </w:r>
            <w:r>
              <w:rPr>
                <w:rFonts w:hint="eastAsia" w:ascii="Times New Roman" w:hAnsi="Times New Roman" w:cs="Times New Roman"/>
                <w:color w:val="auto"/>
                <w:sz w:val="24"/>
              </w:rPr>
              <w:t>3</w:t>
            </w:r>
            <w:r>
              <w:rPr>
                <w:rFonts w:ascii="Times New Roman" w:hAnsi="Times New Roman" w:cs="Times New Roman"/>
                <w:color w:val="auto"/>
                <w:sz w:val="24"/>
              </w:rPr>
              <w:t>月</w:t>
            </w:r>
            <w:r>
              <w:rPr>
                <w:rFonts w:hint="eastAsia" w:ascii="Times New Roman" w:hAnsi="Times New Roman" w:cs="Times New Roman"/>
                <w:color w:val="auto"/>
                <w:sz w:val="24"/>
              </w:rPr>
              <w:t>20</w:t>
            </w:r>
            <w:r>
              <w:rPr>
                <w:rFonts w:ascii="Times New Roman" w:hAnsi="Times New Roman" w:cs="Times New Roman"/>
                <w:color w:val="auto"/>
                <w:sz w:val="24"/>
              </w:rPr>
              <w:t>日取得了</w:t>
            </w:r>
            <w:r>
              <w:rPr>
                <w:rFonts w:hint="eastAsia" w:ascii="Times New Roman" w:hAnsi="Times New Roman" w:cs="Times New Roman"/>
                <w:color w:val="auto"/>
                <w:sz w:val="24"/>
              </w:rPr>
              <w:t>萧县发展和改革委员会下达的</w:t>
            </w:r>
            <w:r>
              <w:rPr>
                <w:rFonts w:ascii="Times New Roman" w:hAnsi="Times New Roman" w:cs="Times New Roman"/>
                <w:color w:val="auto"/>
                <w:sz w:val="24"/>
              </w:rPr>
              <w:t>《</w:t>
            </w:r>
            <w:r>
              <w:rPr>
                <w:rFonts w:hint="eastAsia" w:ascii="Times New Roman" w:hAnsi="Times New Roman" w:cs="Times New Roman"/>
                <w:color w:val="auto"/>
                <w:sz w:val="24"/>
              </w:rPr>
              <w:t>萧县郭利眼科医院迁建项目备案表</w:t>
            </w:r>
            <w:r>
              <w:rPr>
                <w:rFonts w:ascii="Times New Roman" w:hAnsi="Times New Roman" w:cs="Times New Roman"/>
                <w:color w:val="auto"/>
                <w:sz w:val="24"/>
              </w:rPr>
              <w:t>》（</w:t>
            </w:r>
            <w:r>
              <w:rPr>
                <w:rFonts w:hint="eastAsia" w:ascii="Times New Roman" w:hAnsi="Times New Roman" w:cs="Times New Roman"/>
                <w:color w:val="auto"/>
                <w:sz w:val="24"/>
              </w:rPr>
              <w:t>项目代码：2303-341322-04-01-476265</w:t>
            </w:r>
            <w:r>
              <w:rPr>
                <w:rFonts w:ascii="Times New Roman" w:hAnsi="Times New Roman" w:cs="Times New Roman"/>
                <w:color w:val="auto"/>
                <w:sz w:val="24"/>
              </w:rPr>
              <w:t>）。因此，项目的建设符合地方的产业政策。</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宋体" w:hAnsi="宋体" w:eastAsia="宋体" w:cs="宋体"/>
                <w:b/>
                <w:bCs/>
                <w:color w:val="auto"/>
                <w:sz w:val="24"/>
              </w:rPr>
              <w:t>“三线一单”符合性分析</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（1）生态保护红线</w:t>
            </w:r>
          </w:p>
          <w:p>
            <w:pPr>
              <w:spacing w:line="360" w:lineRule="auto"/>
              <w:ind w:firstLine="480" w:firstLineChars="200"/>
              <w:rPr>
                <w:rFonts w:ascii="宋体" w:hAnsi="宋体" w:eastAsia="宋体" w:cs="宋体"/>
                <w:color w:val="auto"/>
                <w:kern w:val="0"/>
                <w:sz w:val="24"/>
              </w:rPr>
            </w:pPr>
            <w:r>
              <w:rPr>
                <w:rFonts w:hint="eastAsia" w:ascii="Times New Roman" w:hAnsi="Times New Roman" w:cs="Times New Roman"/>
                <w:color w:val="auto"/>
                <w:sz w:val="24"/>
              </w:rPr>
              <w:t>根据《宿州市“三线一单”编制文本（正式审查稿）》中“基于安徽省政府发布的《安徽省生态保护红线》（皖政秘【2018】120号），宿州市及分区县的生态保护红线分布面积及占比参见下表。宿州市内泗县和灵璧县红</w:t>
            </w:r>
            <w:r>
              <w:rPr>
                <w:rFonts w:ascii="Times New Roman" w:hAnsi="Times New Roman" w:eastAsia="宋体" w:cs="Times New Roman"/>
                <w:color w:val="auto"/>
                <w:kern w:val="0"/>
                <w:sz w:val="24"/>
              </w:rPr>
              <w:t>线面积比例最低，分别只为县域面积的1.3%和0.47%。砀山县的红线面积30.50%。</w:t>
            </w:r>
            <w:r>
              <w:rPr>
                <w:rFonts w:hint="eastAsia" w:ascii="宋体" w:hAnsi="宋体" w:eastAsia="宋体" w:cs="宋体"/>
                <w:color w:val="auto"/>
                <w:kern w:val="0"/>
                <w:sz w:val="24"/>
              </w:rPr>
              <w:t>”</w:t>
            </w:r>
          </w:p>
          <w:p>
            <w:pPr>
              <w:autoSpaceDE w:val="0"/>
              <w:autoSpaceDN w:val="0"/>
              <w:adjustRightInd w:val="0"/>
              <w:snapToGrid w:val="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kern w:val="0"/>
                <w:sz w:val="24"/>
              </w:rPr>
              <w:t>宿州市生态保护红线划定结果见表1.</w:t>
            </w:r>
            <w:r>
              <w:rPr>
                <w:rFonts w:hint="eastAsia" w:ascii="Times New Roman" w:hAnsi="Times New Roman" w:eastAsia="宋体" w:cs="Times New Roman"/>
                <w:color w:val="auto"/>
                <w:kern w:val="0"/>
                <w:sz w:val="24"/>
              </w:rPr>
              <w:t>3</w:t>
            </w:r>
            <w:r>
              <w:rPr>
                <w:rFonts w:ascii="Times New Roman" w:hAnsi="Times New Roman" w:eastAsia="宋体" w:cs="Times New Roman"/>
                <w:color w:val="auto"/>
                <w:kern w:val="0"/>
                <w:sz w:val="24"/>
              </w:rPr>
              <w:t>。</w:t>
            </w:r>
          </w:p>
          <w:p>
            <w:pPr>
              <w:snapToGrid w:val="0"/>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表1.</w:t>
            </w:r>
            <w:r>
              <w:rPr>
                <w:rFonts w:hint="eastAsia" w:ascii="Times New Roman" w:hAnsi="Times New Roman" w:eastAsia="宋体" w:cs="Times New Roman"/>
                <w:b/>
                <w:bCs/>
                <w:color w:val="auto"/>
                <w:sz w:val="24"/>
              </w:rPr>
              <w:t>3</w:t>
            </w:r>
            <w:r>
              <w:rPr>
                <w:rFonts w:ascii="Times New Roman" w:hAnsi="Times New Roman" w:eastAsia="宋体" w:cs="Times New Roman"/>
                <w:b/>
                <w:bCs/>
                <w:color w:val="auto"/>
                <w:sz w:val="24"/>
              </w:rPr>
              <w:t xml:space="preserve">  宿州市生态保护红线划定结果</w:t>
            </w:r>
          </w:p>
          <w:tbl>
            <w:tblPr>
              <w:tblStyle w:val="2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kern w:val="0"/>
                      <w:szCs w:val="21"/>
                    </w:rPr>
                    <w:t>行政区</w:t>
                  </w:r>
                </w:p>
              </w:tc>
              <w:tc>
                <w:tcPr>
                  <w:tcW w:w="1250" w:type="pct"/>
                  <w:vMerge w:val="restar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kern w:val="0"/>
                      <w:szCs w:val="21"/>
                    </w:rPr>
                    <w:t>辖区面积（km</w:t>
                  </w:r>
                  <w:r>
                    <w:rPr>
                      <w:rFonts w:ascii="Times New Roman" w:hAnsi="Times New Roman" w:eastAsia="宋体" w:cs="Times New Roman"/>
                      <w:bCs/>
                      <w:color w:val="auto"/>
                      <w:kern w:val="0"/>
                      <w:szCs w:val="21"/>
                      <w:vertAlign w:val="superscript"/>
                    </w:rPr>
                    <w:t>2</w:t>
                  </w:r>
                  <w:r>
                    <w:rPr>
                      <w:rFonts w:ascii="Times New Roman" w:hAnsi="Times New Roman" w:eastAsia="宋体" w:cs="Times New Roman"/>
                      <w:bCs/>
                      <w:color w:val="auto"/>
                      <w:kern w:val="0"/>
                      <w:szCs w:val="21"/>
                    </w:rPr>
                    <w:t>）</w:t>
                  </w:r>
                </w:p>
              </w:tc>
              <w:tc>
                <w:tcPr>
                  <w:tcW w:w="2500" w:type="pct"/>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kern w:val="0"/>
                      <w:szCs w:val="21"/>
                    </w:rPr>
                    <w:t>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bCs/>
                      <w:color w:val="auto"/>
                      <w:szCs w:val="21"/>
                    </w:rPr>
                  </w:pPr>
                </w:p>
              </w:tc>
              <w:tc>
                <w:tcPr>
                  <w:tcW w:w="2200" w:type="dxa"/>
                  <w:vMerge w:val="continue"/>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bCs/>
                      <w:color w:val="auto"/>
                      <w:szCs w:val="21"/>
                    </w:rPr>
                  </w:pP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kern w:val="0"/>
                      <w:szCs w:val="21"/>
                    </w:rPr>
                    <w:t>面积（km</w:t>
                  </w:r>
                  <w:r>
                    <w:rPr>
                      <w:rFonts w:ascii="Times New Roman" w:hAnsi="Times New Roman" w:eastAsia="宋体" w:cs="Times New Roman"/>
                      <w:bCs/>
                      <w:color w:val="auto"/>
                      <w:kern w:val="0"/>
                      <w:szCs w:val="21"/>
                      <w:vertAlign w:val="superscript"/>
                    </w:rPr>
                    <w:t>2</w:t>
                  </w:r>
                  <w:r>
                    <w:rPr>
                      <w:rFonts w:ascii="Times New Roman" w:hAnsi="Times New Roman" w:eastAsia="宋体" w:cs="Times New Roman"/>
                      <w:bCs/>
                      <w:color w:val="auto"/>
                      <w:kern w:val="0"/>
                      <w:szCs w:val="21"/>
                    </w:rPr>
                    <w:t>）</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宿州市</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9938.61</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647.15</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埇桥区</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2906.314</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124.407</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萧县</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1854.884</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124.026</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砀山县</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1195.811</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364.729</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泗县</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1856.470</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24.093</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灵璧县</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2125.138</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9.898</w:t>
                  </w:r>
                </w:p>
              </w:tc>
              <w:tc>
                <w:tcPr>
                  <w:tcW w:w="1250"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0.47</w:t>
                  </w:r>
                </w:p>
              </w:tc>
            </w:tr>
          </w:tbl>
          <w:p>
            <w:pPr>
              <w:autoSpaceDE w:val="0"/>
              <w:autoSpaceDN w:val="0"/>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kern w:val="0"/>
                <w:sz w:val="24"/>
              </w:rPr>
              <w:t>宿州市的生态保护红线主要分布在以下片区见</w:t>
            </w:r>
            <w:r>
              <w:rPr>
                <w:rFonts w:hint="eastAsia" w:ascii="Times New Roman" w:hAnsi="Times New Roman" w:eastAsia="宋体" w:cs="Times New Roman"/>
                <w:color w:val="auto"/>
                <w:kern w:val="0"/>
                <w:sz w:val="24"/>
              </w:rPr>
              <w:t>下表1.4</w:t>
            </w:r>
            <w:r>
              <w:rPr>
                <w:rFonts w:ascii="Times New Roman" w:hAnsi="Times New Roman" w:eastAsia="宋体" w:cs="Times New Roman"/>
                <w:color w:val="auto"/>
                <w:kern w:val="0"/>
                <w:sz w:val="24"/>
              </w:rPr>
              <w:t>。</w:t>
            </w:r>
          </w:p>
          <w:p>
            <w:pPr>
              <w:snapToGrid w:val="0"/>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表1.</w:t>
            </w:r>
            <w:r>
              <w:rPr>
                <w:rFonts w:hint="eastAsia" w:ascii="Times New Roman" w:hAnsi="Times New Roman" w:eastAsia="宋体" w:cs="Times New Roman"/>
                <w:b/>
                <w:bCs/>
                <w:color w:val="auto"/>
                <w:sz w:val="24"/>
              </w:rPr>
              <w:t>4</w:t>
            </w:r>
            <w:r>
              <w:rPr>
                <w:rFonts w:ascii="Times New Roman" w:hAnsi="Times New Roman" w:eastAsia="宋体" w:cs="Times New Roman"/>
                <w:b/>
                <w:bCs/>
                <w:color w:val="auto"/>
                <w:sz w:val="24"/>
              </w:rPr>
              <w:t xml:space="preserve">  宿州市生态保护红线登记表</w:t>
            </w:r>
          </w:p>
          <w:tbl>
            <w:tblPr>
              <w:tblStyle w:val="2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86"/>
              <w:gridCol w:w="1238"/>
              <w:gridCol w:w="3684"/>
              <w:gridCol w:w="90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类型</w:t>
                  </w:r>
                </w:p>
              </w:tc>
              <w:tc>
                <w:tcPr>
                  <w:tcW w:w="140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名称</w:t>
                  </w:r>
                </w:p>
              </w:tc>
              <w:tc>
                <w:tcPr>
                  <w:tcW w:w="1253"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生态系统特征</w:t>
                  </w:r>
                </w:p>
              </w:tc>
              <w:tc>
                <w:tcPr>
                  <w:tcW w:w="3736"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保护地名录</w:t>
                  </w: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所属</w:t>
                  </w:r>
                </w:p>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行政区</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面积</w:t>
                  </w:r>
                </w:p>
                <w:p>
                  <w:pPr>
                    <w:autoSpaceDE w:val="0"/>
                    <w:autoSpaceDN w:val="0"/>
                    <w:adjustRightInd w:val="0"/>
                    <w:spacing w:line="320" w:lineRule="exact"/>
                    <w:jc w:val="center"/>
                    <w:rPr>
                      <w:rFonts w:ascii="Times New Roman" w:hAnsi="Times New Roman" w:eastAsia="宋体" w:cs="Times New Roman"/>
                      <w:b/>
                      <w:color w:val="auto"/>
                      <w:szCs w:val="21"/>
                      <w:lang w:eastAsia="en-US"/>
                    </w:rPr>
                  </w:pPr>
                  <w:r>
                    <w:rPr>
                      <w:rFonts w:ascii="Times New Roman" w:hAnsi="Times New Roman" w:eastAsia="宋体" w:cs="Times New Roman"/>
                      <w:b/>
                      <w:color w:val="auto"/>
                      <w:kern w:val="0"/>
                      <w:szCs w:val="21"/>
                      <w:lang w:eastAsia="en-US"/>
                    </w:rPr>
                    <w:t>/km</w:t>
                  </w:r>
                  <w:r>
                    <w:rPr>
                      <w:rFonts w:ascii="Times New Roman" w:hAnsi="Times New Roman" w:eastAsia="宋体" w:cs="Times New Roman"/>
                      <w:b/>
                      <w:color w:val="auto"/>
                      <w:kern w:val="0"/>
                      <w:szCs w:val="21"/>
                      <w:vertAlign w:val="superscript"/>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Ⅱ</w:t>
                  </w:r>
                  <w:r>
                    <w:rPr>
                      <w:rFonts w:ascii="Times New Roman" w:hAnsi="Times New Roman" w:eastAsia="宋体" w:cs="Times New Roman"/>
                      <w:color w:val="auto"/>
                      <w:kern w:val="0"/>
                      <w:szCs w:val="21"/>
                    </w:rPr>
                    <w:t>水土保持生态保护红线</w:t>
                  </w:r>
                </w:p>
              </w:tc>
              <w:tc>
                <w:tcPr>
                  <w:tcW w:w="1404"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Ⅱ</w:t>
                  </w:r>
                  <w:r>
                    <w:rPr>
                      <w:rFonts w:ascii="Times New Roman" w:hAnsi="Times New Roman" w:eastAsia="宋体" w:cs="Times New Roman"/>
                      <w:color w:val="auto"/>
                      <w:kern w:val="0"/>
                      <w:szCs w:val="21"/>
                    </w:rPr>
                    <w:t>-1淮北河间平原农产品提供及水土保持生态保护红线</w:t>
                  </w:r>
                </w:p>
              </w:tc>
              <w:tc>
                <w:tcPr>
                  <w:tcW w:w="1253"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暖温带落叶阔叶林带</w:t>
                  </w:r>
                </w:p>
              </w:tc>
              <w:tc>
                <w:tcPr>
                  <w:tcW w:w="3736"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安徽灵璧磐云山国家地质公园、宿州市汴北水厂水源地、宿州市新水厂水源地、宿州市备用水源地</w:t>
                  </w: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灵璧县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泗县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埇桥区</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Ⅲ</w:t>
                  </w:r>
                  <w:r>
                    <w:rPr>
                      <w:rFonts w:ascii="Times New Roman" w:hAnsi="Times New Roman" w:eastAsia="宋体" w:cs="Times New Roman"/>
                      <w:color w:val="auto"/>
                      <w:kern w:val="0"/>
                      <w:szCs w:val="21"/>
                    </w:rPr>
                    <w:t>生物多样性维护生态保护红线</w:t>
                  </w:r>
                </w:p>
              </w:tc>
              <w:tc>
                <w:tcPr>
                  <w:tcW w:w="1404"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Ⅲ</w:t>
                  </w:r>
                  <w:r>
                    <w:rPr>
                      <w:rFonts w:ascii="Times New Roman" w:hAnsi="Times New Roman" w:eastAsia="宋体" w:cs="Times New Roman"/>
                      <w:color w:val="auto"/>
                      <w:kern w:val="0"/>
                      <w:szCs w:val="21"/>
                    </w:rPr>
                    <w:t>-1淮北平原北部生物多样性维护及水土保持生态保护红线</w:t>
                  </w:r>
                </w:p>
              </w:tc>
              <w:tc>
                <w:tcPr>
                  <w:tcW w:w="1253"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暖温带落叶阔叶林带</w:t>
                  </w:r>
                </w:p>
              </w:tc>
              <w:tc>
                <w:tcPr>
                  <w:tcW w:w="3736"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安徽砀山黄河故道湿地自然保护区、安徽萧县皇藏峪省级自然保护区、安徽萧县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故黄河砀山段黄河鲤国家级水产种质资源保护区</w:t>
                  </w: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砀山县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363.73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灵璧县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萧县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lang w:eastAsia="en-US"/>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埇桥区</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lang w:eastAsia="en-US"/>
                    </w:rPr>
                  </w:pPr>
                  <w:r>
                    <w:rPr>
                      <w:rFonts w:ascii="Times New Roman" w:hAnsi="Times New Roman" w:eastAsia="宋体" w:cs="Times New Roman"/>
                      <w:color w:val="auto"/>
                      <w:kern w:val="0"/>
                      <w:szCs w:val="21"/>
                      <w:lang w:eastAsia="en-US"/>
                    </w:rPr>
                    <w:t>111.08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Ⅲ</w:t>
                  </w:r>
                  <w:r>
                    <w:rPr>
                      <w:rFonts w:ascii="Times New Roman" w:hAnsi="Times New Roman" w:eastAsia="宋体" w:cs="Times New Roman"/>
                      <w:color w:val="auto"/>
                      <w:kern w:val="0"/>
                      <w:szCs w:val="21"/>
                    </w:rPr>
                    <w:t>生物多样性维护生态保护红线</w:t>
                  </w:r>
                </w:p>
              </w:tc>
              <w:tc>
                <w:tcPr>
                  <w:tcW w:w="1404"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hint="eastAsia" w:ascii="宋体" w:hAnsi="宋体" w:eastAsia="宋体" w:cs="宋体"/>
                      <w:color w:val="auto"/>
                      <w:kern w:val="0"/>
                      <w:szCs w:val="21"/>
                    </w:rPr>
                    <w:t>Ⅲ</w:t>
                  </w:r>
                  <w:r>
                    <w:rPr>
                      <w:rFonts w:ascii="Times New Roman" w:hAnsi="Times New Roman" w:eastAsia="宋体" w:cs="Times New Roman"/>
                      <w:color w:val="auto"/>
                      <w:kern w:val="0"/>
                      <w:szCs w:val="21"/>
                    </w:rPr>
                    <w:t>-5淮河中下游湖泊洼地生物多样性维护生态保护红线</w:t>
                  </w:r>
                </w:p>
              </w:tc>
              <w:tc>
                <w:tcPr>
                  <w:tcW w:w="1253"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暖温带与北亚热带落叶阔叶林过渡带；河流和湖泊湿地类型为主</w:t>
                  </w:r>
                </w:p>
              </w:tc>
              <w:tc>
                <w:tcPr>
                  <w:tcW w:w="3736" w:type="dxa"/>
                  <w:vMerge w:val="restart"/>
                  <w:tcBorders>
                    <w:top w:val="nil"/>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安徽泗县沱河省级自然保护区、石龙湖国家湿地公园</w:t>
                  </w: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灵璧县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rPr>
                  </w:pPr>
                </w:p>
              </w:tc>
              <w:tc>
                <w:tcPr>
                  <w:tcW w:w="1404"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rPr>
                  </w:pPr>
                </w:p>
              </w:tc>
              <w:tc>
                <w:tcPr>
                  <w:tcW w:w="1253"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rPr>
                  </w:pPr>
                </w:p>
              </w:tc>
              <w:tc>
                <w:tcPr>
                  <w:tcW w:w="3736" w:type="dxa"/>
                  <w:vMerge w:val="continue"/>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20" w:lineRule="exact"/>
                    <w:jc w:val="left"/>
                    <w:rPr>
                      <w:rFonts w:ascii="Times New Roman" w:hAnsi="Times New Roman" w:eastAsia="宋体" w:cs="Times New Roman"/>
                      <w:color w:val="auto"/>
                      <w:szCs w:val="21"/>
                    </w:rPr>
                  </w:pPr>
                </w:p>
              </w:tc>
              <w:tc>
                <w:tcPr>
                  <w:tcW w:w="91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泗县</w:t>
                  </w:r>
                </w:p>
              </w:tc>
              <w:tc>
                <w:tcPr>
                  <w:tcW w:w="8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19.46</w:t>
                  </w:r>
                </w:p>
              </w:tc>
            </w:tr>
          </w:tbl>
          <w:p>
            <w:pPr>
              <w:autoSpaceDE w:val="0"/>
              <w:autoSpaceDN w:val="0"/>
              <w:adjustRightInd w:val="0"/>
              <w:snapToGrid w:val="0"/>
              <w:spacing w:line="48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本项目选址位于</w:t>
            </w:r>
            <w:r>
              <w:rPr>
                <w:rFonts w:hint="eastAsia" w:ascii="Times New Roman" w:hAnsi="Times New Roman" w:cs="Times New Roman"/>
                <w:color w:val="auto"/>
                <w:sz w:val="24"/>
              </w:rPr>
              <w:t>宿州市萧县世纪大道与小西环路交叉口</w:t>
            </w:r>
            <w:r>
              <w:rPr>
                <w:rFonts w:ascii="Times New Roman" w:hAnsi="Times New Roman" w:eastAsia="宋体" w:cs="Times New Roman"/>
                <w:color w:val="auto"/>
                <w:kern w:val="0"/>
                <w:sz w:val="24"/>
              </w:rPr>
              <w:t>，根</w:t>
            </w:r>
            <w:r>
              <w:rPr>
                <w:rFonts w:hint="eastAsia" w:ascii="宋体" w:hAnsi="宋体" w:eastAsia="宋体" w:cs="宋体"/>
                <w:color w:val="auto"/>
                <w:kern w:val="0"/>
                <w:sz w:val="24"/>
              </w:rPr>
              <w:t>据《宿州市“三线一单”编制文本（正式审查稿）》，宿州市辖区生态红线主要位于皇藏峪及周边；其中生物多样性维护生态保护红线位于砀山县、萧县和宿州市埇桥区的北部；水土</w:t>
            </w:r>
            <w:r>
              <w:rPr>
                <w:rFonts w:ascii="Times New Roman" w:hAnsi="Times New Roman" w:eastAsia="宋体" w:cs="Times New Roman"/>
                <w:color w:val="auto"/>
                <w:kern w:val="0"/>
                <w:sz w:val="24"/>
              </w:rPr>
              <w:t>保持生态红线区域位于宿州市的东南，本项目所在区域不在生态保护红线区域内。</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建设项目地理位置图见附图</w:t>
            </w:r>
            <w:r>
              <w:rPr>
                <w:rFonts w:hint="eastAsia" w:ascii="Times New Roman" w:hAnsi="Times New Roman" w:cs="Times New Roman"/>
                <w:color w:val="auto"/>
                <w:sz w:val="24"/>
              </w:rPr>
              <w:t>1</w:t>
            </w:r>
            <w:r>
              <w:rPr>
                <w:rFonts w:ascii="Times New Roman" w:hAnsi="Times New Roman" w:cs="Times New Roman"/>
                <w:color w:val="auto"/>
                <w:sz w:val="24"/>
              </w:rPr>
              <w:t>，《</w:t>
            </w:r>
            <w:r>
              <w:rPr>
                <w:rFonts w:hint="eastAsia" w:ascii="Times New Roman" w:hAnsi="Times New Roman" w:cs="Times New Roman"/>
                <w:color w:val="auto"/>
                <w:sz w:val="24"/>
              </w:rPr>
              <w:t>宿州市</w:t>
            </w:r>
            <w:r>
              <w:rPr>
                <w:rFonts w:ascii="Times New Roman" w:hAnsi="Times New Roman" w:cs="Times New Roman"/>
                <w:color w:val="auto"/>
                <w:sz w:val="24"/>
              </w:rPr>
              <w:t>生态</w:t>
            </w:r>
            <w:r>
              <w:rPr>
                <w:rFonts w:hint="eastAsia" w:ascii="Times New Roman" w:hAnsi="Times New Roman" w:cs="Times New Roman"/>
                <w:color w:val="auto"/>
                <w:sz w:val="24"/>
              </w:rPr>
              <w:t>保护红线图</w:t>
            </w:r>
            <w:r>
              <w:rPr>
                <w:rFonts w:ascii="Times New Roman" w:hAnsi="Times New Roman" w:cs="Times New Roman"/>
                <w:color w:val="auto"/>
                <w:sz w:val="24"/>
              </w:rPr>
              <w:t>》见附图</w:t>
            </w:r>
            <w:r>
              <w:rPr>
                <w:rFonts w:hint="eastAsia" w:ascii="Times New Roman" w:hAnsi="Times New Roman" w:cs="Times New Roman"/>
                <w:color w:val="auto"/>
                <w:sz w:val="24"/>
              </w:rPr>
              <w:t>2，《宿州市生态空间》见附图3</w:t>
            </w:r>
            <w:r>
              <w:rPr>
                <w:rFonts w:ascii="Times New Roman" w:hAnsi="Times New Roman" w:cs="Times New Roman"/>
                <w:color w:val="auto"/>
                <w:sz w:val="24"/>
              </w:rPr>
              <w:t>。</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（2）环境质量底线</w:t>
            </w:r>
          </w:p>
          <w:p>
            <w:pPr>
              <w:autoSpaceDE w:val="0"/>
              <w:autoSpaceDN w:val="0"/>
              <w:adjustRightInd w:val="0"/>
              <w:snapToGrid w:val="0"/>
              <w:spacing w:line="480" w:lineRule="exact"/>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rPr>
              <w:t>①</w:t>
            </w:r>
            <w:r>
              <w:rPr>
                <w:rFonts w:ascii="Times New Roman" w:hAnsi="Times New Roman" w:eastAsia="宋体" w:cs="Times New Roman"/>
                <w:color w:val="auto"/>
                <w:kern w:val="0"/>
                <w:sz w:val="24"/>
              </w:rPr>
              <w:t>大气环境质量底线及分区管控</w:t>
            </w:r>
          </w:p>
          <w:p>
            <w:pPr>
              <w:autoSpaceDE w:val="0"/>
              <w:autoSpaceDN w:val="0"/>
              <w:adjustRightInd w:val="0"/>
              <w:snapToGrid w:val="0"/>
              <w:spacing w:line="48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宿州市全市划定的大气优先保护区面积267km</w:t>
            </w:r>
            <w:r>
              <w:rPr>
                <w:rFonts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，占</w:t>
            </w:r>
            <w:r>
              <w:rPr>
                <w:rFonts w:ascii="Times New Roman" w:hAnsi="Times New Roman" w:eastAsia="宋体" w:cs="Times New Roman"/>
                <w:color w:val="auto"/>
                <w:kern w:val="0"/>
                <w:sz w:val="24"/>
              </w:rPr>
              <w:t>全市面积的2.69%。根据大气环境重点管控区的划定结果，将二类功能区中除大气环境重点管控区外的区域划分为大气环境的一般管控区。再按大气环境优先保护区&gt;受体敏感区&gt;高排放区&gt;布局敏感区&gt;弱扩散区&gt;一般管控区的原则，进行聚合处理，完成宿州市大气环境管控分区。其中，优先保护区面积267km</w:t>
            </w:r>
            <w:r>
              <w:rPr>
                <w:rFonts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，占全市面积的2.69%；重点管控区面积1552.12km</w:t>
            </w:r>
            <w:r>
              <w:rPr>
                <w:rFonts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，占全市面积的15.62%；一般管控区8119.5km</w:t>
            </w:r>
            <w:r>
              <w:rPr>
                <w:rFonts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，占全市面积的81.7%。</w:t>
            </w:r>
          </w:p>
          <w:p>
            <w:pPr>
              <w:autoSpaceDE w:val="0"/>
              <w:autoSpaceDN w:val="0"/>
              <w:adjustRightInd w:val="0"/>
              <w:snapToGrid w:val="0"/>
              <w:spacing w:line="48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w:t>
            </w:r>
            <w:r>
              <w:rPr>
                <w:rFonts w:hint="eastAsia" w:ascii="Times New Roman" w:hAnsi="Times New Roman" w:cs="Times New Roman"/>
                <w:color w:val="auto"/>
                <w:sz w:val="24"/>
              </w:rPr>
              <w:t>《宿州市2021年环境质量状况报告》（宿州市生态环境局，2022年06月）</w:t>
            </w:r>
            <w:r>
              <w:rPr>
                <w:rFonts w:hint="eastAsia" w:ascii="Times New Roman" w:hAnsi="Times New Roman" w:eastAsia="宋体" w:cs="Times New Roman"/>
                <w:color w:val="auto"/>
                <w:kern w:val="0"/>
                <w:sz w:val="24"/>
              </w:rPr>
              <w:t>，</w:t>
            </w:r>
            <w:r>
              <w:rPr>
                <w:rFonts w:ascii="Times New Roman" w:hAnsi="Times New Roman" w:cs="Times New Roman"/>
                <w:color w:val="auto"/>
                <w:sz w:val="24"/>
              </w:rPr>
              <w:t>该项目区六项污染中PM</w:t>
            </w:r>
            <w:r>
              <w:rPr>
                <w:rFonts w:ascii="Times New Roman" w:hAnsi="Times New Roman" w:cs="Times New Roman"/>
                <w:color w:val="auto"/>
                <w:sz w:val="24"/>
                <w:vertAlign w:val="subscript"/>
              </w:rPr>
              <w:t>10</w:t>
            </w:r>
            <w:r>
              <w:rPr>
                <w:rFonts w:hint="eastAsia" w:ascii="Times New Roman" w:hAnsi="Times New Roman" w:cs="Times New Roman"/>
                <w:color w:val="auto"/>
                <w:sz w:val="24"/>
              </w:rPr>
              <w:t>和</w:t>
            </w:r>
            <w:r>
              <w:rPr>
                <w:rFonts w:ascii="Times New Roman" w:hAnsi="Times New Roman" w:cs="Times New Roman"/>
                <w:color w:val="auto"/>
                <w:sz w:val="24"/>
              </w:rPr>
              <w:t>PM</w:t>
            </w:r>
            <w:r>
              <w:rPr>
                <w:rFonts w:ascii="Times New Roman" w:hAnsi="Times New Roman" w:cs="Times New Roman"/>
                <w:color w:val="auto"/>
                <w:sz w:val="24"/>
                <w:vertAlign w:val="subscript"/>
              </w:rPr>
              <w:t>2.5</w:t>
            </w:r>
            <w:r>
              <w:rPr>
                <w:rFonts w:ascii="Times New Roman" w:hAnsi="Times New Roman" w:cs="Times New Roman"/>
                <w:color w:val="auto"/>
                <w:sz w:val="24"/>
              </w:rPr>
              <w:t>不达标，则该项目区为城市环境质量不达标区</w:t>
            </w:r>
            <w:r>
              <w:rPr>
                <w:rFonts w:ascii="Times New Roman" w:hAnsi="Times New Roman" w:eastAsia="宋体" w:cs="Times New Roman"/>
                <w:color w:val="auto"/>
                <w:kern w:val="0"/>
                <w:sz w:val="24"/>
              </w:rPr>
              <w:t>。</w:t>
            </w:r>
          </w:p>
          <w:p>
            <w:pPr>
              <w:autoSpaceDE w:val="0"/>
              <w:autoSpaceDN w:val="0"/>
              <w:adjustRightInd w:val="0"/>
              <w:snapToGrid w:val="0"/>
              <w:spacing w:line="480" w:lineRule="exact"/>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rPr>
              <w:t>本项目位于受体敏感重点管控区，运营期产生的废气均经相应的环保措施处理达标后排放，对区域污染影响较小。</w:t>
            </w:r>
            <w:r>
              <w:rPr>
                <w:rFonts w:ascii="Times New Roman" w:hAnsi="Times New Roman" w:eastAsia="宋体" w:cs="Times New Roman"/>
                <w:color w:val="auto"/>
                <w:kern w:val="0"/>
                <w:sz w:val="24"/>
              </w:rPr>
              <w:t>本项目的建设不会恶化区域环境质量功能，不会触碰区域环境质量底线。</w:t>
            </w:r>
          </w:p>
          <w:p>
            <w:pPr>
              <w:autoSpaceDE w:val="0"/>
              <w:autoSpaceDN w:val="0"/>
              <w:adjustRightInd w:val="0"/>
              <w:snapToGrid w:val="0"/>
              <w:spacing w:line="48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《宿州市大气环境分区管控图》见附图4</w:t>
            </w:r>
            <w:r>
              <w:rPr>
                <w:rFonts w:ascii="Times New Roman" w:hAnsi="Times New Roman" w:cs="Times New Roman"/>
                <w:color w:val="auto"/>
                <w:sz w:val="24"/>
              </w:rPr>
              <w:t>。</w:t>
            </w:r>
          </w:p>
          <w:p>
            <w:pPr>
              <w:spacing w:line="360" w:lineRule="auto"/>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rPr>
              <w:t>②</w:t>
            </w:r>
            <w:r>
              <w:rPr>
                <w:rFonts w:ascii="Times New Roman" w:hAnsi="Times New Roman" w:eastAsia="宋体" w:cs="Times New Roman"/>
                <w:color w:val="auto"/>
                <w:kern w:val="0"/>
                <w:sz w:val="24"/>
              </w:rPr>
              <w:t>水环境质量底线及环境分区管控</w:t>
            </w:r>
          </w:p>
          <w:p>
            <w:pPr>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宿州市划定水环境优先保护区11个，总面积101.79平方公里，占宿州市国土总面积的比例为1.0%；共划定水环境重点管控区21个，总面积1387.98平方公里，占宿州市国土面积的比例为14.0%。将除水环境优先保护区和重点管控区之外的其他区域，按照水环境控制单元划定为水环境一般管控区，共划定水环境一般管控区29个，总面积8448.84平方公里，占宿州市国土总面积的比例为85.0%。</w:t>
            </w:r>
          </w:p>
          <w:p>
            <w:pPr>
              <w:spacing w:line="360" w:lineRule="auto"/>
              <w:ind w:firstLine="480" w:firstLineChars="200"/>
              <w:rPr>
                <w:rFonts w:ascii="Times New Roman" w:hAnsi="Times New Roman" w:eastAsia="宋体" w:cs="Times New Roman"/>
                <w:color w:val="auto"/>
                <w:kern w:val="0"/>
                <w:sz w:val="24"/>
              </w:rPr>
            </w:pPr>
            <w:r>
              <w:rPr>
                <w:rFonts w:hint="eastAsia" w:ascii="宋体" w:hAnsi="宋体" w:eastAsia="宋体" w:cs="宋体"/>
                <w:color w:val="auto"/>
                <w:kern w:val="0"/>
                <w:sz w:val="24"/>
              </w:rPr>
              <w:t>本项目位于水环境城镇生活污染重点管控区，运营期产生的废水均经相应的环保措施处理达标后排放，对区域污染影响较小。</w:t>
            </w:r>
            <w:r>
              <w:rPr>
                <w:rFonts w:ascii="Times New Roman" w:hAnsi="Times New Roman" w:eastAsia="宋体" w:cs="Times New Roman"/>
                <w:color w:val="auto"/>
                <w:kern w:val="0"/>
                <w:sz w:val="24"/>
              </w:rPr>
              <w:t>本项目的建设不会恶化区域环境质量功能，不会触碰区域环境质量底线。</w:t>
            </w:r>
          </w:p>
          <w:p>
            <w:pPr>
              <w:spacing w:line="360" w:lineRule="auto"/>
              <w:ind w:firstLine="480" w:firstLineChars="200"/>
              <w:rPr>
                <w:rFonts w:ascii="宋体" w:hAnsi="宋体" w:eastAsia="宋体" w:cs="宋体"/>
                <w:color w:val="auto"/>
                <w:kern w:val="0"/>
                <w:sz w:val="24"/>
              </w:rPr>
            </w:pPr>
            <w:r>
              <w:rPr>
                <w:rFonts w:hint="eastAsia" w:ascii="Times New Roman" w:hAnsi="Times New Roman" w:cs="Times New Roman"/>
                <w:color w:val="auto"/>
                <w:sz w:val="24"/>
              </w:rPr>
              <w:t>《宿州市水环境管控分区图》见附图4</w:t>
            </w:r>
            <w:r>
              <w:rPr>
                <w:rFonts w:ascii="Times New Roman" w:hAnsi="Times New Roman" w:cs="Times New Roman"/>
                <w:color w:val="auto"/>
                <w:sz w:val="24"/>
              </w:rPr>
              <w:t>。</w:t>
            </w:r>
          </w:p>
          <w:p>
            <w:pPr>
              <w:pStyle w:val="33"/>
              <w:spacing w:line="360" w:lineRule="auto"/>
              <w:ind w:firstLine="480"/>
              <w:rPr>
                <w:rFonts w:ascii="Times New Roman" w:hAnsi="Times New Roman" w:eastAsia="宋体" w:cs="Times New Roman"/>
                <w:color w:val="auto"/>
                <w:kern w:val="0"/>
                <w:sz w:val="24"/>
                <w:szCs w:val="24"/>
              </w:rPr>
            </w:pPr>
            <w:r>
              <w:rPr>
                <w:rFonts w:hint="eastAsia" w:ascii="宋体" w:hAnsi="宋体" w:eastAsia="宋体" w:cs="宋体"/>
                <w:color w:val="auto"/>
                <w:kern w:val="0"/>
                <w:sz w:val="24"/>
                <w:szCs w:val="24"/>
              </w:rPr>
              <w:t>③</w:t>
            </w:r>
            <w:r>
              <w:rPr>
                <w:rFonts w:ascii="Times New Roman" w:hAnsi="Times New Roman" w:eastAsia="宋体" w:cs="Times New Roman"/>
                <w:color w:val="auto"/>
                <w:kern w:val="0"/>
                <w:sz w:val="24"/>
                <w:szCs w:val="24"/>
              </w:rPr>
              <w:t>土壤环境风险防控底线及分区管控</w:t>
            </w:r>
          </w:p>
          <w:p>
            <w:pPr>
              <w:pStyle w:val="33"/>
              <w:spacing w:line="360" w:lineRule="auto"/>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宿州市共划定55个土壤环境风险防控区。其中优先保护区5个，面积5101.54平方公里，占全市国土面积的51.33%；重点防控区45个，面积53.74平方公里，占全市国土面积的0.54%；一般防控区5个，面积4783.34平方公里，占全市国土面积的48.13%。</w:t>
            </w:r>
          </w:p>
          <w:p>
            <w:pPr>
              <w:pStyle w:val="33"/>
              <w:spacing w:line="360" w:lineRule="auto"/>
              <w:ind w:firstLine="480"/>
              <w:rPr>
                <w:rFonts w:ascii="Times New Roman" w:hAnsi="Times New Roman" w:eastAsia="宋体" w:cs="Times New Roman"/>
                <w:color w:val="auto"/>
                <w:kern w:val="0"/>
                <w:sz w:val="24"/>
                <w:szCs w:val="24"/>
              </w:rPr>
            </w:pPr>
            <w:r>
              <w:rPr>
                <w:rFonts w:hint="eastAsia" w:ascii="宋体" w:hAnsi="宋体" w:eastAsia="宋体" w:cs="宋体"/>
                <w:color w:val="auto"/>
                <w:kern w:val="0"/>
                <w:sz w:val="24"/>
                <w:szCs w:val="24"/>
              </w:rPr>
              <w:t>本项目位于一般管控区，运营期产生的医疗废物暂存在医疗废物暂存间，定期委托具有资质的单位进行处置，医疗废物暂存间按照相关规范要求等进行建设；运营期处理废水的构筑物均做防渗处理，防治废水泄漏。</w:t>
            </w:r>
            <w:r>
              <w:rPr>
                <w:rFonts w:ascii="Times New Roman" w:hAnsi="Times New Roman" w:eastAsia="宋体" w:cs="Times New Roman"/>
                <w:color w:val="auto"/>
                <w:kern w:val="0"/>
                <w:sz w:val="24"/>
                <w:szCs w:val="24"/>
              </w:rPr>
              <w:t>本项目的建设不会恶化区域环境质量功能，不会触碰区域环境质量底线。</w:t>
            </w:r>
          </w:p>
          <w:p>
            <w:pPr>
              <w:pStyle w:val="33"/>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《宿州市土壤污染风险分区管控图》见附图6</w:t>
            </w:r>
            <w:r>
              <w:rPr>
                <w:rFonts w:ascii="Times New Roman" w:hAnsi="Times New Roman" w:cs="Times New Roman"/>
                <w:color w:val="auto"/>
                <w:sz w:val="24"/>
                <w:szCs w:val="24"/>
              </w:rPr>
              <w:t>。</w:t>
            </w:r>
          </w:p>
          <w:p>
            <w:pPr>
              <w:pStyle w:val="33"/>
              <w:spacing w:line="360" w:lineRule="auto"/>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（3）资源利用上线</w:t>
            </w:r>
          </w:p>
          <w:p>
            <w:pPr>
              <w:pStyle w:val="33"/>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①煤炭资源利用上线及分区管控</w:t>
            </w:r>
          </w:p>
          <w:p>
            <w:pPr>
              <w:pStyle w:val="33"/>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煤炭资源利用管控分区含重点管控区和一般管控区，其中高污染燃料禁燃区为重点管控区，其余为一般管控区。对照《</w:t>
            </w:r>
            <w:r>
              <w:rPr>
                <w:rFonts w:hint="eastAsia" w:ascii="Times New Roman" w:hAnsi="Times New Roman" w:cs="Times New Roman"/>
                <w:color w:val="auto"/>
                <w:sz w:val="24"/>
                <w:szCs w:val="24"/>
              </w:rPr>
              <w:t>宿州市</w:t>
            </w:r>
            <w:r>
              <w:rPr>
                <w:rFonts w:ascii="Times New Roman" w:hAnsi="Times New Roman" w:cs="Times New Roman"/>
                <w:color w:val="auto"/>
                <w:sz w:val="24"/>
                <w:szCs w:val="24"/>
              </w:rPr>
              <w:t>高污染燃料禁燃区分布图》，本项目位于高污染燃料禁燃区</w:t>
            </w:r>
            <w:r>
              <w:rPr>
                <w:rFonts w:hint="eastAsia" w:ascii="Times New Roman" w:hAnsi="Times New Roman" w:cs="Times New Roman"/>
                <w:color w:val="auto"/>
                <w:sz w:val="24"/>
                <w:szCs w:val="24"/>
              </w:rPr>
              <w:t>，为重点管控区</w:t>
            </w:r>
            <w:r>
              <w:rPr>
                <w:rFonts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本项目不涉及煤炭的使用，因此能够满足煤炭资源利用上线及分区管控要求。</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rPr>
              <w:t>宿州市</w:t>
            </w:r>
            <w:r>
              <w:rPr>
                <w:rFonts w:ascii="Times New Roman" w:hAnsi="Times New Roman" w:cs="Times New Roman"/>
                <w:color w:val="auto"/>
                <w:sz w:val="24"/>
              </w:rPr>
              <w:t>高污染燃料禁燃区分布图》</w:t>
            </w:r>
            <w:r>
              <w:rPr>
                <w:rFonts w:hint="eastAsia" w:ascii="Times New Roman" w:hAnsi="Times New Roman" w:cs="Times New Roman"/>
                <w:color w:val="auto"/>
                <w:sz w:val="24"/>
              </w:rPr>
              <w:t>见附图7。</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②水资源利用上线及分区管控</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水资源管控区包括重点管控区和一般管控区，其中重点管控区主要涉及地下水开采重点管控区。</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对照《</w:t>
            </w:r>
            <w:r>
              <w:rPr>
                <w:rFonts w:hint="eastAsia" w:ascii="Times New Roman" w:hAnsi="Times New Roman" w:cs="Times New Roman"/>
                <w:color w:val="auto"/>
                <w:sz w:val="24"/>
              </w:rPr>
              <w:t>宿州市</w:t>
            </w:r>
            <w:r>
              <w:rPr>
                <w:rFonts w:ascii="Times New Roman" w:hAnsi="Times New Roman" w:cs="Times New Roman"/>
                <w:color w:val="auto"/>
                <w:sz w:val="24"/>
              </w:rPr>
              <w:t>地下水开采重点管控区图》，本项目位于地下水开采重点管控区。</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本项目用水来自萧县市政供水管网，用水量较小，</w:t>
            </w:r>
            <w:r>
              <w:rPr>
                <w:rFonts w:ascii="Times New Roman" w:hAnsi="Times New Roman" w:cs="Times New Roman"/>
                <w:color w:val="auto"/>
                <w:sz w:val="24"/>
              </w:rPr>
              <w:t>不会突破水资源利用上线。</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rPr>
              <w:t>宿州市</w:t>
            </w:r>
            <w:r>
              <w:rPr>
                <w:rFonts w:ascii="Times New Roman" w:hAnsi="Times New Roman" w:cs="Times New Roman"/>
                <w:color w:val="auto"/>
                <w:sz w:val="24"/>
              </w:rPr>
              <w:t>地下水开采重点管控区图》</w:t>
            </w:r>
            <w:r>
              <w:rPr>
                <w:rFonts w:hint="eastAsia" w:ascii="Times New Roman" w:hAnsi="Times New Roman" w:cs="Times New Roman"/>
                <w:color w:val="auto"/>
                <w:sz w:val="24"/>
              </w:rPr>
              <w:t>见附图8。</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③土地资源利用上线及分区管控</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本项目位于</w:t>
            </w:r>
            <w:r>
              <w:rPr>
                <w:rFonts w:hint="eastAsia" w:ascii="Times New Roman" w:hAnsi="Times New Roman"/>
                <w:color w:val="auto"/>
                <w:sz w:val="24"/>
                <w:lang w:bidi="ar"/>
              </w:rPr>
              <w:t>项目建设地点位于</w:t>
            </w:r>
            <w:r>
              <w:rPr>
                <w:rFonts w:hint="eastAsia" w:ascii="Times New Roman" w:hAnsi="Times New Roman" w:cs="Times New Roman"/>
                <w:color w:val="auto"/>
                <w:sz w:val="24"/>
              </w:rPr>
              <w:t>宿州市萧县世纪大道与小西环路交叉口</w:t>
            </w:r>
            <w:r>
              <w:rPr>
                <w:rFonts w:hint="eastAsia" w:ascii="Times New Roman" w:hAnsi="Times New Roman"/>
                <w:color w:val="auto"/>
                <w:sz w:val="24"/>
                <w:lang w:bidi="ar"/>
              </w:rPr>
              <w:t>，对照《萧县县城总体规划（2011-2030）调整（两规一致性处理）》-用地布局规划图及《萧县世纪大道以北、西内环路以西01地块控制性详细规划》-地块图则，本项目选址处为允许建设区，用地性质为医院用地（080601），不占用基本农田</w:t>
            </w:r>
            <w:r>
              <w:rPr>
                <w:rFonts w:ascii="Times New Roman" w:hAnsi="Times New Roman" w:cs="Times New Roman"/>
                <w:color w:val="auto"/>
                <w:sz w:val="24"/>
              </w:rPr>
              <w:t>，不会突破土地资源利用上线。</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综合以上分析，本项目建设不会突破资源利用上线</w:t>
            </w:r>
            <w:r>
              <w:rPr>
                <w:rFonts w:hint="eastAsia" w:ascii="Times New Roman" w:hAnsi="Times New Roman" w:cs="Times New Roman"/>
                <w:color w:val="auto"/>
                <w:sz w:val="24"/>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《宿州市土地资源重点管控区图》见附图9。</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生态环境</w:t>
            </w:r>
            <w:r>
              <w:rPr>
                <w:rFonts w:ascii="Times New Roman" w:hAnsi="Times New Roman" w:cs="Times New Roman"/>
                <w:color w:val="auto"/>
                <w:sz w:val="24"/>
              </w:rPr>
              <w:t>准入清单</w:t>
            </w:r>
          </w:p>
          <w:p>
            <w:pPr>
              <w:spacing w:line="360" w:lineRule="auto"/>
              <w:ind w:firstLine="480" w:firstLineChars="200"/>
              <w:rPr>
                <w:color w:val="auto"/>
                <w:sz w:val="24"/>
              </w:rPr>
            </w:pPr>
            <w:r>
              <w:rPr>
                <w:color w:val="auto"/>
                <w:sz w:val="24"/>
              </w:rPr>
              <w:t>对照</w:t>
            </w:r>
            <w:r>
              <w:rPr>
                <w:rFonts w:ascii="Times New Roman" w:hAnsi="Times New Roman" w:cs="Times New Roman"/>
                <w:color w:val="auto"/>
                <w:sz w:val="24"/>
              </w:rPr>
              <w:t>《产业结构调整指导目录》（2019年本）及2021年修改版</w:t>
            </w:r>
            <w:r>
              <w:rPr>
                <w:color w:val="auto"/>
                <w:sz w:val="24"/>
              </w:rPr>
              <w:t>，本项目</w:t>
            </w:r>
            <w:r>
              <w:rPr>
                <w:rFonts w:hint="eastAsia"/>
                <w:color w:val="auto"/>
                <w:sz w:val="24"/>
              </w:rPr>
              <w:t>属于“三十七、卫生健康-</w:t>
            </w:r>
            <w:r>
              <w:rPr>
                <w:rFonts w:ascii="Times New Roman" w:hAnsi="Times New Roman" w:cs="Times New Roman"/>
                <w:color w:val="auto"/>
                <w:sz w:val="24"/>
              </w:rPr>
              <w:t>5、医疗卫生服务设施建设</w:t>
            </w:r>
            <w:r>
              <w:rPr>
                <w:rFonts w:hint="eastAsia"/>
                <w:color w:val="auto"/>
                <w:sz w:val="24"/>
              </w:rPr>
              <w:t>”，为第一类 鼓励类。</w:t>
            </w:r>
          </w:p>
          <w:p>
            <w:pPr>
              <w:spacing w:line="360" w:lineRule="auto"/>
              <w:ind w:firstLine="480" w:firstLineChars="200"/>
              <w:rPr>
                <w:rFonts w:ascii="Times New Roman" w:hAnsi="Times New Roman" w:cs="Times New Roman"/>
                <w:b/>
                <w:bCs/>
                <w:color w:val="auto"/>
                <w:sz w:val="24"/>
              </w:rPr>
            </w:pPr>
            <w:r>
              <w:rPr>
                <w:color w:val="auto"/>
                <w:sz w:val="24"/>
              </w:rPr>
              <w:t>对照《市场准</w:t>
            </w:r>
            <w:r>
              <w:rPr>
                <w:rFonts w:ascii="Times New Roman" w:hAnsi="Times New Roman" w:cs="Times New Roman"/>
                <w:color w:val="auto"/>
                <w:sz w:val="24"/>
              </w:rPr>
              <w:t>入负面清单（2022年版）》</w:t>
            </w:r>
            <w:r>
              <w:rPr>
                <w:rFonts w:hint="eastAsia" w:ascii="Times New Roman" w:hAnsi="Times New Roman" w:cs="Times New Roman"/>
                <w:color w:val="auto"/>
                <w:sz w:val="24"/>
              </w:rPr>
              <w:t>（发改体改规【2022】397号）</w:t>
            </w:r>
            <w:r>
              <w:rPr>
                <w:rFonts w:hint="eastAsia"/>
                <w:color w:val="auto"/>
                <w:sz w:val="24"/>
              </w:rPr>
              <w:t>，</w:t>
            </w:r>
            <w:r>
              <w:rPr>
                <w:color w:val="auto"/>
                <w:sz w:val="24"/>
              </w:rPr>
              <w:t>本项目</w:t>
            </w:r>
            <w:r>
              <w:rPr>
                <w:rFonts w:hint="eastAsia"/>
                <w:color w:val="auto"/>
                <w:sz w:val="24"/>
              </w:rPr>
              <w:t>不在清单内，不属于“禁止准入类”</w:t>
            </w:r>
            <w:r>
              <w:rPr>
                <w:color w:val="auto"/>
                <w:sz w:val="24"/>
              </w:rPr>
              <w:t>。</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项目选址合理性分析</w:t>
            </w:r>
          </w:p>
          <w:p>
            <w:pPr>
              <w:spacing w:line="360" w:lineRule="auto"/>
              <w:ind w:firstLine="480" w:firstLineChars="200"/>
              <w:rPr>
                <w:color w:val="auto"/>
              </w:rPr>
            </w:pPr>
            <w:r>
              <w:rPr>
                <w:rFonts w:ascii="Times New Roman" w:hAnsi="Times New Roman"/>
                <w:bCs/>
                <w:color w:val="auto"/>
                <w:sz w:val="24"/>
              </w:rPr>
              <w:t>本项目位于</w:t>
            </w:r>
            <w:r>
              <w:rPr>
                <w:rFonts w:hint="eastAsia" w:ascii="Times New Roman" w:hAnsi="Times New Roman" w:cs="Times New Roman"/>
                <w:color w:val="auto"/>
                <w:sz w:val="24"/>
              </w:rPr>
              <w:t>宿州市萧县世纪大道与小西环路交叉口</w:t>
            </w:r>
            <w:r>
              <w:rPr>
                <w:rFonts w:ascii="Times New Roman" w:hAnsi="Times New Roman"/>
                <w:bCs/>
                <w:color w:val="auto"/>
                <w:sz w:val="24"/>
              </w:rPr>
              <w:t>，</w:t>
            </w:r>
            <w:r>
              <w:rPr>
                <w:rFonts w:hint="eastAsia" w:ascii="Times New Roman" w:hAnsi="Times New Roman"/>
                <w:bCs/>
                <w:color w:val="auto"/>
                <w:sz w:val="24"/>
              </w:rPr>
              <w:t>占地面积为</w:t>
            </w:r>
            <w:r>
              <w:rPr>
                <w:rFonts w:hint="eastAsia" w:ascii="Times New Roman" w:hAnsi="Times New Roman" w:eastAsia="宋体" w:cs="Times New Roman"/>
                <w:color w:val="auto"/>
                <w:sz w:val="24"/>
              </w:rPr>
              <w:t>12901.26m</w:t>
            </w:r>
            <w:r>
              <w:rPr>
                <w:rFonts w:hint="eastAsia" w:ascii="Times New Roman" w:hAnsi="Times New Roman" w:eastAsia="宋体" w:cs="Times New Roman"/>
                <w:color w:val="auto"/>
                <w:sz w:val="24"/>
                <w:vertAlign w:val="superscript"/>
              </w:rPr>
              <w:t>2</w:t>
            </w:r>
            <w:r>
              <w:rPr>
                <w:rFonts w:hint="eastAsia" w:ascii="Times New Roman" w:hAnsi="Times New Roman"/>
                <w:bCs/>
                <w:color w:val="auto"/>
                <w:sz w:val="24"/>
              </w:rPr>
              <w:t>，总建筑面积</w:t>
            </w:r>
            <w:r>
              <w:rPr>
                <w:rFonts w:hint="eastAsia" w:ascii="Times New Roman" w:hAnsi="Times New Roman" w:eastAsia="宋体" w:cs="Times New Roman"/>
                <w:color w:val="auto"/>
                <w:sz w:val="24"/>
              </w:rPr>
              <w:t>19884.64</w:t>
            </w:r>
            <w:r>
              <w:rPr>
                <w:rFonts w:hint="eastAsia" w:ascii="Times New Roman" w:hAnsi="Times New Roman" w:eastAsia="宋体"/>
                <w:bCs/>
                <w:color w:val="auto"/>
                <w:sz w:val="24"/>
              </w:rPr>
              <w:t>m</w:t>
            </w:r>
            <w:r>
              <w:rPr>
                <w:rFonts w:hint="eastAsia" w:ascii="Times New Roman" w:hAnsi="Times New Roman" w:eastAsia="宋体"/>
                <w:bCs/>
                <w:color w:val="auto"/>
                <w:sz w:val="24"/>
                <w:vertAlign w:val="superscript"/>
              </w:rPr>
              <w:t>2</w:t>
            </w:r>
            <w:r>
              <w:rPr>
                <w:rFonts w:hint="eastAsia" w:ascii="Times New Roman" w:hAnsi="Times New Roman"/>
                <w:bCs/>
                <w:color w:val="auto"/>
                <w:sz w:val="24"/>
              </w:rPr>
              <w:t>。</w:t>
            </w:r>
            <w:r>
              <w:rPr>
                <w:rFonts w:hint="eastAsia" w:ascii="Times New Roman" w:hAnsi="Times New Roman"/>
                <w:color w:val="auto"/>
                <w:sz w:val="24"/>
                <w:lang w:bidi="ar"/>
              </w:rPr>
              <w:t>对照</w:t>
            </w:r>
            <w:r>
              <w:rPr>
                <w:rFonts w:hint="eastAsia" w:ascii="Times New Roman" w:hAnsi="Times New Roman"/>
                <w:color w:val="auto"/>
                <w:sz w:val="24"/>
                <w:lang w:bidi="ar"/>
              </w:rPr>
              <w:t>《萧县世纪大道以北、西内环路以西01地块控制性详细规划》-地块图则</w:t>
            </w:r>
            <w:r>
              <w:rPr>
                <w:rFonts w:hint="eastAsia" w:ascii="Times New Roman" w:hAnsi="Times New Roman"/>
                <w:color w:val="auto"/>
                <w:sz w:val="24"/>
                <w:lang w:bidi="ar"/>
              </w:rPr>
              <w:t>，本项目选址处为允许建设区，用地性质为医院用地（080601）</w:t>
            </w:r>
            <w:r>
              <w:rPr>
                <w:rFonts w:hint="eastAsia" w:ascii="Times New Roman" w:hAnsi="Times New Roman"/>
                <w:bCs/>
                <w:color w:val="auto"/>
                <w:sz w:val="24"/>
              </w:rPr>
              <w:t>，不占用基本农田，不涉及生态红线和自然保护区</w:t>
            </w:r>
            <w:r>
              <w:rPr>
                <w:rFonts w:ascii="Times New Roman" w:hAnsi="Times New Roman"/>
                <w:color w:val="auto"/>
                <w:sz w:val="24"/>
              </w:rPr>
              <w:t>。</w:t>
            </w:r>
            <w:r>
              <w:rPr>
                <w:rFonts w:ascii="Times New Roman" w:hAnsi="Times New Roman"/>
                <w:color w:val="auto"/>
                <w:sz w:val="24"/>
                <w:lang w:bidi="ar"/>
              </w:rPr>
              <w:t>项目周边无饮用水源保护区、自然保护区、风景名胜区、生态环境敏感区等环境保护目标，选址处用地性质、位置符合相关规划要求与环境兼容。项目运营消耗资源主要为水，项目消耗水量相对区域资源利用总量较少，满足项目建设外部条件要求。</w:t>
            </w:r>
          </w:p>
        </w:tc>
      </w:tr>
    </w:tbl>
    <w:p>
      <w:pPr>
        <w:jc w:val="left"/>
        <w:rPr>
          <w:b/>
          <w:bCs/>
          <w:color w:val="auto"/>
          <w:sz w:val="28"/>
          <w:szCs w:val="28"/>
        </w:rPr>
      </w:pPr>
      <w:r>
        <w:rPr>
          <w:rFonts w:hint="eastAsia"/>
          <w:b/>
          <w:bCs/>
          <w:color w:val="auto"/>
          <w:sz w:val="28"/>
          <w:szCs w:val="28"/>
        </w:rPr>
        <w:t>二、建设项目工程分析</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32" w:hRule="atLeast"/>
          <w:jc w:val="center"/>
        </w:trPr>
        <w:tc>
          <w:tcPr>
            <w:tcW w:w="426" w:type="dxa"/>
            <w:vAlign w:val="center"/>
          </w:tcPr>
          <w:p>
            <w:pPr>
              <w:jc w:val="center"/>
              <w:rPr>
                <w:color w:val="auto"/>
                <w:szCs w:val="21"/>
              </w:rPr>
            </w:pPr>
            <w:r>
              <w:rPr>
                <w:rFonts w:hint="eastAsia"/>
                <w:color w:val="auto"/>
                <w:szCs w:val="21"/>
              </w:rPr>
              <w:t>建设内容</w:t>
            </w:r>
          </w:p>
        </w:tc>
        <w:tc>
          <w:tcPr>
            <w:tcW w:w="9013"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1、建设项目</w:t>
            </w:r>
            <w:r>
              <w:rPr>
                <w:rFonts w:hint="eastAsia" w:ascii="Times New Roman" w:hAnsi="Times New Roman" w:cs="Times New Roman"/>
                <w:b/>
                <w:bCs/>
                <w:color w:val="auto"/>
                <w:sz w:val="24"/>
              </w:rPr>
              <w:t>由来</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萧县郭利眼科医院（原名为萧县眼病康复医院，萧县卫生健康委员会于2022年12月09日下达了《关于&lt;萧县眼病（康复）医院&gt;更名为“萧县郭利眼科医院”的批复》，同时萧县民政局于2022年12月12日颁发了民办非企业登记证书，将“萧县眼病（康复）医院名称变更为“萧县郭利眼科医院””）成立于2015年03月18日，宗旨和业务范围：眼科诊疗，耳鼻喉科诊疗，医学影像及医学检验。</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萧县郭利眼科医院（原名为萧县眼病康复医院）于2019年09月16日委托福建瑞科工程管理咨询有限公司编制了《萧县眼病（康复）医院项目环境影响报告表》；于2019年10月28日取得了萧县环境保护局下达的《关于&lt;萧县眼病（康复）医院项目环境影响报告表&gt;的批复》（萧环建【2019】104号）；2020年05月14日取得了《固定污染源排污登记回执》（证书编号：1234132274486774X1001X）；2020年04月建设单位组织并通过了《萧县眼病（康复）医院项目竣工环境保护验收》。</w:t>
            </w:r>
          </w:p>
          <w:p>
            <w:pPr>
              <w:spacing w:line="360" w:lineRule="auto"/>
              <w:ind w:firstLine="480" w:firstLineChars="200"/>
              <w:jc w:val="left"/>
              <w:rPr>
                <w:rFonts w:ascii="Times New Roman" w:hAnsi="Times New Roman" w:cs="Times New Roman"/>
                <w:b/>
                <w:bCs/>
                <w:color w:val="auto"/>
                <w:sz w:val="24"/>
              </w:rPr>
            </w:pPr>
            <w:r>
              <w:rPr>
                <w:rFonts w:hint="eastAsia" w:ascii="Times New Roman" w:hAnsi="Times New Roman" w:cs="Times New Roman"/>
                <w:color w:val="auto"/>
                <w:sz w:val="24"/>
              </w:rPr>
              <w:t>现有项目建设地点位于</w:t>
            </w:r>
            <w:r>
              <w:rPr>
                <w:rFonts w:hint="eastAsia" w:ascii="Times New Roman" w:hAnsi="Times New Roman" w:eastAsia="宋体" w:cs="Times New Roman"/>
                <w:color w:val="auto"/>
                <w:sz w:val="24"/>
              </w:rPr>
              <w:t>萧县龙城镇交通路27号，处于老城区，位于主干道旁，交通不变且停车位紧张；同时床位数等已不能满足要求。基于以上原因，萧县郭利眼科医院实施萧县郭利眼科医院迁建项目，迁建地点位于</w:t>
            </w:r>
            <w:r>
              <w:rPr>
                <w:rFonts w:hint="eastAsia" w:ascii="Times New Roman" w:hAnsi="Times New Roman" w:cs="Times New Roman"/>
                <w:color w:val="auto"/>
                <w:sz w:val="24"/>
              </w:rPr>
              <w:t>萧县世纪大道与小西环路交叉口，用地性质为医院用地。</w:t>
            </w:r>
          </w:p>
          <w:p>
            <w:pPr>
              <w:spacing w:line="360" w:lineRule="auto"/>
              <w:ind w:firstLine="482" w:firstLineChars="200"/>
              <w:jc w:val="left"/>
              <w:rPr>
                <w:rFonts w:ascii="Times New Roman" w:hAnsi="Times New Roman" w:eastAsia="宋体" w:cs="Times New Roman"/>
                <w:color w:val="auto"/>
                <w:sz w:val="24"/>
              </w:rPr>
            </w:pPr>
            <w:r>
              <w:rPr>
                <w:rFonts w:hint="eastAsia" w:ascii="Times New Roman" w:hAnsi="Times New Roman" w:cs="Times New Roman"/>
                <w:b/>
                <w:bCs/>
                <w:color w:val="auto"/>
                <w:sz w:val="24"/>
              </w:rPr>
              <w:t>2</w:t>
            </w:r>
            <w:r>
              <w:rPr>
                <w:rFonts w:ascii="Times New Roman" w:hAnsi="Times New Roman" w:cs="Times New Roman"/>
                <w:b/>
                <w:bCs/>
                <w:color w:val="auto"/>
                <w:sz w:val="24"/>
              </w:rPr>
              <w:t>、建设项目建设内容</w:t>
            </w:r>
          </w:p>
          <w:p>
            <w:pPr>
              <w:spacing w:line="360" w:lineRule="auto"/>
              <w:ind w:firstLine="480"/>
              <w:rPr>
                <w:rFonts w:ascii="Times New Roman" w:hAnsi="Times New Roman" w:cs="Times New Roman"/>
                <w:color w:val="auto"/>
                <w:sz w:val="24"/>
              </w:rPr>
            </w:pPr>
            <w:r>
              <w:rPr>
                <w:rFonts w:hint="eastAsia" w:ascii="Times New Roman" w:hAnsi="Times New Roman" w:eastAsia="宋体" w:cs="Times New Roman"/>
                <w:color w:val="auto"/>
                <w:sz w:val="24"/>
              </w:rPr>
              <w:t>项目总占地面积为12901.26m</w:t>
            </w:r>
            <w:r>
              <w:rPr>
                <w:rFonts w:hint="eastAsia" w:ascii="Times New Roman" w:hAnsi="Times New Roman" w:eastAsia="宋体" w:cs="Times New Roman"/>
                <w:color w:val="auto"/>
                <w:sz w:val="24"/>
                <w:vertAlign w:val="superscript"/>
              </w:rPr>
              <w:t>2</w:t>
            </w:r>
            <w:r>
              <w:rPr>
                <w:rFonts w:hint="eastAsia" w:ascii="Times New Roman" w:hAnsi="Times New Roman" w:eastAsia="宋体" w:cs="Times New Roman"/>
                <w:color w:val="auto"/>
                <w:sz w:val="24"/>
              </w:rPr>
              <w:t>，总建筑面积为19884.64m</w:t>
            </w:r>
            <w:r>
              <w:rPr>
                <w:rFonts w:hint="eastAsia" w:ascii="Times New Roman" w:hAnsi="Times New Roman" w:eastAsia="宋体" w:cs="Times New Roman"/>
                <w:color w:val="auto"/>
                <w:sz w:val="24"/>
                <w:vertAlign w:val="superscript"/>
              </w:rPr>
              <w:t>2</w:t>
            </w:r>
            <w:r>
              <w:rPr>
                <w:rFonts w:hint="eastAsia" w:ascii="Times New Roman" w:hAnsi="Times New Roman" w:eastAsia="宋体" w:cs="Times New Roman"/>
                <w:color w:val="auto"/>
                <w:sz w:val="24"/>
              </w:rPr>
              <w:t>，其中眼科大楼、医技楼建筑面积为16220.6m</w:t>
            </w:r>
            <w:r>
              <w:rPr>
                <w:rFonts w:hint="eastAsia" w:ascii="Times New Roman" w:hAnsi="Times New Roman" w:eastAsia="宋体" w:cs="Times New Roman"/>
                <w:color w:val="auto"/>
                <w:sz w:val="24"/>
                <w:vertAlign w:val="superscript"/>
              </w:rPr>
              <w:t>2</w:t>
            </w:r>
            <w:r>
              <w:rPr>
                <w:rFonts w:hint="eastAsia" w:ascii="Times New Roman" w:hAnsi="Times New Roman" w:eastAsia="宋体" w:cs="Times New Roman"/>
                <w:color w:val="auto"/>
                <w:sz w:val="24"/>
              </w:rPr>
              <w:t>，地下车库建筑面积为3482.2m</w:t>
            </w:r>
            <w:r>
              <w:rPr>
                <w:rFonts w:hint="eastAsia" w:ascii="Times New Roman" w:hAnsi="Times New Roman" w:eastAsia="宋体" w:cs="Times New Roman"/>
                <w:color w:val="auto"/>
                <w:sz w:val="24"/>
                <w:vertAlign w:val="superscript"/>
              </w:rPr>
              <w:t>2</w:t>
            </w:r>
            <w:r>
              <w:rPr>
                <w:rFonts w:hint="eastAsia" w:ascii="Times New Roman" w:hAnsi="Times New Roman" w:eastAsia="宋体" w:cs="Times New Roman"/>
                <w:color w:val="auto"/>
                <w:sz w:val="24"/>
              </w:rPr>
              <w:t>，主要建设内容包括眼科大楼、医技楼、配电室、配套用房、地下车库、门卫室、绿化、地上停车位等。</w:t>
            </w:r>
            <w:r>
              <w:rPr>
                <w:rFonts w:ascii="Times New Roman" w:hAnsi="Times New Roman" w:cs="Times New Roman"/>
                <w:color w:val="auto"/>
                <w:sz w:val="24"/>
              </w:rPr>
              <w:t>医院设有病床</w:t>
            </w:r>
            <w:r>
              <w:rPr>
                <w:rFonts w:hint="eastAsia" w:ascii="Times New Roman" w:hAnsi="Times New Roman" w:cs="Times New Roman"/>
                <w:color w:val="auto"/>
                <w:sz w:val="24"/>
              </w:rPr>
              <w:t>99</w:t>
            </w:r>
            <w:r>
              <w:rPr>
                <w:rFonts w:ascii="Times New Roman" w:hAnsi="Times New Roman" w:cs="Times New Roman"/>
                <w:color w:val="auto"/>
                <w:sz w:val="24"/>
              </w:rPr>
              <w:t>张</w:t>
            </w:r>
            <w:r>
              <w:rPr>
                <w:rFonts w:hint="eastAsia" w:ascii="Times New Roman" w:hAnsi="Times New Roman" w:cs="Times New Roman"/>
                <w:color w:val="auto"/>
                <w:sz w:val="24"/>
              </w:rPr>
              <w:t>，</w:t>
            </w:r>
            <w:r>
              <w:rPr>
                <w:rFonts w:ascii="Times New Roman" w:hAnsi="Times New Roman" w:cs="Times New Roman"/>
                <w:color w:val="auto"/>
                <w:sz w:val="24"/>
              </w:rPr>
              <w:t>可实现接诊</w:t>
            </w:r>
            <w:r>
              <w:rPr>
                <w:rFonts w:hint="eastAsia" w:ascii="Times New Roman" w:hAnsi="Times New Roman" w:cs="Times New Roman"/>
                <w:color w:val="auto"/>
                <w:sz w:val="24"/>
              </w:rPr>
              <w:t>110</w:t>
            </w:r>
            <w:r>
              <w:rPr>
                <w:rFonts w:ascii="Times New Roman" w:hAnsi="Times New Roman" w:cs="Times New Roman"/>
                <w:color w:val="auto"/>
                <w:sz w:val="24"/>
              </w:rPr>
              <w:t>人</w:t>
            </w:r>
            <w:r>
              <w:rPr>
                <w:rFonts w:hint="eastAsia" w:ascii="Times New Roman" w:hAnsi="Times New Roman" w:cs="Times New Roman"/>
                <w:color w:val="auto"/>
                <w:sz w:val="24"/>
              </w:rPr>
              <w:t>·</w:t>
            </w:r>
            <w:r>
              <w:rPr>
                <w:rFonts w:ascii="Times New Roman" w:hAnsi="Times New Roman" w:cs="Times New Roman"/>
                <w:color w:val="auto"/>
                <w:sz w:val="24"/>
              </w:rPr>
              <w:t>次/天的接诊能力。</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项目建设内容一览表见表2.1。</w:t>
            </w:r>
          </w:p>
          <w:p>
            <w:pPr>
              <w:jc w:val="center"/>
              <w:rPr>
                <w:rFonts w:ascii="Times New Roman" w:hAnsi="Times New Roman" w:cs="Times New Roman"/>
                <w:b/>
                <w:bCs/>
                <w:color w:val="auto"/>
                <w:sz w:val="24"/>
              </w:rPr>
            </w:pPr>
            <w:r>
              <w:rPr>
                <w:rFonts w:ascii="Times New Roman" w:hAnsi="Times New Roman" w:cs="Times New Roman"/>
                <w:b/>
                <w:bCs/>
                <w:color w:val="auto"/>
                <w:sz w:val="24"/>
              </w:rPr>
              <w:t>表2.1  项目建设内容一览表</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55"/>
              <w:gridCol w:w="604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Align w:val="center"/>
                </w:tcPr>
                <w:p>
                  <w:pPr>
                    <w:jc w:val="center"/>
                    <w:rPr>
                      <w:rFonts w:ascii="Times New Roman" w:hAnsi="Times New Roman" w:cs="Times New Roman"/>
                      <w:color w:val="auto"/>
                    </w:rPr>
                  </w:pPr>
                  <w:r>
                    <w:rPr>
                      <w:rFonts w:ascii="Times New Roman" w:hAnsi="Times New Roman" w:cs="Times New Roman"/>
                      <w:color w:val="auto"/>
                    </w:rPr>
                    <w:t>工程类别</w:t>
                  </w: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单项工程</w:t>
                  </w:r>
                </w:p>
              </w:tc>
              <w:tc>
                <w:tcPr>
                  <w:tcW w:w="6042" w:type="dxa"/>
                  <w:vAlign w:val="center"/>
                </w:tcPr>
                <w:p>
                  <w:pPr>
                    <w:jc w:val="center"/>
                    <w:rPr>
                      <w:rFonts w:ascii="Times New Roman" w:hAnsi="Times New Roman" w:cs="Times New Roman"/>
                      <w:color w:val="auto"/>
                    </w:rPr>
                  </w:pPr>
                  <w:r>
                    <w:rPr>
                      <w:rFonts w:ascii="Times New Roman" w:hAnsi="Times New Roman" w:cs="Times New Roman"/>
                      <w:color w:val="auto"/>
                    </w:rPr>
                    <w:t>工程内容及规模</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主体工程</w:t>
                  </w:r>
                </w:p>
              </w:tc>
              <w:tc>
                <w:tcPr>
                  <w:tcW w:w="1155" w:type="dxa"/>
                  <w:vAlign w:val="center"/>
                </w:tcPr>
                <w:p>
                  <w:pPr>
                    <w:jc w:val="center"/>
                    <w:rPr>
                      <w:rFonts w:ascii="Times New Roman" w:hAnsi="Times New Roman" w:cs="Times New Roman"/>
                      <w:color w:val="auto"/>
                      <w:szCs w:val="21"/>
                    </w:rPr>
                  </w:pPr>
                  <w:r>
                    <w:rPr>
                      <w:rFonts w:hint="eastAsia" w:ascii="Times New Roman" w:hAnsi="Times New Roman" w:eastAsia="宋体" w:cs="Times New Roman"/>
                      <w:color w:val="auto"/>
                      <w:szCs w:val="21"/>
                    </w:rPr>
                    <w:t>眼科大楼</w:t>
                  </w:r>
                </w:p>
              </w:tc>
              <w:tc>
                <w:tcPr>
                  <w:tcW w:w="6042"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0</w:t>
                  </w:r>
                  <w:r>
                    <w:rPr>
                      <w:rFonts w:ascii="Times New Roman" w:hAnsi="Times New Roman" w:cs="Times New Roman"/>
                      <w:color w:val="auto"/>
                      <w:szCs w:val="21"/>
                    </w:rPr>
                    <w:t>F</w:t>
                  </w:r>
                  <w:r>
                    <w:rPr>
                      <w:rFonts w:hint="eastAsia" w:ascii="Times New Roman" w:hAnsi="Times New Roman" w:cs="Times New Roman"/>
                      <w:color w:val="auto"/>
                      <w:szCs w:val="21"/>
                    </w:rPr>
                    <w:t>+1F</w:t>
                  </w:r>
                  <w:r>
                    <w:rPr>
                      <w:rFonts w:ascii="Times New Roman" w:hAnsi="Times New Roman" w:cs="Times New Roman"/>
                      <w:color w:val="auto"/>
                      <w:szCs w:val="21"/>
                    </w:rPr>
                    <w:t>，</w:t>
                  </w:r>
                  <w:r>
                    <w:rPr>
                      <w:rFonts w:hint="eastAsia" w:ascii="Times New Roman" w:hAnsi="Times New Roman" w:cs="Times New Roman"/>
                      <w:color w:val="auto"/>
                      <w:szCs w:val="21"/>
                    </w:rPr>
                    <w:t>框架</w:t>
                  </w:r>
                  <w:r>
                    <w:rPr>
                      <w:rFonts w:ascii="Times New Roman" w:hAnsi="Times New Roman" w:cs="Times New Roman"/>
                      <w:color w:val="auto"/>
                      <w:szCs w:val="21"/>
                    </w:rPr>
                    <w:t>结构，</w:t>
                  </w:r>
                  <w:r>
                    <w:rPr>
                      <w:rFonts w:hint="eastAsia" w:ascii="Times New Roman" w:hAnsi="Times New Roman" w:cs="Times New Roman"/>
                      <w:color w:val="auto"/>
                      <w:szCs w:val="21"/>
                    </w:rPr>
                    <w:t>位于院区南侧。1F设有大厅（导医台）、急诊、办公室、弱视训练、候诊区、门诊、佩带室、更衣室、药房、医保、挂号收费、女卫、男卫、残卫、新风机房、弱电和强电；2F设有门诊、更衣室、检查室、化验室、办公换衣室、候诊大厅、女卫、男卫、残卫、新风机房、弱电和强电；3F设有耳鼻喉、内科、注射室、输液厅、办公室、药库、眼部整形、屈光诊室、屈光检查室、休息室、女卫、男卫、残卫、新风机房、弱电和强电；4F设有办公室、值班室、万级手术室、百级手术室等；5F设有科教馆、宣教室、接待办公室、女卫、男卫、残卫、新风机房、弱电和强电；6F设有消毒供应室、宿舍、康复活动区、女卫、男卫、残卫、新风机房、弱电和强电；7F至9F设有病房（每层设有病床33床，共计99张床位）、值班室、污物间、配药、护士站、检查室、女卫、男卫、残卫、新风机房、弱电和强电；10F设有院长办公室、副院长办公室、医务科、财务室、护办室、接待室、休息接待区、档案室、办公室、女卫、男卫、残卫、新风机房、弱电和强电。</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hint="eastAsia" w:ascii="Times New Roman" w:hAnsi="Times New Roman" w:cs="Times New Roman"/>
                      <w:color w:val="auto"/>
                    </w:rPr>
                    <w:t>医技楼</w:t>
                  </w:r>
                </w:p>
              </w:tc>
              <w:tc>
                <w:tcPr>
                  <w:tcW w:w="6042" w:type="dxa"/>
                  <w:vAlign w:val="center"/>
                </w:tcPr>
                <w:p>
                  <w:pPr>
                    <w:ind w:firstLine="420" w:firstLineChars="200"/>
                    <w:jc w:val="left"/>
                    <w:rPr>
                      <w:rFonts w:ascii="Times New Roman" w:hAnsi="Times New Roman" w:cs="Times New Roman"/>
                      <w:color w:val="auto"/>
                    </w:rPr>
                  </w:pPr>
                  <w:r>
                    <w:rPr>
                      <w:rFonts w:hint="eastAsia" w:ascii="Times New Roman" w:hAnsi="Times New Roman" w:cs="Times New Roman"/>
                      <w:color w:val="auto"/>
                    </w:rPr>
                    <w:t>5F，框架结构，位于眼科大楼西侧。1F设有厨房（加工区、副食和主食）、病患食堂；2F设有医生诊室、医生办公室、角膜塑形镜训练、近视防控中心、双眼视功能康复、斜弱视康复、小儿弱视训练、库房、展示柜台、女卫、男卫、弱电和强电；3F设有眼视光培训室、实习医师培训基地、培训器材室、休息室、教师办公室、主任办公室、招待室、女卫、男卫、弱电和强电；4F设有YAG治疗室、UBM检查室、A/B超室、眼底照相室、眼底荧光造影室、视功能检查室、休息室、办公室、更衣室、眼库、女卫、男卫、弱电、强电及眼压、视野检查室；5F设有远程会诊中心、专家病案讨论室、小型会议室、主任接待室、药品存放处、医疗设备存放室、女卫、男卫、弱电和强电。</w:t>
                  </w:r>
                </w:p>
              </w:tc>
              <w:tc>
                <w:tcPr>
                  <w:tcW w:w="1149" w:type="dxa"/>
                  <w:vAlign w:val="center"/>
                </w:tcPr>
                <w:p>
                  <w:pPr>
                    <w:jc w:val="center"/>
                    <w:rPr>
                      <w:rFonts w:ascii="Times New Roman" w:hAnsi="Times New Roman" w:cs="Times New Roman"/>
                      <w:color w:val="auto"/>
                    </w:rPr>
                  </w:pPr>
                  <w:r>
                    <w:rPr>
                      <w:rFonts w:hint="eastAsia"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78" w:type="dxa"/>
                  <w:vMerge w:val="restart"/>
                  <w:vAlign w:val="center"/>
                </w:tcPr>
                <w:p>
                  <w:pPr>
                    <w:jc w:val="center"/>
                    <w:rPr>
                      <w:rFonts w:ascii="Times New Roman" w:hAnsi="Times New Roman" w:cs="Times New Roman"/>
                      <w:color w:val="auto"/>
                    </w:rPr>
                  </w:pPr>
                  <w:r>
                    <w:rPr>
                      <w:rFonts w:ascii="Times New Roman" w:hAnsi="Times New Roman" w:cs="Times New Roman"/>
                      <w:color w:val="auto"/>
                    </w:rPr>
                    <w:t>辅助工程</w:t>
                  </w:r>
                </w:p>
              </w:tc>
              <w:tc>
                <w:tcPr>
                  <w:tcW w:w="1155" w:type="dxa"/>
                  <w:vAlign w:val="center"/>
                </w:tcPr>
                <w:p>
                  <w:pPr>
                    <w:widowControl/>
                    <w:jc w:val="center"/>
                    <w:rPr>
                      <w:rFonts w:ascii="Times New Roman" w:hAnsi="Times New Roman" w:cs="Times New Roman"/>
                      <w:color w:val="auto"/>
                    </w:rPr>
                  </w:pPr>
                  <w:r>
                    <w:rPr>
                      <w:rFonts w:hint="eastAsia" w:ascii="Times New Roman" w:hAnsi="Times New Roman" w:cs="Times New Roman"/>
                      <w:color w:val="auto"/>
                    </w:rPr>
                    <w:t>配电室</w:t>
                  </w:r>
                </w:p>
              </w:tc>
              <w:tc>
                <w:tcPr>
                  <w:tcW w:w="6042" w:type="dxa"/>
                  <w:vAlign w:val="center"/>
                </w:tcPr>
                <w:p>
                  <w:pPr>
                    <w:widowControl/>
                    <w:ind w:firstLine="420" w:firstLineChars="200"/>
                    <w:jc w:val="left"/>
                    <w:rPr>
                      <w:rFonts w:ascii="Times New Roman" w:hAnsi="Times New Roman" w:cs="Times New Roman"/>
                      <w:color w:val="auto"/>
                    </w:rPr>
                  </w:pPr>
                  <w:r>
                    <w:rPr>
                      <w:rFonts w:hint="eastAsia" w:ascii="Times New Roman" w:hAnsi="Times New Roman" w:cs="Times New Roman"/>
                      <w:color w:val="auto"/>
                    </w:rPr>
                    <w:t>1F，位于医技楼北侧，建筑面积64m</w:t>
                  </w:r>
                  <w:r>
                    <w:rPr>
                      <w:rFonts w:hint="eastAsia" w:ascii="Times New Roman" w:hAnsi="Times New Roman" w:cs="Times New Roman"/>
                      <w:color w:val="auto"/>
                      <w:vertAlign w:val="superscript"/>
                    </w:rPr>
                    <w:t>2</w:t>
                  </w:r>
                  <w:r>
                    <w:rPr>
                      <w:rFonts w:ascii="Times New Roman" w:hAnsi="Times New Roman" w:cs="Times New Roman"/>
                      <w:color w:val="auto"/>
                    </w:rPr>
                    <w:t>。</w:t>
                  </w:r>
                </w:p>
              </w:tc>
              <w:tc>
                <w:tcPr>
                  <w:tcW w:w="1149" w:type="dxa"/>
                  <w:vAlign w:val="center"/>
                </w:tcPr>
                <w:p>
                  <w:pPr>
                    <w:jc w:val="center"/>
                    <w:rPr>
                      <w:rFonts w:ascii="Times New Roman" w:hAnsi="Times New Roman" w:cs="Times New Roman"/>
                      <w:color w:val="auto"/>
                    </w:rPr>
                  </w:pPr>
                  <w:r>
                    <w:rPr>
                      <w:rFonts w:hint="eastAsia"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widowControl/>
                    <w:jc w:val="center"/>
                    <w:rPr>
                      <w:rFonts w:ascii="Times New Roman" w:hAnsi="Times New Roman" w:cs="Times New Roman"/>
                      <w:color w:val="auto"/>
                    </w:rPr>
                  </w:pPr>
                  <w:r>
                    <w:rPr>
                      <w:rFonts w:hint="eastAsia" w:ascii="Times New Roman" w:hAnsi="Times New Roman" w:cs="Times New Roman"/>
                      <w:color w:val="auto"/>
                    </w:rPr>
                    <w:t>门卫</w:t>
                  </w:r>
                </w:p>
              </w:tc>
              <w:tc>
                <w:tcPr>
                  <w:tcW w:w="6042" w:type="dxa"/>
                  <w:vAlign w:val="center"/>
                </w:tcPr>
                <w:p>
                  <w:pPr>
                    <w:widowControl/>
                    <w:ind w:firstLine="420" w:firstLineChars="200"/>
                    <w:jc w:val="left"/>
                    <w:rPr>
                      <w:rFonts w:ascii="Times New Roman" w:hAnsi="Times New Roman" w:cs="Times New Roman"/>
                      <w:color w:val="auto"/>
                    </w:rPr>
                  </w:pPr>
                  <w:r>
                    <w:rPr>
                      <w:rFonts w:hint="eastAsia" w:ascii="Times New Roman" w:hAnsi="Times New Roman" w:cs="Times New Roman"/>
                      <w:color w:val="auto"/>
                    </w:rPr>
                    <w:t>1F，建筑面积19.84m</w:t>
                  </w:r>
                  <w:r>
                    <w:rPr>
                      <w:rFonts w:hint="eastAsia" w:ascii="Times New Roman" w:hAnsi="Times New Roman" w:cs="Times New Roman"/>
                      <w:color w:val="auto"/>
                      <w:vertAlign w:val="superscript"/>
                    </w:rPr>
                    <w:t>2</w:t>
                  </w:r>
                  <w:r>
                    <w:rPr>
                      <w:rFonts w:ascii="Times New Roman" w:hAnsi="Times New Roman" w:cs="Times New Roman"/>
                      <w:color w:val="auto"/>
                    </w:rPr>
                    <w:t>。</w:t>
                  </w:r>
                </w:p>
              </w:tc>
              <w:tc>
                <w:tcPr>
                  <w:tcW w:w="1149" w:type="dxa"/>
                  <w:vAlign w:val="center"/>
                </w:tcPr>
                <w:p>
                  <w:pPr>
                    <w:jc w:val="center"/>
                    <w:rPr>
                      <w:rFonts w:ascii="Times New Roman" w:hAnsi="Times New Roman" w:cs="Times New Roman"/>
                      <w:color w:val="auto"/>
                    </w:rPr>
                  </w:pPr>
                  <w:r>
                    <w:rPr>
                      <w:rFonts w:hint="eastAsia"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widowControl/>
                    <w:jc w:val="center"/>
                    <w:rPr>
                      <w:rFonts w:ascii="Times New Roman" w:hAnsi="Times New Roman" w:cs="Times New Roman"/>
                      <w:color w:val="auto"/>
                    </w:rPr>
                  </w:pPr>
                  <w:r>
                    <w:rPr>
                      <w:rFonts w:hint="eastAsia" w:ascii="Times New Roman" w:hAnsi="Times New Roman" w:cs="Times New Roman"/>
                      <w:color w:val="auto"/>
                    </w:rPr>
                    <w:t>配套用房</w:t>
                  </w:r>
                </w:p>
              </w:tc>
              <w:tc>
                <w:tcPr>
                  <w:tcW w:w="6042" w:type="dxa"/>
                  <w:vAlign w:val="center"/>
                </w:tcPr>
                <w:p>
                  <w:pPr>
                    <w:widowControl/>
                    <w:ind w:firstLine="420" w:firstLineChars="200"/>
                    <w:jc w:val="left"/>
                    <w:rPr>
                      <w:rFonts w:ascii="Times New Roman" w:hAnsi="Times New Roman" w:cs="Times New Roman"/>
                      <w:color w:val="auto"/>
                    </w:rPr>
                  </w:pPr>
                  <w:r>
                    <w:rPr>
                      <w:rFonts w:hint="eastAsia" w:ascii="Times New Roman" w:hAnsi="Times New Roman" w:cs="Times New Roman"/>
                      <w:color w:val="auto"/>
                    </w:rPr>
                    <w:t>1F，建筑面积98m</w:t>
                  </w:r>
                  <w:r>
                    <w:rPr>
                      <w:rFonts w:hint="eastAsia" w:ascii="Times New Roman" w:hAnsi="Times New Roman" w:cs="Times New Roman"/>
                      <w:color w:val="auto"/>
                      <w:vertAlign w:val="superscript"/>
                    </w:rPr>
                    <w:t>2</w:t>
                  </w:r>
                  <w:r>
                    <w:rPr>
                      <w:rFonts w:hint="eastAsia" w:ascii="Times New Roman" w:hAnsi="Times New Roman" w:cs="Times New Roman"/>
                      <w:color w:val="auto"/>
                    </w:rPr>
                    <w:t>，主要包括生活垃圾房（建筑面积为15m</w:t>
                  </w:r>
                  <w:r>
                    <w:rPr>
                      <w:rFonts w:hint="eastAsia" w:ascii="Times New Roman" w:hAnsi="Times New Roman" w:cs="Times New Roman"/>
                      <w:color w:val="auto"/>
                      <w:vertAlign w:val="superscript"/>
                    </w:rPr>
                    <w:t>2</w:t>
                  </w:r>
                  <w:r>
                    <w:rPr>
                      <w:rFonts w:hint="eastAsia" w:ascii="Times New Roman" w:hAnsi="Times New Roman" w:cs="Times New Roman"/>
                      <w:color w:val="auto"/>
                    </w:rPr>
                    <w:t>）、医疗废物暂存间（建筑面积为58m</w:t>
                  </w:r>
                  <w:r>
                    <w:rPr>
                      <w:rFonts w:hint="eastAsia" w:ascii="Times New Roman" w:hAnsi="Times New Roman" w:cs="Times New Roman"/>
                      <w:color w:val="auto"/>
                      <w:vertAlign w:val="superscript"/>
                    </w:rPr>
                    <w:t>2</w:t>
                  </w:r>
                  <w:r>
                    <w:rPr>
                      <w:rFonts w:hint="eastAsia" w:ascii="Times New Roman" w:hAnsi="Times New Roman" w:cs="Times New Roman"/>
                      <w:color w:val="auto"/>
                    </w:rPr>
                    <w:t>）和危险废物暂存间（建筑面积为10m</w:t>
                  </w:r>
                  <w:r>
                    <w:rPr>
                      <w:rFonts w:hint="eastAsia" w:ascii="Times New Roman" w:hAnsi="Times New Roman" w:cs="Times New Roman"/>
                      <w:color w:val="auto"/>
                      <w:vertAlign w:val="superscript"/>
                    </w:rPr>
                    <w:t>2</w:t>
                  </w:r>
                  <w:r>
                    <w:rPr>
                      <w:rFonts w:hint="eastAsia" w:ascii="Times New Roman" w:hAnsi="Times New Roman" w:cs="Times New Roman"/>
                      <w:color w:val="auto"/>
                    </w:rPr>
                    <w:t>）和库房（建筑面积为15m</w:t>
                  </w:r>
                  <w:r>
                    <w:rPr>
                      <w:rFonts w:hint="eastAsia" w:ascii="Times New Roman" w:hAnsi="Times New Roman" w:cs="Times New Roman"/>
                      <w:color w:val="auto"/>
                      <w:vertAlign w:val="superscript"/>
                    </w:rPr>
                    <w:t>2</w:t>
                  </w:r>
                  <w:r>
                    <w:rPr>
                      <w:rFonts w:hint="eastAsia" w:ascii="Times New Roman" w:hAnsi="Times New Roman" w:cs="Times New Roman"/>
                      <w:color w:val="auto"/>
                    </w:rPr>
                    <w:t>）。</w:t>
                  </w:r>
                </w:p>
              </w:tc>
              <w:tc>
                <w:tcPr>
                  <w:tcW w:w="1149" w:type="dxa"/>
                  <w:vAlign w:val="center"/>
                </w:tcPr>
                <w:p>
                  <w:pPr>
                    <w:jc w:val="center"/>
                    <w:rPr>
                      <w:rFonts w:ascii="Times New Roman" w:hAnsi="Times New Roman" w:cs="Times New Roman"/>
                      <w:color w:val="auto"/>
                    </w:rPr>
                  </w:pPr>
                  <w:r>
                    <w:rPr>
                      <w:rFonts w:hint="eastAsia"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widowControl/>
                    <w:jc w:val="center"/>
                    <w:rPr>
                      <w:rFonts w:ascii="Times New Roman" w:hAnsi="Times New Roman" w:cs="Times New Roman"/>
                      <w:color w:val="auto"/>
                    </w:rPr>
                  </w:pPr>
                  <w:r>
                    <w:rPr>
                      <w:rFonts w:hint="eastAsia" w:ascii="Times New Roman" w:hAnsi="Times New Roman" w:cs="Times New Roman"/>
                      <w:color w:val="auto"/>
                    </w:rPr>
                    <w:t>地下室</w:t>
                  </w:r>
                </w:p>
              </w:tc>
              <w:tc>
                <w:tcPr>
                  <w:tcW w:w="6042" w:type="dxa"/>
                  <w:vAlign w:val="center"/>
                </w:tcPr>
                <w:p>
                  <w:pPr>
                    <w:widowControl/>
                    <w:ind w:firstLine="420" w:firstLineChars="200"/>
                    <w:jc w:val="left"/>
                    <w:rPr>
                      <w:rFonts w:ascii="Times New Roman" w:hAnsi="Times New Roman" w:cs="Times New Roman"/>
                      <w:color w:val="auto"/>
                    </w:rPr>
                  </w:pPr>
                  <w:r>
                    <w:rPr>
                      <w:rFonts w:hint="eastAsia" w:ascii="Times New Roman" w:hAnsi="Times New Roman"/>
                      <w:color w:val="auto"/>
                      <w:szCs w:val="21"/>
                      <w:lang w:bidi="ar"/>
                    </w:rPr>
                    <w:t>-1F，设置机房、83辆停车库等；设置一间柴油发电机房，安装1台10kW柴油发电机组，在区域停电时使用；建筑面积为3482.2m</w:t>
                  </w:r>
                  <w:r>
                    <w:rPr>
                      <w:rFonts w:hint="eastAsia" w:ascii="Times New Roman" w:hAnsi="Times New Roman"/>
                      <w:color w:val="auto"/>
                      <w:szCs w:val="21"/>
                      <w:vertAlign w:val="superscript"/>
                      <w:lang w:bidi="ar"/>
                    </w:rPr>
                    <w:t>2</w:t>
                  </w:r>
                  <w:r>
                    <w:rPr>
                      <w:rFonts w:hint="eastAsia" w:ascii="Times New Roman" w:hAnsi="Times New Roman"/>
                      <w:color w:val="auto"/>
                      <w:szCs w:val="21"/>
                      <w:lang w:bidi="ar"/>
                    </w:rPr>
                    <w:t>。</w:t>
                  </w:r>
                </w:p>
              </w:tc>
              <w:tc>
                <w:tcPr>
                  <w:tcW w:w="1149" w:type="dxa"/>
                  <w:vAlign w:val="center"/>
                </w:tcPr>
                <w:p>
                  <w:pPr>
                    <w:jc w:val="center"/>
                    <w:rPr>
                      <w:rFonts w:ascii="Times New Roman" w:hAnsi="Times New Roman" w:cs="Times New Roman"/>
                      <w:color w:val="auto"/>
                    </w:rPr>
                  </w:pPr>
                  <w:r>
                    <w:rPr>
                      <w:rFonts w:hint="eastAsia"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restart"/>
                  <w:vAlign w:val="center"/>
                </w:tcPr>
                <w:p>
                  <w:pPr>
                    <w:jc w:val="center"/>
                    <w:rPr>
                      <w:rFonts w:ascii="Times New Roman" w:hAnsi="Times New Roman" w:cs="Times New Roman"/>
                      <w:color w:val="auto"/>
                    </w:rPr>
                  </w:pPr>
                  <w:r>
                    <w:rPr>
                      <w:rFonts w:ascii="Times New Roman" w:hAnsi="Times New Roman" w:cs="Times New Roman"/>
                      <w:color w:val="auto"/>
                    </w:rPr>
                    <w:t>公用工程</w:t>
                  </w: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给水</w:t>
                  </w:r>
                </w:p>
              </w:tc>
              <w:tc>
                <w:tcPr>
                  <w:tcW w:w="6042" w:type="dxa"/>
                  <w:vAlign w:val="center"/>
                </w:tcPr>
                <w:p>
                  <w:pPr>
                    <w:ind w:firstLine="420" w:firstLineChars="200"/>
                    <w:jc w:val="left"/>
                    <w:rPr>
                      <w:rFonts w:ascii="Times New Roman" w:hAnsi="Times New Roman" w:cs="Times New Roman"/>
                      <w:color w:val="auto"/>
                    </w:rPr>
                  </w:pPr>
                  <w:r>
                    <w:rPr>
                      <w:rFonts w:ascii="Times New Roman" w:hAnsi="Times New Roman" w:cs="Times New Roman"/>
                      <w:color w:val="auto"/>
                    </w:rPr>
                    <w:t>给水来自</w:t>
                  </w:r>
                  <w:r>
                    <w:rPr>
                      <w:rFonts w:hint="eastAsia" w:ascii="Times New Roman" w:hAnsi="Times New Roman" w:cs="Times New Roman"/>
                      <w:color w:val="auto"/>
                    </w:rPr>
                    <w:t>自来水</w:t>
                  </w:r>
                  <w:r>
                    <w:rPr>
                      <w:rFonts w:ascii="Times New Roman" w:hAnsi="Times New Roman" w:cs="Times New Roman"/>
                      <w:color w:val="auto"/>
                    </w:rPr>
                    <w:t>管网，用水量为21</w:t>
                  </w:r>
                  <w:r>
                    <w:rPr>
                      <w:rFonts w:hint="eastAsia" w:ascii="Times New Roman" w:hAnsi="Times New Roman" w:cs="Times New Roman"/>
                      <w:color w:val="auto"/>
                    </w:rPr>
                    <w:t>802</w:t>
                  </w:r>
                  <w:r>
                    <w:rPr>
                      <w:rFonts w:ascii="Times New Roman" w:hAnsi="Times New Roman" w:cs="Times New Roman"/>
                      <w:color w:val="auto"/>
                    </w:rPr>
                    <w:t>.95t/a。</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排水</w:t>
                  </w:r>
                </w:p>
              </w:tc>
              <w:tc>
                <w:tcPr>
                  <w:tcW w:w="6042" w:type="dxa"/>
                  <w:vAlign w:val="center"/>
                </w:tcPr>
                <w:p>
                  <w:pPr>
                    <w:jc w:val="center"/>
                    <w:rPr>
                      <w:rFonts w:ascii="Times New Roman" w:hAnsi="Times New Roman" w:cs="Times New Roman"/>
                      <w:color w:val="auto"/>
                    </w:rPr>
                  </w:pPr>
                  <w:r>
                    <w:rPr>
                      <w:rFonts w:ascii="Times New Roman" w:hAnsi="Times New Roman" w:cs="Times New Roman"/>
                      <w:color w:val="auto"/>
                    </w:rPr>
                    <w:t>排水实行雨、污分流。</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供电</w:t>
                  </w:r>
                </w:p>
              </w:tc>
              <w:tc>
                <w:tcPr>
                  <w:tcW w:w="6042" w:type="dxa"/>
                  <w:vAlign w:val="center"/>
                </w:tcPr>
                <w:p>
                  <w:pPr>
                    <w:ind w:firstLine="420" w:firstLineChars="200"/>
                    <w:jc w:val="left"/>
                    <w:rPr>
                      <w:rFonts w:ascii="Times New Roman" w:hAnsi="Times New Roman" w:cs="Times New Roman"/>
                      <w:color w:val="auto"/>
                    </w:rPr>
                  </w:pPr>
                  <w:r>
                    <w:rPr>
                      <w:rFonts w:ascii="Times New Roman" w:hAnsi="Times New Roman"/>
                      <w:color w:val="auto"/>
                      <w:szCs w:val="21"/>
                    </w:rPr>
                    <w:t>市政供电，院内设置开闭所变电所，设置配电房；年用电量</w:t>
                  </w:r>
                  <w:r>
                    <w:rPr>
                      <w:rFonts w:hint="eastAsia" w:ascii="Times New Roman" w:hAnsi="Times New Roman"/>
                      <w:color w:val="auto"/>
                      <w:szCs w:val="21"/>
                    </w:rPr>
                    <w:t>300</w:t>
                  </w:r>
                  <w:r>
                    <w:rPr>
                      <w:rFonts w:ascii="Times New Roman" w:hAnsi="Times New Roman"/>
                      <w:color w:val="auto"/>
                      <w:szCs w:val="21"/>
                    </w:rPr>
                    <w:t>万kW</w:t>
                  </w:r>
                  <w:r>
                    <w:rPr>
                      <w:rFonts w:hint="eastAsia" w:ascii="Times New Roman" w:hAnsi="Times New Roman"/>
                      <w:color w:val="auto"/>
                      <w:szCs w:val="21"/>
                    </w:rPr>
                    <w:t>·</w:t>
                  </w:r>
                  <w:r>
                    <w:rPr>
                      <w:rFonts w:ascii="Times New Roman" w:hAnsi="Times New Roman"/>
                      <w:color w:val="auto"/>
                      <w:szCs w:val="21"/>
                    </w:rPr>
                    <w:t>h</w:t>
                  </w:r>
                  <w:r>
                    <w:rPr>
                      <w:rFonts w:hint="eastAsia" w:ascii="Times New Roman" w:hAnsi="Times New Roman"/>
                      <w:color w:val="auto"/>
                      <w:szCs w:val="21"/>
                    </w:rPr>
                    <w:t>；设置柴油发电机房一座，柴油发电机房设置1台柴油发电机，功率10kW，不设置柴油储罐，设置100L柴油桶。</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消防</w:t>
                  </w:r>
                </w:p>
              </w:tc>
              <w:tc>
                <w:tcPr>
                  <w:tcW w:w="6042" w:type="dxa"/>
                  <w:vAlign w:val="center"/>
                </w:tcPr>
                <w:p>
                  <w:pPr>
                    <w:jc w:val="center"/>
                    <w:rPr>
                      <w:rFonts w:ascii="Times New Roman" w:hAnsi="Times New Roman" w:cs="Times New Roman"/>
                      <w:color w:val="auto"/>
                    </w:rPr>
                  </w:pPr>
                  <w:r>
                    <w:rPr>
                      <w:rFonts w:ascii="Times New Roman" w:hAnsi="Times New Roman" w:cs="Times New Roman"/>
                      <w:color w:val="auto"/>
                    </w:rPr>
                    <w:t>按照相关规定设置各类消防设施。</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restart"/>
                  <w:vAlign w:val="center"/>
                </w:tcPr>
                <w:p>
                  <w:pPr>
                    <w:jc w:val="center"/>
                    <w:rPr>
                      <w:rFonts w:ascii="Times New Roman" w:hAnsi="Times New Roman" w:cs="Times New Roman"/>
                      <w:color w:val="auto"/>
                    </w:rPr>
                  </w:pPr>
                  <w:r>
                    <w:rPr>
                      <w:rFonts w:ascii="Times New Roman" w:hAnsi="Times New Roman" w:cs="Times New Roman"/>
                      <w:color w:val="auto"/>
                    </w:rPr>
                    <w:t>环保工程</w:t>
                  </w:r>
                </w:p>
              </w:tc>
              <w:tc>
                <w:tcPr>
                  <w:tcW w:w="115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废水治理</w:t>
                  </w:r>
                </w:p>
              </w:tc>
              <w:tc>
                <w:tcPr>
                  <w:tcW w:w="6042" w:type="dxa"/>
                  <w:vAlign w:val="center"/>
                </w:tcPr>
                <w:p>
                  <w:pPr>
                    <w:ind w:firstLine="420" w:firstLineChars="200"/>
                    <w:rPr>
                      <w:rFonts w:ascii="Times New Roman" w:hAnsi="Times New Roman" w:cs="Times New Roman"/>
                      <w:color w:val="auto"/>
                      <w:szCs w:val="21"/>
                    </w:rPr>
                  </w:pPr>
                  <w:r>
                    <w:rPr>
                      <w:rFonts w:ascii="Times New Roman" w:hAnsi="Times New Roman" w:cs="Times New Roman"/>
                      <w:color w:val="auto"/>
                      <w:szCs w:val="21"/>
                    </w:rPr>
                    <w:t>项目排水实行雨污分流制，雨水经院区雨水管网收集后排入市政雨水管网。项目医疗机构污水经院区自建污水处理设施（污水处理工艺：</w:t>
                  </w:r>
                  <w:r>
                    <w:rPr>
                      <w:rFonts w:hint="eastAsia" w:ascii="Times New Roman" w:hAnsi="Times New Roman" w:cs="Times New Roman"/>
                      <w:color w:val="auto"/>
                      <w:szCs w:val="21"/>
                    </w:rPr>
                    <w:t>“格栅+隔油池/化粪池+调节池+混凝沉淀+消毒”，设计污水处理能力为50m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/d</w:t>
                  </w:r>
                  <w:r>
                    <w:rPr>
                      <w:rFonts w:ascii="Times New Roman" w:hAnsi="Times New Roman" w:cs="Times New Roman"/>
                      <w:color w:val="auto"/>
                      <w:szCs w:val="21"/>
                    </w:rPr>
                    <w:t>）处理达《医疗机构水污染物排放标准》（GB18466-2005）表2中</w:t>
                  </w:r>
                  <w:r>
                    <w:rPr>
                      <w:rFonts w:hint="eastAsia" w:ascii="宋体" w:hAnsi="宋体" w:eastAsia="宋体" w:cs="宋体"/>
                      <w:color w:val="auto"/>
                      <w:szCs w:val="21"/>
                    </w:rPr>
                    <w:t>“预处理标准”限值及萧县</w:t>
                  </w:r>
                  <w:r>
                    <w:rPr>
                      <w:rFonts w:ascii="Times New Roman" w:hAnsi="Times New Roman" w:cs="Times New Roman"/>
                      <w:color w:val="auto"/>
                      <w:szCs w:val="21"/>
                    </w:rPr>
                    <w:t>污水处理厂接管限值后排入</w:t>
                  </w:r>
                  <w:r>
                    <w:rPr>
                      <w:rFonts w:hint="eastAsia" w:ascii="Times New Roman" w:hAnsi="Times New Roman" w:cs="Times New Roman"/>
                      <w:color w:val="auto"/>
                      <w:szCs w:val="21"/>
                    </w:rPr>
                    <w:t>萧县污水处理厂</w:t>
                  </w:r>
                  <w:r>
                    <w:rPr>
                      <w:rFonts w:ascii="Times New Roman" w:hAnsi="Times New Roman" w:cs="Times New Roman"/>
                      <w:color w:val="auto"/>
                      <w:szCs w:val="21"/>
                    </w:rPr>
                    <w:t>处理达《城镇污水处理厂污染物排放标准》（GB18918-2002）表1中一级标准A标准后排入</w:t>
                  </w:r>
                  <w:r>
                    <w:rPr>
                      <w:rFonts w:hint="eastAsia" w:ascii="Times New Roman" w:hAnsi="Times New Roman" w:cs="Times New Roman"/>
                      <w:color w:val="auto"/>
                      <w:szCs w:val="21"/>
                    </w:rPr>
                    <w:t>龙河</w:t>
                  </w:r>
                  <w:r>
                    <w:rPr>
                      <w:rFonts w:ascii="Times New Roman" w:hAnsi="Times New Roman" w:cs="Times New Roman"/>
                      <w:color w:val="auto"/>
                      <w:szCs w:val="21"/>
                    </w:rPr>
                    <w:t>。</w:t>
                  </w:r>
                </w:p>
              </w:tc>
              <w:tc>
                <w:tcPr>
                  <w:tcW w:w="114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restart"/>
                  <w:vAlign w:val="center"/>
                </w:tcPr>
                <w:p>
                  <w:pPr>
                    <w:jc w:val="center"/>
                    <w:rPr>
                      <w:rFonts w:ascii="Times New Roman" w:hAnsi="Times New Roman" w:cs="Times New Roman"/>
                      <w:color w:val="auto"/>
                    </w:rPr>
                  </w:pPr>
                  <w:r>
                    <w:rPr>
                      <w:rFonts w:ascii="Times New Roman" w:hAnsi="Times New Roman" w:cs="Times New Roman"/>
                      <w:color w:val="auto"/>
                    </w:rPr>
                    <w:t>废气治理</w:t>
                  </w:r>
                </w:p>
              </w:tc>
              <w:tc>
                <w:tcPr>
                  <w:tcW w:w="6042" w:type="dxa"/>
                  <w:vAlign w:val="center"/>
                </w:tcPr>
                <w:p>
                  <w:pPr>
                    <w:ind w:firstLine="420" w:firstLineChars="200"/>
                    <w:jc w:val="left"/>
                    <w:rPr>
                      <w:color w:val="auto"/>
                    </w:rPr>
                  </w:pPr>
                  <w:r>
                    <w:rPr>
                      <w:rFonts w:ascii="Times New Roman" w:hAnsi="Times New Roman"/>
                      <w:color w:val="auto"/>
                      <w:szCs w:val="21"/>
                    </w:rPr>
                    <w:t>污水处理站</w:t>
                  </w:r>
                  <w:r>
                    <w:rPr>
                      <w:rFonts w:hint="eastAsia" w:ascii="Times New Roman" w:hAnsi="Times New Roman"/>
                      <w:color w:val="auto"/>
                      <w:szCs w:val="21"/>
                    </w:rPr>
                    <w:t>-氨、硫化氢、臭气浓度：</w:t>
                  </w:r>
                  <w:r>
                    <w:rPr>
                      <w:rFonts w:hint="eastAsia" w:ascii="Times New Roman" w:hAnsi="Times New Roman" w:cs="Times New Roman"/>
                      <w:color w:val="auto"/>
                      <w:szCs w:val="21"/>
                      <w:lang w:eastAsia="zh-CN"/>
                    </w:rPr>
                    <w:t>密闭收集</w:t>
                  </w:r>
                  <w:r>
                    <w:rPr>
                      <w:rFonts w:hint="eastAsia" w:ascii="Times New Roman" w:hAnsi="Times New Roman" w:cs="Times New Roman"/>
                      <w:color w:val="auto"/>
                      <w:szCs w:val="21"/>
                      <w:lang w:val="en-US" w:eastAsia="zh-CN"/>
                    </w:rPr>
                    <w:t>+生物除臭+15m高排气筒</w:t>
                  </w:r>
                  <w:r>
                    <w:rPr>
                      <w:rFonts w:hint="eastAsia" w:ascii="Times New Roman" w:hAnsi="Times New Roman"/>
                      <w:color w:val="auto"/>
                      <w:szCs w:val="21"/>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continue"/>
                  <w:vAlign w:val="center"/>
                </w:tcPr>
                <w:p>
                  <w:pPr>
                    <w:jc w:val="center"/>
                    <w:rPr>
                      <w:rFonts w:ascii="Times New Roman" w:hAnsi="Times New Roman" w:cs="Times New Roman"/>
                      <w:color w:val="auto"/>
                    </w:rPr>
                  </w:pPr>
                </w:p>
              </w:tc>
              <w:tc>
                <w:tcPr>
                  <w:tcW w:w="6042" w:type="dxa"/>
                  <w:vAlign w:val="center"/>
                </w:tcPr>
                <w:p>
                  <w:pPr>
                    <w:ind w:firstLine="420" w:firstLineChars="200"/>
                    <w:jc w:val="left"/>
                    <w:rPr>
                      <w:color w:val="auto"/>
                    </w:rPr>
                  </w:pPr>
                  <w:r>
                    <w:rPr>
                      <w:rFonts w:ascii="Times New Roman" w:hAnsi="Times New Roman"/>
                      <w:color w:val="auto"/>
                      <w:szCs w:val="21"/>
                    </w:rPr>
                    <w:t>汽车尾气：合理控制车辆进出，减少汽车尾气排放，地下车库设置排风系统，加强地下车库通风</w:t>
                  </w:r>
                  <w:r>
                    <w:rPr>
                      <w:rFonts w:hint="eastAsia" w:ascii="Times New Roman" w:hAnsi="Times New Roman"/>
                      <w:color w:val="auto"/>
                      <w:szCs w:val="21"/>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continue"/>
                  <w:vAlign w:val="center"/>
                </w:tcPr>
                <w:p>
                  <w:pPr>
                    <w:jc w:val="center"/>
                    <w:rPr>
                      <w:rFonts w:ascii="Times New Roman" w:hAnsi="Times New Roman" w:cs="Times New Roman"/>
                      <w:color w:val="auto"/>
                    </w:rPr>
                  </w:pPr>
                </w:p>
              </w:tc>
              <w:tc>
                <w:tcPr>
                  <w:tcW w:w="6042" w:type="dxa"/>
                  <w:vAlign w:val="center"/>
                </w:tcPr>
                <w:p>
                  <w:pPr>
                    <w:ind w:firstLine="420" w:firstLineChars="200"/>
                    <w:jc w:val="left"/>
                    <w:rPr>
                      <w:color w:val="auto"/>
                    </w:rPr>
                  </w:pPr>
                  <w:r>
                    <w:rPr>
                      <w:rFonts w:hint="eastAsia" w:ascii="Times New Roman" w:hAnsi="Times New Roman"/>
                      <w:color w:val="auto"/>
                      <w:szCs w:val="21"/>
                    </w:rPr>
                    <w:t>柴油机发电废气：项目发电机使用次数很少，只是在市政供电不能正常供电情况下使用，发电机柴油燃烧过程产生的少量二氧化硫、氮氧化物，以无组织形式排放。</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continue"/>
                  <w:vAlign w:val="center"/>
                </w:tcPr>
                <w:p>
                  <w:pPr>
                    <w:jc w:val="center"/>
                    <w:rPr>
                      <w:rFonts w:ascii="Times New Roman" w:hAnsi="Times New Roman" w:cs="Times New Roman"/>
                      <w:color w:val="auto"/>
                    </w:rPr>
                  </w:pPr>
                </w:p>
              </w:tc>
              <w:tc>
                <w:tcPr>
                  <w:tcW w:w="6042" w:type="dxa"/>
                  <w:vAlign w:val="center"/>
                </w:tcPr>
                <w:p>
                  <w:pPr>
                    <w:jc w:val="center"/>
                    <w:rPr>
                      <w:color w:val="auto"/>
                    </w:rPr>
                  </w:pPr>
                  <w:r>
                    <w:rPr>
                      <w:rFonts w:hint="eastAsia"/>
                      <w:color w:val="auto"/>
                    </w:rPr>
                    <w:t>食堂油烟：油烟净化器+油烟专用排放管道。</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ascii="Times New Roman" w:hAnsi="Times New Roman" w:cs="Times New Roman"/>
                      <w:color w:val="auto"/>
                    </w:rPr>
                    <w:t>噪声治理</w:t>
                  </w:r>
                </w:p>
              </w:tc>
              <w:tc>
                <w:tcPr>
                  <w:tcW w:w="6042" w:type="dxa"/>
                  <w:vAlign w:val="center"/>
                </w:tcPr>
                <w:p>
                  <w:pPr>
                    <w:ind w:firstLine="420" w:firstLineChars="200"/>
                    <w:jc w:val="left"/>
                    <w:rPr>
                      <w:rFonts w:ascii="Times New Roman" w:hAnsi="Times New Roman" w:cs="Times New Roman"/>
                      <w:color w:val="auto"/>
                    </w:rPr>
                  </w:pPr>
                  <w:r>
                    <w:rPr>
                      <w:rFonts w:ascii="Times New Roman" w:hAnsi="Times New Roman"/>
                      <w:color w:val="auto"/>
                      <w:szCs w:val="21"/>
                    </w:rPr>
                    <w:t>医院车辆进出及人员活动产生的社会生活噪声，属低噪声源，主要通过加强管理、控制车辆车速、禁止鸣笛等进行控制；污水处理站以及空调外机等设备运行噪声，通过选用低噪设备，主要噪声源合理布置，采取消声、减震、设置隔声间等综合降噪措施</w:t>
                  </w:r>
                  <w:r>
                    <w:rPr>
                      <w:rFonts w:hint="eastAsia" w:ascii="Times New Roman" w:hAnsi="Times New Roman"/>
                      <w:color w:val="auto"/>
                      <w:szCs w:val="21"/>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restart"/>
                  <w:vAlign w:val="center"/>
                </w:tcPr>
                <w:p>
                  <w:pPr>
                    <w:jc w:val="center"/>
                    <w:rPr>
                      <w:rFonts w:ascii="Times New Roman" w:hAnsi="Times New Roman" w:cs="Times New Roman"/>
                      <w:color w:val="auto"/>
                    </w:rPr>
                  </w:pPr>
                  <w:r>
                    <w:rPr>
                      <w:rFonts w:hint="eastAsia" w:ascii="Times New Roman" w:hAnsi="Times New Roman" w:cs="Times New Roman"/>
                      <w:color w:val="auto"/>
                    </w:rPr>
                    <w:t>固废治理</w:t>
                  </w:r>
                </w:p>
              </w:tc>
              <w:tc>
                <w:tcPr>
                  <w:tcW w:w="6042" w:type="dxa"/>
                  <w:vAlign w:val="center"/>
                </w:tcPr>
                <w:p>
                  <w:pPr>
                    <w:ind w:firstLine="420" w:firstLineChars="200"/>
                    <w:jc w:val="left"/>
                    <w:rPr>
                      <w:rFonts w:ascii="Times New Roman" w:hAnsi="Times New Roman" w:cs="Times New Roman"/>
                      <w:color w:val="auto"/>
                    </w:rPr>
                  </w:pPr>
                  <w:r>
                    <w:rPr>
                      <w:rFonts w:ascii="Times New Roman" w:hAnsi="Times New Roman"/>
                      <w:color w:val="auto"/>
                      <w:szCs w:val="21"/>
                    </w:rPr>
                    <w:t>医疗废物暂存在医疗废物存储箱，经各个楼层收集后统一收集于医疗废物</w:t>
                  </w:r>
                  <w:r>
                    <w:rPr>
                      <w:rFonts w:hint="eastAsia" w:ascii="Times New Roman" w:hAnsi="Times New Roman"/>
                      <w:color w:val="auto"/>
                      <w:szCs w:val="21"/>
                    </w:rPr>
                    <w:t>暂存间（</w:t>
                  </w:r>
                  <w:r>
                    <w:rPr>
                      <w:rFonts w:ascii="Times New Roman" w:hAnsi="Times New Roman"/>
                      <w:color w:val="auto"/>
                      <w:szCs w:val="21"/>
                    </w:rPr>
                    <w:t>建筑面积</w:t>
                  </w:r>
                  <w:r>
                    <w:rPr>
                      <w:rFonts w:hint="eastAsia" w:ascii="Times New Roman" w:hAnsi="Times New Roman"/>
                      <w:color w:val="auto"/>
                      <w:szCs w:val="21"/>
                    </w:rPr>
                    <w:t>58</w:t>
                  </w:r>
                  <w:r>
                    <w:rPr>
                      <w:rFonts w:ascii="Times New Roman" w:hAnsi="Times New Roman"/>
                      <w:color w:val="auto"/>
                      <w:szCs w:val="21"/>
                    </w:rPr>
                    <w:t>m</w:t>
                  </w:r>
                  <w:r>
                    <w:rPr>
                      <w:rFonts w:ascii="Times New Roman" w:hAnsi="Times New Roman"/>
                      <w:color w:val="auto"/>
                      <w:szCs w:val="21"/>
                      <w:vertAlign w:val="superscript"/>
                    </w:rPr>
                    <w:t>2</w:t>
                  </w:r>
                  <w:r>
                    <w:rPr>
                      <w:rFonts w:hint="eastAsia" w:ascii="Times New Roman" w:hAnsi="Times New Roman"/>
                      <w:color w:val="auto"/>
                      <w:szCs w:val="21"/>
                    </w:rPr>
                    <w:t>）</w:t>
                  </w:r>
                  <w:r>
                    <w:rPr>
                      <w:rStyle w:val="27"/>
                      <w:rFonts w:hint="eastAsia"/>
                      <w:color w:val="auto"/>
                      <w:lang w:eastAsia="zh-CN"/>
                    </w:rPr>
                    <w:t>，交由</w:t>
                  </w:r>
                  <w:r>
                    <w:rPr>
                      <w:rFonts w:hint="eastAsia"/>
                      <w:color w:val="auto"/>
                    </w:rPr>
                    <w:t>宿州德邦医疗废物处置有限公司</w:t>
                  </w:r>
                  <w:r>
                    <w:rPr>
                      <w:rFonts w:hint="eastAsia"/>
                      <w:color w:val="auto"/>
                      <w:lang w:eastAsia="zh-CN"/>
                    </w:rPr>
                    <w:t>收集处置</w:t>
                  </w:r>
                  <w:r>
                    <w:rPr>
                      <w:rFonts w:ascii="Times New Roman" w:hAnsi="Times New Roman"/>
                      <w:color w:val="auto"/>
                      <w:szCs w:val="21"/>
                    </w:rPr>
                    <w:t>；</w:t>
                  </w:r>
                  <w:r>
                    <w:rPr>
                      <w:rFonts w:hint="eastAsia" w:ascii="Times New Roman" w:hAnsi="Times New Roman"/>
                      <w:color w:val="auto"/>
                      <w:szCs w:val="21"/>
                    </w:rPr>
                    <w:t>栅渣、污泥</w:t>
                  </w:r>
                  <w:r>
                    <w:rPr>
                      <w:rFonts w:ascii="Times New Roman" w:hAnsi="Times New Roman"/>
                      <w:color w:val="auto"/>
                      <w:szCs w:val="21"/>
                    </w:rPr>
                    <w:t>经消毒后暂存于</w:t>
                  </w:r>
                  <w:r>
                    <w:rPr>
                      <w:rFonts w:hint="eastAsia" w:ascii="Times New Roman" w:hAnsi="Times New Roman"/>
                      <w:color w:val="auto"/>
                      <w:szCs w:val="21"/>
                    </w:rPr>
                    <w:t>危险废物</w:t>
                  </w:r>
                  <w:r>
                    <w:rPr>
                      <w:rFonts w:ascii="Times New Roman" w:hAnsi="Times New Roman"/>
                      <w:color w:val="auto"/>
                      <w:szCs w:val="21"/>
                    </w:rPr>
                    <w:t>暂存间</w:t>
                  </w:r>
                  <w:r>
                    <w:rPr>
                      <w:rFonts w:hint="eastAsia" w:ascii="Times New Roman" w:hAnsi="Times New Roman"/>
                      <w:color w:val="auto"/>
                      <w:szCs w:val="21"/>
                    </w:rPr>
                    <w:t>（</w:t>
                  </w:r>
                  <w:r>
                    <w:rPr>
                      <w:rFonts w:ascii="Times New Roman" w:hAnsi="Times New Roman"/>
                      <w:color w:val="auto"/>
                      <w:szCs w:val="21"/>
                    </w:rPr>
                    <w:t>建筑面积</w:t>
                  </w:r>
                  <w:r>
                    <w:rPr>
                      <w:rFonts w:hint="eastAsia" w:ascii="Times New Roman" w:hAnsi="Times New Roman"/>
                      <w:color w:val="auto"/>
                      <w:szCs w:val="21"/>
                    </w:rPr>
                    <w:t>10</w:t>
                  </w:r>
                  <w:r>
                    <w:rPr>
                      <w:rFonts w:ascii="Times New Roman" w:hAnsi="Times New Roman"/>
                      <w:color w:val="auto"/>
                      <w:szCs w:val="21"/>
                    </w:rPr>
                    <w:t>m</w:t>
                  </w:r>
                  <w:r>
                    <w:rPr>
                      <w:rFonts w:ascii="Times New Roman" w:hAnsi="Times New Roman"/>
                      <w:color w:val="auto"/>
                      <w:szCs w:val="21"/>
                      <w:vertAlign w:val="superscript"/>
                    </w:rPr>
                    <w:t>2</w:t>
                  </w:r>
                  <w:r>
                    <w:rPr>
                      <w:rFonts w:hint="eastAsia" w:ascii="Times New Roman" w:hAnsi="Times New Roman"/>
                      <w:color w:val="auto"/>
                      <w:szCs w:val="21"/>
                    </w:rPr>
                    <w:t>）</w:t>
                  </w:r>
                  <w:r>
                    <w:rPr>
                      <w:rFonts w:ascii="Times New Roman" w:hAnsi="Times New Roman"/>
                      <w:color w:val="auto"/>
                      <w:szCs w:val="21"/>
                    </w:rPr>
                    <w:t>，由有资质单位处理</w:t>
                  </w:r>
                  <w:r>
                    <w:rPr>
                      <w:rFonts w:hint="eastAsia" w:ascii="Times New Roman" w:hAnsi="Times New Roman"/>
                      <w:color w:val="auto"/>
                      <w:szCs w:val="21"/>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Merge w:val="continue"/>
                  <w:vAlign w:val="center"/>
                </w:tcPr>
                <w:p>
                  <w:pPr>
                    <w:jc w:val="center"/>
                    <w:rPr>
                      <w:rFonts w:ascii="Times New Roman" w:hAnsi="Times New Roman" w:cs="Times New Roman"/>
                      <w:color w:val="auto"/>
                    </w:rPr>
                  </w:pPr>
                </w:p>
              </w:tc>
              <w:tc>
                <w:tcPr>
                  <w:tcW w:w="6042" w:type="dxa"/>
                  <w:vAlign w:val="center"/>
                </w:tcPr>
                <w:p>
                  <w:pPr>
                    <w:jc w:val="center"/>
                    <w:rPr>
                      <w:rFonts w:ascii="Times New Roman" w:hAnsi="Times New Roman" w:cs="Times New Roman"/>
                      <w:color w:val="auto"/>
                    </w:rPr>
                  </w:pPr>
                  <w:r>
                    <w:rPr>
                      <w:rFonts w:ascii="Times New Roman" w:hAnsi="Times New Roman" w:cs="Times New Roman"/>
                      <w:color w:val="auto"/>
                    </w:rPr>
                    <w:t>生活垃圾：垃圾桶等</w:t>
                  </w:r>
                  <w:r>
                    <w:rPr>
                      <w:rFonts w:hint="eastAsia" w:ascii="Times New Roman" w:hAnsi="Times New Roman" w:cs="Times New Roman"/>
                      <w:color w:val="auto"/>
                    </w:rPr>
                    <w:t>，</w:t>
                  </w:r>
                  <w:r>
                    <w:rPr>
                      <w:rFonts w:ascii="Times New Roman" w:hAnsi="Times New Roman"/>
                      <w:bCs/>
                      <w:color w:val="auto"/>
                      <w:szCs w:val="21"/>
                    </w:rPr>
                    <w:t>收集后由当地环卫部门统一清运</w:t>
                  </w:r>
                  <w:r>
                    <w:rPr>
                      <w:rFonts w:ascii="Times New Roman" w:hAnsi="Times New Roman" w:cs="Times New Roman"/>
                      <w:color w:val="auto"/>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ind w:firstLine="420" w:firstLineChars="200"/>
                    <w:jc w:val="left"/>
                    <w:rPr>
                      <w:rFonts w:ascii="Times New Roman" w:hAnsi="Times New Roman"/>
                      <w:color w:val="auto"/>
                      <w:szCs w:val="21"/>
                    </w:rPr>
                  </w:pPr>
                  <w:r>
                    <w:rPr>
                      <w:rFonts w:ascii="Times New Roman" w:hAnsi="Times New Roman"/>
                      <w:color w:val="auto"/>
                      <w:szCs w:val="21"/>
                    </w:rPr>
                    <w:t>地下水及土壤</w:t>
                  </w:r>
                </w:p>
              </w:tc>
              <w:tc>
                <w:tcPr>
                  <w:tcW w:w="6042" w:type="dxa"/>
                  <w:vAlign w:val="center"/>
                </w:tcPr>
                <w:p>
                  <w:pPr>
                    <w:ind w:firstLine="420" w:firstLineChars="200"/>
                    <w:jc w:val="left"/>
                    <w:rPr>
                      <w:rFonts w:hint="eastAsia" w:ascii="Times New Roman" w:hAnsi="Times New Roman"/>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w:t>
                  </w:r>
                  <w:r>
                    <w:rPr>
                      <w:rFonts w:hint="eastAsia" w:ascii="Times New Roman" w:hAnsi="Times New Roman"/>
                      <w:color w:val="auto"/>
                      <w:szCs w:val="21"/>
                      <w:lang w:eastAsia="zh-CN"/>
                    </w:rPr>
                    <w:t>）危险废物暂存房间</w:t>
                  </w:r>
                  <w:r>
                    <w:rPr>
                      <w:rFonts w:hint="eastAsia" w:ascii="Times New Roman" w:hAnsi="Times New Roman"/>
                      <w:color w:val="auto"/>
                      <w:szCs w:val="21"/>
                    </w:rPr>
                    <w:t>、</w:t>
                  </w:r>
                  <w:r>
                    <w:rPr>
                      <w:rFonts w:hint="eastAsia" w:ascii="Times New Roman" w:hAnsi="Times New Roman"/>
                      <w:color w:val="auto"/>
                      <w:szCs w:val="21"/>
                      <w:lang w:eastAsia="zh-CN"/>
                    </w:rPr>
                    <w:t>医疗废物暂存间、</w:t>
                  </w:r>
                  <w:r>
                    <w:rPr>
                      <w:rFonts w:hint="eastAsia" w:ascii="Times New Roman" w:hAnsi="Times New Roman"/>
                      <w:color w:val="auto"/>
                      <w:szCs w:val="21"/>
                    </w:rPr>
                    <w:t>污水管网、污水处理</w:t>
                  </w:r>
                  <w:r>
                    <w:rPr>
                      <w:rFonts w:hint="eastAsia" w:ascii="Times New Roman" w:hAnsi="Times New Roman"/>
                      <w:color w:val="auto"/>
                      <w:szCs w:val="21"/>
                      <w:lang w:eastAsia="zh-CN"/>
                    </w:rPr>
                    <w:t>站等重点防渗区防渗方案：</w:t>
                  </w:r>
                  <w:r>
                    <w:rPr>
                      <w:rFonts w:hint="eastAsia" w:ascii="Times New Roman" w:hAnsi="Times New Roman"/>
                      <w:color w:val="auto"/>
                      <w:szCs w:val="21"/>
                    </w:rPr>
                    <w:t>①</w:t>
                  </w:r>
                  <w:r>
                    <w:rPr>
                      <w:rFonts w:hint="eastAsia" w:ascii="Times New Roman" w:hAnsi="Times New Roman"/>
                      <w:color w:val="auto"/>
                      <w:szCs w:val="21"/>
                      <w:lang w:eastAsia="zh-CN"/>
                    </w:rPr>
                    <w:t>危险废物</w:t>
                  </w:r>
                  <w:r>
                    <w:rPr>
                      <w:rFonts w:hint="eastAsia" w:ascii="Times New Roman" w:hAnsi="Times New Roman"/>
                      <w:color w:val="auto"/>
                      <w:szCs w:val="21"/>
                    </w:rPr>
                    <w:t>按照《</w:t>
                  </w:r>
                  <w:r>
                    <w:rPr>
                      <w:rFonts w:hint="eastAsia" w:ascii="Times New Roman" w:hAnsi="Times New Roman"/>
                      <w:color w:val="auto"/>
                      <w:sz w:val="21"/>
                      <w:szCs w:val="21"/>
                    </w:rPr>
                    <w:t>危险废物收集贮存运输技术规范》</w:t>
                  </w:r>
                  <w:r>
                    <w:rPr>
                      <w:rFonts w:hint="eastAsia" w:ascii="宋体" w:hAnsi="宋体" w:eastAsia="宋体" w:cs="宋体"/>
                      <w:color w:val="auto"/>
                      <w:sz w:val="21"/>
                      <w:szCs w:val="21"/>
                    </w:rPr>
                    <w:t>(</w:t>
                  </w:r>
                  <w:r>
                    <w:rPr>
                      <w:rFonts w:hint="eastAsia" w:ascii="Times New Roman" w:hAnsi="Times New Roman"/>
                      <w:color w:val="auto"/>
                      <w:sz w:val="21"/>
                      <w:szCs w:val="21"/>
                    </w:rPr>
                    <w:t>HJ2025-2012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ascii="Times New Roman" w:hAnsi="Times New Roman" w:cs="Times New Roman"/>
                      <w:snapToGrid w:val="0"/>
                      <w:color w:val="auto"/>
                      <w:sz w:val="21"/>
                      <w:szCs w:val="21"/>
                    </w:rPr>
                    <w:t>《医疗废物处理处置污染控制标准》（GB39707-2020）</w:t>
                  </w:r>
                  <w:r>
                    <w:rPr>
                      <w:rFonts w:hint="eastAsia" w:ascii="Times New Roman" w:hAnsi="Times New Roman" w:cs="Times New Roman"/>
                      <w:snapToGrid w:val="0"/>
                      <w:color w:val="auto"/>
                      <w:sz w:val="21"/>
                      <w:szCs w:val="21"/>
                      <w:lang w:eastAsia="zh-CN"/>
                    </w:rPr>
                    <w:t>、</w:t>
                  </w:r>
                  <w:r>
                    <w:rPr>
                      <w:rFonts w:ascii="Times New Roman" w:hAnsi="Times New Roman" w:cs="Times New Roman"/>
                      <w:color w:val="auto"/>
                      <w:sz w:val="21"/>
                      <w:szCs w:val="21"/>
                    </w:rPr>
                    <w:t>《危险废物贮存污染控制标准》（GB18597-20</w:t>
                  </w:r>
                  <w:r>
                    <w:rPr>
                      <w:rFonts w:hint="eastAsia" w:ascii="Times New Roman" w:hAnsi="Times New Roman" w:cs="Times New Roman"/>
                      <w:color w:val="auto"/>
                      <w:sz w:val="21"/>
                      <w:szCs w:val="21"/>
                    </w:rPr>
                    <w:t>23</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等</w:t>
                  </w:r>
                  <w:r>
                    <w:rPr>
                      <w:rFonts w:hint="eastAsia" w:ascii="Times New Roman" w:hAnsi="Times New Roman"/>
                      <w:color w:val="auto"/>
                      <w:sz w:val="21"/>
                      <w:szCs w:val="21"/>
                    </w:rPr>
                    <w:t>中的防渗设计要求，设置在室内，采用水泥硬化+两布三油或防渗涂层（如环氧树脂）等防渗措施；②污水处理设施在底部设置500mm厚基础垫层+300mm厚钢筋混凝土地基，四周壁用</w:t>
                  </w:r>
                  <w:r>
                    <w:rPr>
                      <w:rFonts w:hint="eastAsia" w:ascii="Times New Roman" w:hAnsi="Times New Roman"/>
                      <w:color w:val="auto"/>
                      <w:szCs w:val="21"/>
                    </w:rPr>
                    <w:t>砖砌再用水泥硬</w:t>
                  </w:r>
                  <w:r>
                    <w:rPr>
                      <w:rFonts w:hint="default" w:ascii="Times New Roman" w:hAnsi="Times New Roman"/>
                      <w:color w:val="auto"/>
                      <w:szCs w:val="21"/>
                    </w:rPr>
                    <w:t>化防渗，池体内表面刷涂水泥基渗透结晶型防渗涂</w:t>
                  </w:r>
                  <w:r>
                    <w:rPr>
                      <w:rFonts w:hint="eastAsia" w:ascii="宋体" w:hAnsi="宋体" w:eastAsia="宋体" w:cs="宋体"/>
                      <w:color w:val="auto"/>
                      <w:szCs w:val="21"/>
                    </w:rPr>
                    <w:t>料(渗透</w:t>
                  </w:r>
                  <w:r>
                    <w:rPr>
                      <w:rFonts w:hint="default" w:ascii="Times New Roman" w:hAnsi="Times New Roman"/>
                      <w:color w:val="auto"/>
                      <w:szCs w:val="21"/>
                    </w:rPr>
                    <w:t>系数不大于1.0×10-12cm/s</w:t>
                  </w:r>
                  <w:r>
                    <w:rPr>
                      <w:rFonts w:hint="eastAsia" w:ascii="宋体" w:hAnsi="宋体" w:eastAsia="宋体" w:cs="宋体"/>
                      <w:color w:val="auto"/>
                      <w:szCs w:val="21"/>
                    </w:rPr>
                    <w:t>)；</w:t>
                  </w:r>
                  <w:r>
                    <w:rPr>
                      <w:rFonts w:hint="eastAsia" w:ascii="Times New Roman" w:hAnsi="Times New Roman"/>
                      <w:color w:val="auto"/>
                      <w:szCs w:val="21"/>
                    </w:rPr>
                    <w:t>③污水管道应布设在管沟内，管沟采用防渗防腐材料进行处理</w:t>
                  </w:r>
                  <w:r>
                    <w:rPr>
                      <w:rFonts w:hint="eastAsia" w:ascii="Times New Roman" w:hAnsi="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2</w:t>
                  </w:r>
                  <w:r>
                    <w:rPr>
                      <w:rFonts w:hint="eastAsia" w:ascii="Times New Roman" w:hAnsi="Times New Roman"/>
                      <w:color w:val="auto"/>
                      <w:szCs w:val="21"/>
                      <w:lang w:eastAsia="zh-CN"/>
                    </w:rPr>
                    <w:t>）生活垃圾暂存间等一般防渗区防渗方案：生活垃圾暂存点进行水泥硬化防渗。</w:t>
                  </w:r>
                </w:p>
                <w:p>
                  <w:pPr>
                    <w:ind w:firstLine="420" w:firstLineChars="200"/>
                    <w:jc w:val="left"/>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Times New Roman" w:hAnsi="Times New Roman"/>
                      <w:color w:val="auto"/>
                      <w:szCs w:val="21"/>
                      <w:lang w:eastAsia="zh-CN"/>
                    </w:rPr>
                    <w:t>）其他：采用水泥硬化防渗；道路路面进行粘土夯实、水泥硬化。</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环境风险</w:t>
                  </w:r>
                </w:p>
              </w:tc>
              <w:tc>
                <w:tcPr>
                  <w:tcW w:w="6042" w:type="dxa"/>
                  <w:vAlign w:val="center"/>
                </w:tcPr>
                <w:p>
                  <w:pPr>
                    <w:ind w:firstLine="420" w:firstLineChars="200"/>
                    <w:jc w:val="left"/>
                    <w:rPr>
                      <w:rFonts w:ascii="Times New Roman" w:hAnsi="Times New Roman" w:cs="Times New Roman"/>
                      <w:color w:val="auto"/>
                    </w:rPr>
                  </w:pPr>
                  <w:r>
                    <w:rPr>
                      <w:rFonts w:hint="default" w:ascii="Times New Roman" w:hAnsi="Times New Roman" w:cs="Times New Roman"/>
                      <w:color w:val="auto"/>
                      <w:sz w:val="21"/>
                      <w:szCs w:val="21"/>
                    </w:rPr>
                    <w:t>①</w:t>
                  </w:r>
                  <w:r>
                    <w:rPr>
                      <w:rFonts w:hint="eastAsia" w:ascii="Times New Roman" w:hAnsi="Times New Roman" w:cs="Times New Roman"/>
                      <w:color w:val="auto"/>
                      <w:sz w:val="21"/>
                      <w:szCs w:val="21"/>
                      <w:lang w:eastAsia="zh-CN"/>
                    </w:rPr>
                    <w:t>雨污水设置截止阀，防止事故状态下雨污水污染地表水体等。</w:t>
                  </w:r>
                  <w:r>
                    <w:rPr>
                      <w:rFonts w:hint="default" w:ascii="Times New Roman" w:hAnsi="Times New Roman" w:cs="Times New Roman"/>
                      <w:color w:val="auto"/>
                      <w:sz w:val="21"/>
                      <w:szCs w:val="21"/>
                    </w:rPr>
                    <w:t>②</w:t>
                  </w:r>
                  <w:r>
                    <w:rPr>
                      <w:rFonts w:hint="eastAsia" w:ascii="Times New Roman" w:hAnsi="Times New Roman" w:cs="Times New Roman"/>
                      <w:color w:val="auto"/>
                      <w:sz w:val="21"/>
                      <w:szCs w:val="21"/>
                      <w:lang w:eastAsia="zh-CN"/>
                    </w:rPr>
                    <w:t>柴油等化学品储存场所按照要求做好防渗、截流等。</w:t>
                  </w:r>
                  <w:r>
                    <w:rPr>
                      <w:rFonts w:hint="default" w:ascii="Times New Roman" w:hAnsi="Times New Roman" w:cs="Times New Roman"/>
                      <w:color w:val="auto"/>
                      <w:sz w:val="21"/>
                      <w:szCs w:val="21"/>
                    </w:rPr>
                    <w:t>③定期对废气、</w:t>
                  </w:r>
                  <w:r>
                    <w:rPr>
                      <w:rFonts w:hint="eastAsia" w:ascii="Times New Roman" w:hAnsi="Times New Roman" w:cs="Times New Roman"/>
                      <w:color w:val="auto"/>
                      <w:sz w:val="21"/>
                      <w:szCs w:val="21"/>
                      <w:lang w:eastAsia="zh-CN"/>
                    </w:rPr>
                    <w:t>废水</w:t>
                  </w:r>
                  <w:r>
                    <w:rPr>
                      <w:rFonts w:hint="default" w:ascii="Times New Roman" w:hAnsi="Times New Roman" w:cs="Times New Roman"/>
                      <w:color w:val="auto"/>
                      <w:sz w:val="21"/>
                      <w:szCs w:val="21"/>
                    </w:rPr>
                    <w:t>处理设施进行维护、修理，使其处于正常运转状态，杜绝事故性排放；一旦发现废气收集、处理设施出现故障，须立即停止生产，待故障排除完毕、治理设施正常运行后方可恢复生产</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④设立单独的危险废物暂存间</w:t>
                  </w:r>
                  <w:r>
                    <w:rPr>
                      <w:rFonts w:hint="eastAsia" w:ascii="Times New Roman" w:hAnsi="Times New Roman" w:cs="Times New Roman"/>
                      <w:color w:val="auto"/>
                      <w:sz w:val="21"/>
                      <w:szCs w:val="21"/>
                      <w:lang w:eastAsia="zh-CN"/>
                    </w:rPr>
                    <w:t>和医疗废物暂存间</w:t>
                  </w:r>
                  <w:r>
                    <w:rPr>
                      <w:rFonts w:hint="default" w:ascii="Times New Roman" w:hAnsi="Times New Roman" w:cs="Times New Roman"/>
                      <w:color w:val="auto"/>
                      <w:sz w:val="21"/>
                      <w:szCs w:val="21"/>
                    </w:rPr>
                    <w:t>，并按照《危险废物贮存污染控制标准》（GB18597-20</w:t>
                  </w:r>
                  <w:r>
                    <w:rPr>
                      <w:rFonts w:hint="eastAsia" w:ascii="Times New Roman" w:hAnsi="Times New Roman" w:cs="Times New Roman"/>
                      <w:color w:val="auto"/>
                      <w:sz w:val="21"/>
                      <w:szCs w:val="21"/>
                      <w:lang w:val="en-US" w:eastAsia="zh-CN"/>
                    </w:rPr>
                    <w:t>23</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和</w:t>
                  </w:r>
                  <w:r>
                    <w:rPr>
                      <w:rFonts w:ascii="Times New Roman" w:hAnsi="Times New Roman" w:cs="Times New Roman"/>
                      <w:snapToGrid w:val="0"/>
                      <w:color w:val="auto"/>
                      <w:sz w:val="21"/>
                      <w:szCs w:val="21"/>
                    </w:rPr>
                    <w:t>《医疗废物处理处置污染控制标准》（GB39707-2020）</w:t>
                  </w:r>
                  <w:r>
                    <w:rPr>
                      <w:rFonts w:hint="default" w:ascii="Times New Roman" w:hAnsi="Times New Roman" w:cs="Times New Roman"/>
                      <w:color w:val="auto"/>
                      <w:sz w:val="21"/>
                      <w:szCs w:val="21"/>
                    </w:rPr>
                    <w:t>的规定做各项措施，并定期委托有资质单位清运处置。同时，建设单位在危险废物转移过程中须严格执行转移联单制度，并做好记录台账，防止危险废物在转移过程中发生遗失事故</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⑤建设单位须制订环境突发事故应急预案，一旦突发环境风险事故，必须立即按应急预案提到的紧急处理、救援、监测方案等进行紧急救援，救援人员采取相应的防护措施，以避免造成人员伤亡事故</w:t>
                  </w:r>
                  <w:r>
                    <w:rPr>
                      <w:rFonts w:hint="default" w:ascii="Times New Roman" w:hAnsi="Times New Roman" w:cs="Times New Roman"/>
                      <w:color w:val="auto"/>
                      <w:sz w:val="21"/>
                      <w:szCs w:val="21"/>
                      <w:lang w:eastAsia="zh-CN"/>
                    </w:rPr>
                    <w:t>。</w:t>
                  </w:r>
                </w:p>
              </w:tc>
              <w:tc>
                <w:tcPr>
                  <w:tcW w:w="1149" w:type="dxa"/>
                  <w:vAlign w:val="center"/>
                </w:tcPr>
                <w:p>
                  <w:pPr>
                    <w:jc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vAlign w:val="center"/>
                </w:tcPr>
                <w:p>
                  <w:pPr>
                    <w:jc w:val="center"/>
                    <w:rPr>
                      <w:rFonts w:ascii="Times New Roman" w:hAnsi="Times New Roman" w:cs="Times New Roman"/>
                      <w:color w:val="auto"/>
                    </w:rPr>
                  </w:pPr>
                </w:p>
              </w:tc>
              <w:tc>
                <w:tcPr>
                  <w:tcW w:w="1155" w:type="dxa"/>
                  <w:vAlign w:val="center"/>
                </w:tcPr>
                <w:p>
                  <w:pPr>
                    <w:jc w:val="center"/>
                    <w:rPr>
                      <w:rFonts w:ascii="Times New Roman" w:hAnsi="Times New Roman" w:cs="Times New Roman"/>
                      <w:color w:val="auto"/>
                    </w:rPr>
                  </w:pPr>
                  <w:r>
                    <w:rPr>
                      <w:rFonts w:hint="eastAsia" w:ascii="Times New Roman" w:hAnsi="Times New Roman" w:cs="Times New Roman"/>
                      <w:color w:val="auto"/>
                    </w:rPr>
                    <w:t>绿化</w:t>
                  </w:r>
                </w:p>
              </w:tc>
              <w:tc>
                <w:tcPr>
                  <w:tcW w:w="6042" w:type="dxa"/>
                  <w:vAlign w:val="center"/>
                </w:tcPr>
                <w:p>
                  <w:pPr>
                    <w:ind w:firstLine="420" w:firstLineChars="200"/>
                    <w:jc w:val="left"/>
                    <w:rPr>
                      <w:rFonts w:ascii="Times New Roman" w:hAnsi="Times New Roman"/>
                      <w:color w:val="auto"/>
                      <w:szCs w:val="21"/>
                    </w:rPr>
                  </w:pPr>
                  <w:r>
                    <w:rPr>
                      <w:rFonts w:hint="eastAsia" w:ascii="Times New Roman" w:hAnsi="Times New Roman"/>
                      <w:color w:val="auto"/>
                      <w:szCs w:val="21"/>
                    </w:rPr>
                    <w:t>绿地率35%，绿地面积约为4515m</w:t>
                  </w:r>
                  <w:r>
                    <w:rPr>
                      <w:rFonts w:hint="eastAsia" w:ascii="Times New Roman" w:hAnsi="Times New Roman"/>
                      <w:color w:val="auto"/>
                      <w:szCs w:val="21"/>
                      <w:vertAlign w:val="superscript"/>
                    </w:rPr>
                    <w:t>2</w:t>
                  </w:r>
                  <w:r>
                    <w:rPr>
                      <w:rFonts w:hint="eastAsia" w:ascii="Times New Roman" w:hAnsi="Times New Roman"/>
                      <w:color w:val="auto"/>
                      <w:szCs w:val="21"/>
                    </w:rPr>
                    <w:t>。</w:t>
                  </w:r>
                </w:p>
              </w:tc>
              <w:tc>
                <w:tcPr>
                  <w:tcW w:w="1149" w:type="dxa"/>
                  <w:vAlign w:val="center"/>
                </w:tcPr>
                <w:p>
                  <w:pPr>
                    <w:jc w:val="center"/>
                    <w:rPr>
                      <w:rFonts w:ascii="Times New Roman" w:hAnsi="Times New Roman" w:cs="Times New Roman"/>
                      <w:color w:val="auto"/>
                    </w:rPr>
                  </w:pPr>
                  <w:r>
                    <w:rPr>
                      <w:rFonts w:ascii="Times New Roman" w:hAnsi="Times New Roman" w:cs="Times New Roman"/>
                      <w:color w:val="auto"/>
                    </w:rPr>
                    <w:t>新建</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3</w:t>
            </w:r>
            <w:r>
              <w:rPr>
                <w:rFonts w:ascii="Times New Roman" w:hAnsi="Times New Roman" w:cs="Times New Roman"/>
                <w:b/>
                <w:bCs/>
                <w:color w:val="auto"/>
                <w:sz w:val="24"/>
              </w:rPr>
              <w:t>、建设项目主要生产设施</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根据建设单位提供的资料，建设项目主要生产设施见表2.2。</w:t>
            </w:r>
          </w:p>
          <w:p>
            <w:pPr>
              <w:ind w:firstLine="482" w:firstLineChars="200"/>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2.2</w:t>
            </w:r>
            <w:r>
              <w:rPr>
                <w:rFonts w:ascii="Times New Roman" w:hAnsi="Times New Roman" w:cs="Times New Roman"/>
                <w:b/>
                <w:bCs/>
                <w:color w:val="auto"/>
                <w:sz w:val="24"/>
              </w:rPr>
              <w:t xml:space="preserve">  项目主要设备一览表</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561"/>
              <w:gridCol w:w="3329"/>
              <w:gridCol w:w="823"/>
              <w:gridCol w:w="971"/>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pStyle w:val="28"/>
                    <w:jc w:val="center"/>
                    <w:rPr>
                      <w:color w:val="auto"/>
                      <w:sz w:val="21"/>
                      <w:szCs w:val="21"/>
                    </w:rPr>
                  </w:pPr>
                  <w:r>
                    <w:rPr>
                      <w:color w:val="auto"/>
                      <w:sz w:val="21"/>
                      <w:szCs w:val="21"/>
                    </w:rPr>
                    <w:t>序号</w:t>
                  </w:r>
                </w:p>
              </w:tc>
              <w:tc>
                <w:tcPr>
                  <w:tcW w:w="2561" w:type="dxa"/>
                  <w:vAlign w:val="center"/>
                </w:tcPr>
                <w:p>
                  <w:pPr>
                    <w:pStyle w:val="28"/>
                    <w:jc w:val="center"/>
                    <w:rPr>
                      <w:color w:val="auto"/>
                      <w:sz w:val="21"/>
                      <w:szCs w:val="21"/>
                    </w:rPr>
                  </w:pPr>
                  <w:r>
                    <w:rPr>
                      <w:color w:val="auto"/>
                      <w:sz w:val="21"/>
                      <w:szCs w:val="21"/>
                    </w:rPr>
                    <w:t>设备名称</w:t>
                  </w:r>
                </w:p>
              </w:tc>
              <w:tc>
                <w:tcPr>
                  <w:tcW w:w="3329" w:type="dxa"/>
                  <w:vAlign w:val="center"/>
                </w:tcPr>
                <w:p>
                  <w:pPr>
                    <w:pStyle w:val="28"/>
                    <w:jc w:val="center"/>
                    <w:rPr>
                      <w:color w:val="auto"/>
                      <w:sz w:val="21"/>
                      <w:szCs w:val="21"/>
                    </w:rPr>
                  </w:pPr>
                  <w:r>
                    <w:rPr>
                      <w:color w:val="auto"/>
                      <w:sz w:val="21"/>
                      <w:szCs w:val="21"/>
                    </w:rPr>
                    <w:t>规格型号</w:t>
                  </w:r>
                </w:p>
              </w:tc>
              <w:tc>
                <w:tcPr>
                  <w:tcW w:w="823" w:type="dxa"/>
                  <w:vAlign w:val="center"/>
                </w:tcPr>
                <w:p>
                  <w:pPr>
                    <w:pStyle w:val="28"/>
                    <w:jc w:val="center"/>
                    <w:rPr>
                      <w:color w:val="auto"/>
                      <w:sz w:val="21"/>
                      <w:szCs w:val="21"/>
                    </w:rPr>
                  </w:pPr>
                  <w:r>
                    <w:rPr>
                      <w:color w:val="auto"/>
                      <w:sz w:val="21"/>
                      <w:szCs w:val="21"/>
                    </w:rPr>
                    <w:t>单位</w:t>
                  </w:r>
                </w:p>
              </w:tc>
              <w:tc>
                <w:tcPr>
                  <w:tcW w:w="971" w:type="dxa"/>
                  <w:vAlign w:val="center"/>
                </w:tcPr>
                <w:p>
                  <w:pPr>
                    <w:pStyle w:val="28"/>
                    <w:jc w:val="center"/>
                    <w:rPr>
                      <w:color w:val="auto"/>
                      <w:sz w:val="21"/>
                      <w:szCs w:val="21"/>
                    </w:rPr>
                  </w:pPr>
                  <w:r>
                    <w:rPr>
                      <w:color w:val="auto"/>
                      <w:sz w:val="21"/>
                      <w:szCs w:val="21"/>
                    </w:rPr>
                    <w:t>数量</w:t>
                  </w:r>
                </w:p>
              </w:tc>
              <w:tc>
                <w:tcPr>
                  <w:tcW w:w="971" w:type="dxa"/>
                  <w:vAlign w:val="center"/>
                </w:tcPr>
                <w:p>
                  <w:pPr>
                    <w:pStyle w:val="28"/>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24" w:type="dxa"/>
                  <w:gridSpan w:val="6"/>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眼压计</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日本拓普康/CT-1</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验光仪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上海雄博精密仪器/RMK-700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3</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生物测量</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德国蔡司/IOLMaster500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4</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筛查仪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天津索维/SW-800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5</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生物显微镜</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江南光学仪器/BM1000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w:t>
                  </w:r>
                </w:p>
              </w:tc>
              <w:tc>
                <w:tcPr>
                  <w:tcW w:w="2561" w:type="dxa"/>
                  <w:vAlign w:val="center"/>
                </w:tcPr>
                <w:p>
                  <w:pPr>
                    <w:spacing w:line="320" w:lineRule="exact"/>
                    <w:jc w:val="center"/>
                    <w:rPr>
                      <w:rFonts w:ascii="Times New Roman" w:hAnsi="Times New Roman" w:eastAsia="宋体" w:cs="Times New Roman"/>
                      <w:color w:val="auto"/>
                      <w:szCs w:val="21"/>
                      <w:highlight w:val="yellow"/>
                    </w:rPr>
                  </w:pPr>
                  <w:r>
                    <w:rPr>
                      <w:rFonts w:hint="eastAsia" w:ascii="Times New Roman" w:hAnsi="Times New Roman" w:eastAsia="宋体" w:cs="Times New Roman"/>
                      <w:color w:val="auto"/>
                      <w:szCs w:val="21"/>
                    </w:rPr>
                    <w:t>前段激光</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美国莱特美/SYL9000Prernio</w:t>
                  </w:r>
                </w:p>
              </w:tc>
              <w:tc>
                <w:tcPr>
                  <w:tcW w:w="823" w:type="dxa"/>
                  <w:vAlign w:val="center"/>
                </w:tcPr>
                <w:p>
                  <w:pPr>
                    <w:widowControl/>
                    <w:jc w:val="center"/>
                    <w:textAlignment w:val="bottom"/>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角膜内皮细胞</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天津索维/SW-7000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眼底照相</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日本LOWA/VX-20</w:t>
                  </w:r>
                </w:p>
              </w:tc>
              <w:tc>
                <w:tcPr>
                  <w:tcW w:w="82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w:t>
                  </w:r>
                </w:p>
              </w:tc>
              <w:tc>
                <w:tcPr>
                  <w:tcW w:w="2561" w:type="dxa"/>
                  <w:vAlign w:val="center"/>
                </w:tcPr>
                <w:p>
                  <w:pPr>
                    <w:spacing w:line="320" w:lineRule="exact"/>
                    <w:jc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OCT</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深圳莫延/OSE-2000AS</w:t>
                  </w:r>
                </w:p>
              </w:tc>
              <w:tc>
                <w:tcPr>
                  <w:tcW w:w="823" w:type="dxa"/>
                  <w:vAlign w:val="center"/>
                </w:tcPr>
                <w:p>
                  <w:pPr>
                    <w:widowControl/>
                    <w:jc w:val="center"/>
                    <w:textAlignment w:val="bottom"/>
                    <w:rPr>
                      <w:rFonts w:ascii="Times New Roman" w:hAnsi="Times New Roman" w:cs="Times New Roman"/>
                      <w:color w:val="auto"/>
                      <w:kern w:val="0"/>
                      <w:szCs w:val="21"/>
                      <w:lang w:bidi="ar"/>
                    </w:rPr>
                  </w:pPr>
                  <w:r>
                    <w:rPr>
                      <w:rFonts w:ascii="Times New Roman" w:hAnsi="Times New Roman"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kern w:val="0"/>
                      <w:szCs w:val="21"/>
                      <w:lang w:bidi="ar"/>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视野仪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重庆上邦/IVS-201A</w:t>
                  </w:r>
                </w:p>
              </w:tc>
              <w:tc>
                <w:tcPr>
                  <w:tcW w:w="823" w:type="dxa"/>
                  <w:vAlign w:val="center"/>
                </w:tcPr>
                <w:p>
                  <w:pPr>
                    <w:widowControl/>
                    <w:jc w:val="center"/>
                    <w:textAlignment w:val="bottom"/>
                    <w:rPr>
                      <w:rFonts w:ascii="Times New Roman" w:hAnsi="Times New Roman"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角膜地形图</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日本TOMEY/TMS-4</w:t>
                  </w:r>
                </w:p>
              </w:tc>
              <w:tc>
                <w:tcPr>
                  <w:tcW w:w="823" w:type="dxa"/>
                  <w:vAlign w:val="center"/>
                </w:tcPr>
                <w:p>
                  <w:pPr>
                    <w:widowControl/>
                    <w:jc w:val="center"/>
                    <w:textAlignment w:val="bottom"/>
                    <w:rPr>
                      <w:rFonts w:ascii="Times New Roman" w:hAnsi="Times New Roman"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12</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A/B超</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重庆康华/CAS-2000BER</w:t>
                  </w:r>
                </w:p>
              </w:tc>
              <w:tc>
                <w:tcPr>
                  <w:tcW w:w="823" w:type="dxa"/>
                  <w:vAlign w:val="center"/>
                </w:tcPr>
                <w:p>
                  <w:pPr>
                    <w:widowControl/>
                    <w:jc w:val="center"/>
                    <w:textAlignment w:val="bottom"/>
                    <w:rPr>
                      <w:rFonts w:ascii="Times New Roman" w:hAnsi="Times New Roman"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13</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A/B超</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天津索维/SW-2100</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14</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视觉电生理</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重庆康华/APS-2000AER</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15</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前段照相</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重庆上邦/LS-6</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16</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雾化熏蒸仪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西安医心演绎/XZY-2</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17</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全自动电脑验光仪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日本拓普康/RM-800</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18</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准分子激光仪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德国阿玛士/500E</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19</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超声乳化仪</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瑞士奥地</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20</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显微镜</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莱卡/M220F12</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971"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6"/>
                  <w:vAlign w:val="center"/>
                </w:tcPr>
                <w:p>
                  <w:pPr>
                    <w:spacing w:line="320" w:lineRule="exact"/>
                    <w:jc w:val="center"/>
                    <w:rPr>
                      <w:rFonts w:ascii="Times New Roman" w:hAnsi="Times New Roman" w:cs="Times New Roman"/>
                      <w:color w:val="auto"/>
                      <w:szCs w:val="21"/>
                    </w:rPr>
                  </w:pPr>
                  <w:r>
                    <w:rPr>
                      <w:rFonts w:hint="eastAsia" w:ascii="Times New Roman" w:hAnsi="Times New Roman" w:cs="Times New Roman"/>
                      <w:b/>
                      <w:bCs/>
                      <w:color w:val="auto"/>
                      <w:szCs w:val="21"/>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Cs w:val="21"/>
                      <w:lang w:bidi="ar"/>
                    </w:rPr>
                    <w:t>1</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应急柴油发电机</w:t>
                  </w:r>
                </w:p>
              </w:tc>
              <w:tc>
                <w:tcPr>
                  <w:tcW w:w="3329"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cs="Times New Roman"/>
                      <w:color w:val="auto"/>
                      <w:szCs w:val="21"/>
                    </w:rPr>
                    <w:t>10kW</w:t>
                  </w:r>
                </w:p>
              </w:tc>
              <w:tc>
                <w:tcPr>
                  <w:tcW w:w="823" w:type="dxa"/>
                  <w:vAlign w:val="center"/>
                </w:tcPr>
                <w:p>
                  <w:pPr>
                    <w:widowControl/>
                    <w:jc w:val="center"/>
                    <w:textAlignment w:val="bottom"/>
                    <w:rPr>
                      <w:rFonts w:ascii="Times New Roman" w:hAnsi="Times New Roman" w:cs="Times New Roman"/>
                      <w:color w:val="auto"/>
                      <w:kern w:val="0"/>
                      <w:szCs w:val="21"/>
                      <w:lang w:bidi="ar"/>
                    </w:rPr>
                  </w:pPr>
                  <w:r>
                    <w:rPr>
                      <w:rFonts w:ascii="Times New Roman" w:hAnsi="Times New Roman" w:eastAsia="宋体" w:cs="Times New Roman"/>
                      <w:color w:val="auto"/>
                      <w:kern w:val="0"/>
                      <w:szCs w:val="21"/>
                      <w:lang w:bidi="ar"/>
                    </w:rPr>
                    <w:t>台</w:t>
                  </w:r>
                </w:p>
              </w:tc>
              <w:tc>
                <w:tcPr>
                  <w:tcW w:w="971" w:type="dxa"/>
                  <w:vAlign w:val="center"/>
                </w:tcPr>
                <w:p>
                  <w:pPr>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6"/>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环保设备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widowControl/>
                    <w:jc w:val="center"/>
                    <w:textAlignment w:val="center"/>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w:t>
                  </w:r>
                </w:p>
              </w:tc>
              <w:tc>
                <w:tcPr>
                  <w:tcW w:w="256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污水处理站：“</w:t>
                  </w:r>
                  <w:r>
                    <w:rPr>
                      <w:rFonts w:hint="eastAsia" w:ascii="Times New Roman" w:hAnsi="Times New Roman" w:cs="Times New Roman"/>
                      <w:color w:val="auto"/>
                      <w:szCs w:val="21"/>
                    </w:rPr>
                    <w:t>格栅+隔油池/化粪池+调节池+混凝沉淀+消毒</w:t>
                  </w:r>
                  <w:r>
                    <w:rPr>
                      <w:rFonts w:hint="eastAsia" w:ascii="Times New Roman" w:hAnsi="Times New Roman" w:eastAsia="宋体" w:cs="Times New Roman"/>
                      <w:color w:val="auto"/>
                      <w:szCs w:val="21"/>
                    </w:rPr>
                    <w:t>”</w:t>
                  </w:r>
                </w:p>
              </w:tc>
              <w:tc>
                <w:tcPr>
                  <w:tcW w:w="3329" w:type="dxa"/>
                  <w:vAlign w:val="center"/>
                </w:tcPr>
                <w:p>
                  <w:pPr>
                    <w:spacing w:line="320" w:lineRule="exact"/>
                    <w:jc w:val="center"/>
                    <w:rPr>
                      <w:rFonts w:ascii="Times New Roman" w:hAnsi="Times New Roman" w:cs="Times New Roman"/>
                      <w:color w:val="auto"/>
                      <w:szCs w:val="21"/>
                    </w:rPr>
                  </w:pPr>
                  <w:r>
                    <w:rPr>
                      <w:rFonts w:hint="eastAsia" w:ascii="Times New Roman" w:hAnsi="Times New Roman" w:cs="Times New Roman"/>
                      <w:color w:val="auto"/>
                      <w:szCs w:val="21"/>
                    </w:rPr>
                    <w:t>设计处理能力50m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/d</w:t>
                  </w:r>
                </w:p>
              </w:tc>
              <w:tc>
                <w:tcPr>
                  <w:tcW w:w="823" w:type="dxa"/>
                  <w:vAlign w:val="center"/>
                </w:tcPr>
                <w:p>
                  <w:pPr>
                    <w:widowControl/>
                    <w:jc w:val="center"/>
                    <w:textAlignment w:val="bottom"/>
                    <w:rPr>
                      <w:rFonts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套</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971" w:type="dxa"/>
                  <w:vAlign w:val="center"/>
                </w:tcPr>
                <w:p>
                  <w:pPr>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新购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both"/>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b/>
                      <w:bCs/>
                      <w:color w:val="auto"/>
                      <w:szCs w:val="21"/>
                      <w:lang w:eastAsia="zh-CN"/>
                    </w:rPr>
                    <w:t>注：</w:t>
                  </w:r>
                  <w:r>
                    <w:rPr>
                      <w:rFonts w:hint="eastAsia" w:ascii="Times New Roman" w:hAnsi="Times New Roman" w:eastAsia="宋体" w:cs="Times New Roman"/>
                      <w:b w:val="0"/>
                      <w:bCs w:val="0"/>
                      <w:color w:val="auto"/>
                      <w:szCs w:val="21"/>
                      <w:lang w:eastAsia="zh-CN"/>
                    </w:rPr>
                    <w:t>本</w:t>
                  </w:r>
                  <w:r>
                    <w:rPr>
                      <w:rFonts w:hint="eastAsia" w:ascii="Times New Roman" w:hAnsi="Times New Roman" w:eastAsia="宋体" w:cs="Times New Roman"/>
                      <w:color w:val="auto"/>
                      <w:szCs w:val="21"/>
                      <w:lang w:eastAsia="zh-CN"/>
                    </w:rPr>
                    <w:t>项目运营期不涉及放射性设备的使用。</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4</w:t>
            </w:r>
            <w:r>
              <w:rPr>
                <w:rFonts w:ascii="Times New Roman" w:hAnsi="Times New Roman" w:cs="Times New Roman"/>
                <w:b/>
                <w:bCs/>
                <w:color w:val="auto"/>
                <w:sz w:val="24"/>
              </w:rPr>
              <w:t>、建设项目原辅材料及燃料</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根据建设单位提供的资料，项目主要原辅材料及消耗见表2.</w:t>
            </w:r>
            <w:r>
              <w:rPr>
                <w:rFonts w:hint="eastAsia" w:ascii="Times New Roman" w:hAnsi="Times New Roman" w:cs="Times New Roman"/>
                <w:color w:val="auto"/>
                <w:sz w:val="24"/>
              </w:rPr>
              <w:t>3</w:t>
            </w:r>
            <w:r>
              <w:rPr>
                <w:rFonts w:ascii="Times New Roman" w:hAnsi="Times New Roman" w:cs="Times New Roman"/>
                <w:color w:val="auto"/>
                <w:sz w:val="24"/>
              </w:rPr>
              <w:t>。</w:t>
            </w:r>
          </w:p>
          <w:p>
            <w:pPr>
              <w:ind w:firstLine="482" w:firstLineChars="200"/>
              <w:jc w:val="center"/>
              <w:rPr>
                <w:rFonts w:ascii="Times New Roman" w:hAnsi="Times New Roman" w:cs="Times New Roman"/>
                <w:b/>
                <w:bCs/>
                <w:color w:val="auto"/>
                <w:sz w:val="24"/>
              </w:rPr>
            </w:pPr>
            <w:r>
              <w:rPr>
                <w:rFonts w:ascii="Times New Roman" w:hAnsi="Times New Roman" w:cs="Times New Roman"/>
                <w:b/>
                <w:bCs/>
                <w:color w:val="auto"/>
                <w:sz w:val="24"/>
              </w:rPr>
              <w:t>表2.</w:t>
            </w:r>
            <w:r>
              <w:rPr>
                <w:rFonts w:hint="eastAsia" w:ascii="Times New Roman" w:hAnsi="Times New Roman" w:cs="Times New Roman"/>
                <w:b/>
                <w:bCs/>
                <w:color w:val="auto"/>
                <w:sz w:val="24"/>
              </w:rPr>
              <w:t>3</w:t>
            </w:r>
            <w:r>
              <w:rPr>
                <w:rFonts w:ascii="Times New Roman" w:hAnsi="Times New Roman" w:cs="Times New Roman"/>
                <w:b/>
                <w:bCs/>
                <w:color w:val="auto"/>
                <w:sz w:val="24"/>
              </w:rPr>
              <w:t xml:space="preserve">  项目主要原辅材料消耗一览表</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53"/>
              <w:gridCol w:w="1140"/>
              <w:gridCol w:w="1095"/>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名称</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单位</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数量</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4" w:type="dxa"/>
                  <w:gridSpan w:val="5"/>
                  <w:vAlign w:val="center"/>
                </w:tcPr>
                <w:p>
                  <w:pPr>
                    <w:jc w:val="center"/>
                    <w:rPr>
                      <w:rFonts w:ascii="Times New Roman" w:hAnsi="Times New Roman" w:cs="Times New Roman"/>
                      <w:color w:val="auto"/>
                      <w:szCs w:val="21"/>
                    </w:rPr>
                  </w:pPr>
                  <w:r>
                    <w:rPr>
                      <w:rFonts w:ascii="Times New Roman" w:hAnsi="Times New Roman" w:cs="Times New Roman"/>
                      <w:b/>
                      <w:bCs/>
                      <w:color w:val="auto"/>
                      <w:szCs w:val="21"/>
                    </w:rPr>
                    <w:t>医用原辅材料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头孢氨苄胶囊</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药房；山东鲁抗制药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肌苷注射液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药房；安徽金太阳生化药业有限公司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罗红霉素胶囊</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药房；安徽永生堂药业有限责任公司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乳酸钠林格注射液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228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药房；蚌埠丰原涂山制药有限公司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氟康唑滴眼液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药房；长春迪瑞制药有限公司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氟康唑氯化钠注射液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红霉素眼膏</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维生素B12注射液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盐酸林可霉素注射液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1458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地塞米松磷酸钠注射液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354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0.9%氯化钠注射液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1148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药房；辰欣药业股份有限公司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注射用磷霉素钠</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3496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药房；东北制药集团沈阳第一制药有限公司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盐酸消旋山莨菪碱注射液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药房；杭州民生药业有限公司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更昔洛韦眼用凝胶</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药房；湖北科益药业有限公司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甘露醇注射液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74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药房；湖南科伦制药有限公司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氨甲苯酸注射液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药房；江苏联环药业股份有限公司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妥布霉素地塞米松眼膏</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药房；齐鲁制药有限公司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玻璃酸钠滴眼液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药房；齐鲁制药有限公司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妥布霉素地塞米松滴眼液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548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药房；齐鲁制药有限公司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酚磺乙胺注射液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药房；山东方明药业集团股份有限公司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西咪替丁注射液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药房；山东方明药业集团股份有限公司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盐酸左氧氟沙星氯化钠注射液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药房；山东齐都药业有限公司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0.9%氯化钠注射液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394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药房；山东齐都药业有限公司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硫酸妥布霉素注射液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436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药房；上海禾丰制药有限公司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注射用头孢他啶</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114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药房；上海新亚药业有限公司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维生素B6注射液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药房；四川美大康药业股份有限公司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维生素</w:t>
                  </w:r>
                  <w:r>
                    <w:rPr>
                      <w:rFonts w:hint="eastAsia" w:ascii="Times New Roman" w:hAnsi="Times New Roman" w:eastAsia="宋体" w:cs="Times New Roman"/>
                      <w:color w:val="auto"/>
                      <w:kern w:val="0"/>
                      <w:szCs w:val="21"/>
                      <w:lang w:bidi="ar"/>
                    </w:rPr>
                    <w:t>C</w:t>
                  </w:r>
                  <w:r>
                    <w:rPr>
                      <w:rFonts w:ascii="Times New Roman" w:hAnsi="Times New Roman" w:eastAsia="宋体" w:cs="Times New Roman"/>
                      <w:color w:val="auto"/>
                      <w:kern w:val="0"/>
                      <w:szCs w:val="21"/>
                      <w:lang w:bidi="ar"/>
                    </w:rPr>
                    <w:t>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748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药房；新乡市常乐制药有限责任公司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妥布霉素滴眼液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药房；广东宏盈科技有限公司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盐酸左氧氟沙星滴眼液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398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药房；广东宏盈科技有限公司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马来酸噻吗洛尔滴眼液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药房；广东宏盈科技有限公司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益脉康片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64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药房；湖南湘雅制药有限公司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七叶洋地黄双苷滴眼液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药房；德国视都灵药品有限责任公司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加替沙星滴眼液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78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药房；安徽省双科药业有限公司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氨碘肽注射液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药房；杭州国光药业有限公司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盐酸洛美沙星滴眼液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药房；杭州国光药业有限公司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双氯芬酸钠滴眼液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64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药房；杭州国光药业有限公司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重组牛碱性成纤维细胞生长因子滴眼液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药房；珠海亿胜生物制药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更昔洛韦滴眼液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药房；湖北远大天天明制药有限公司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盐酸左氧氟沙星眼用凝胶</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药房；湖北远大天天明制药有限公司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环孢素滴眼液（Ⅱ）</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药房；沈阳兴齐眼药股份有限公司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硫酸阿托品眼用凝胶</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药房；沈阳兴齐眼药股份有限公司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小牛血去蛋白提取物眼用凝胶</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药房；沈阳兴齐眼药股份有限公司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医用透明质酸钠凝胶（眼科粘弹剂）</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204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药房；上海其胜生物制药有限公司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马来酸噻吗洛尔滴眼液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药房；永光制药有限公司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45</w:t>
                  </w:r>
                </w:p>
              </w:tc>
              <w:tc>
                <w:tcPr>
                  <w:tcW w:w="275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硝酸毛果芸香碱滴眼液</w:t>
                  </w:r>
                </w:p>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（匹罗卡品）</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药房；永光制药有限公司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和血明目片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56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药房；西安碑林药业股份有限公司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氟米龙滴眼液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药房；参天制药（中国）有限公司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左氧氟沙星滴眼液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132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药房；参天制药（中国）有限公司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吡诺克辛滴眼液（卡林优）</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药房；参天制药（中国）有限公司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普拉洛芬滴眼液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药房；山东海山药业有限公司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硫酸软骨素滴眼液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130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药房；山东海山药业有限公司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胰激肽原酶肠溶片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药房；上海丽珠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复方托吡卡胺滴眼液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药房；邯郸药业公司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妥布霉素滴眼</w:t>
                  </w:r>
                  <w:r>
                    <w:rPr>
                      <w:rFonts w:hint="eastAsia" w:ascii="宋体" w:hAnsi="宋体" w:eastAsia="宋体" w:cs="宋体"/>
                      <w:color w:val="auto"/>
                      <w:kern w:val="0"/>
                      <w:szCs w:val="21"/>
                      <w:lang w:bidi="ar"/>
                    </w:rPr>
                    <w:t>液(托百士)</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54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药房；s.a.ALCON-COUVREURn.v.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妥布霉素地塞米松滴眼液（典必殊）</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药房；s.a.ALCON-COUVREURn.v.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眼科手术刀</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把</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246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药房；U.S.IOL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非吸收性缝合线带针</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根</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药房；U.S.IOL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折叠式非球面人工晶状体</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片</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236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药房；U.S.IOL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人工晶状体</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片</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176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药房；武汉六合恒远投资有限公司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60</w:t>
                  </w:r>
                </w:p>
              </w:tc>
              <w:tc>
                <w:tcPr>
                  <w:tcW w:w="2753" w:type="dxa"/>
                  <w:vAlign w:val="center"/>
                </w:tcPr>
                <w:p>
                  <w:pPr>
                    <w:widowControl/>
                    <w:jc w:val="center"/>
                    <w:textAlignment w:val="bottom"/>
                    <w:rPr>
                      <w:rFonts w:ascii="宋体" w:hAnsi="宋体" w:eastAsia="宋体" w:cs="宋体"/>
                      <w:color w:val="auto"/>
                      <w:kern w:val="0"/>
                      <w:szCs w:val="21"/>
                      <w:lang w:bidi="ar"/>
                    </w:rPr>
                  </w:pPr>
                  <w:r>
                    <w:rPr>
                      <w:rFonts w:ascii="Times New Roman" w:hAnsi="Times New Roman" w:eastAsia="宋体" w:cs="Times New Roman"/>
                      <w:color w:val="auto"/>
                      <w:kern w:val="0"/>
                      <w:szCs w:val="21"/>
                      <w:lang w:bidi="ar"/>
                    </w:rPr>
                    <w:t>硅胶眼科</w:t>
                  </w:r>
                  <w:r>
                    <w:rPr>
                      <w:rFonts w:hint="eastAsia" w:ascii="宋体" w:hAnsi="宋体" w:eastAsia="宋体" w:cs="宋体"/>
                      <w:color w:val="auto"/>
                      <w:kern w:val="0"/>
                      <w:szCs w:val="21"/>
                      <w:lang w:bidi="ar"/>
                    </w:rPr>
                    <w:t xml:space="preserve">植入物 </w:t>
                  </w:r>
                </w:p>
                <w:p>
                  <w:pPr>
                    <w:widowControl/>
                    <w:jc w:val="center"/>
                    <w:textAlignment w:val="bottom"/>
                    <w:rPr>
                      <w:rFonts w:ascii="Times New Roman" w:hAnsi="Times New Roman" w:cs="Times New Roman"/>
                      <w:color w:val="auto"/>
                      <w:szCs w:val="21"/>
                    </w:rPr>
                  </w:pPr>
                  <w:r>
                    <w:rPr>
                      <w:rFonts w:hint="eastAsia" w:ascii="宋体" w:hAnsi="宋体" w:eastAsia="宋体" w:cs="宋体"/>
                      <w:color w:val="auto"/>
                      <w:kern w:val="0"/>
                      <w:szCs w:val="21"/>
                      <w:lang w:bidi="ar"/>
                    </w:rPr>
                    <w:t>(环扎</w:t>
                  </w:r>
                  <w:r>
                    <w:rPr>
                      <w:rFonts w:ascii="Times New Roman" w:hAnsi="Times New Roman" w:eastAsia="宋体" w:cs="Times New Roman"/>
                      <w:color w:val="auto"/>
                      <w:kern w:val="0"/>
                      <w:szCs w:val="21"/>
                      <w:lang w:bidi="ar"/>
                    </w:rPr>
                    <w:t>带240束套270)</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套</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药房；北京精诚创业医疗有限公司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无菌医用海绵</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药房；北京康安高分子开发中心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62</w:t>
                  </w:r>
                </w:p>
              </w:tc>
              <w:tc>
                <w:tcPr>
                  <w:tcW w:w="2753" w:type="dxa"/>
                  <w:vAlign w:val="center"/>
                </w:tcPr>
                <w:p>
                  <w:pPr>
                    <w:widowControl/>
                    <w:jc w:val="center"/>
                    <w:textAlignment w:val="bottom"/>
                    <w:rPr>
                      <w:rFonts w:ascii="Times New Roman" w:hAnsi="Times New Roman" w:eastAsia="宋体" w:cs="Times New Roman"/>
                      <w:color w:val="auto"/>
                      <w:kern w:val="0"/>
                      <w:szCs w:val="21"/>
                      <w:lang w:bidi="ar"/>
                    </w:rPr>
                  </w:pPr>
                  <w:r>
                    <w:rPr>
                      <w:rFonts w:ascii="Times New Roman" w:hAnsi="Times New Roman" w:eastAsia="宋体" w:cs="Times New Roman"/>
                      <w:color w:val="auto"/>
                      <w:kern w:val="0"/>
                      <w:szCs w:val="21"/>
                      <w:lang w:bidi="ar"/>
                    </w:rPr>
                    <w:t xml:space="preserve">盐酸卡替洛尔滴眼液 </w:t>
                  </w:r>
                </w:p>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（美开朗)</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药房；中国大冢制药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萘敏维滴眼液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72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药房；中国大冢制药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卵磷脂络合碘胶囊</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药房；西安汉丰药业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盐酸肾上腺素注射液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药房；遂成药业股份有限公司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可吸收性外科缝线</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根</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152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材料；</w:t>
                  </w:r>
                  <w:r>
                    <w:rPr>
                      <w:rFonts w:ascii="Times New Roman" w:hAnsi="Times New Roman" w:eastAsia="宋体" w:cs="Times New Roman"/>
                      <w:color w:val="auto"/>
                      <w:kern w:val="0"/>
                      <w:szCs w:val="21"/>
                      <w:lang w:bidi="ar"/>
                    </w:rPr>
                    <w:t>药房；上海浦东金环医疗用品股份有限公司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酚磺乙胺注射液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药房；天津金耀药业有限公司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68</w:t>
                  </w:r>
                </w:p>
              </w:tc>
              <w:tc>
                <w:tcPr>
                  <w:tcW w:w="2753" w:type="dxa"/>
                  <w:vAlign w:val="center"/>
                </w:tcPr>
                <w:p>
                  <w:pPr>
                    <w:widowControl/>
                    <w:jc w:val="center"/>
                    <w:textAlignment w:val="bottom"/>
                    <w:rPr>
                      <w:rFonts w:hint="eastAsia" w:ascii="宋体" w:hAnsi="宋体" w:eastAsia="宋体" w:cs="宋体"/>
                      <w:color w:val="auto"/>
                      <w:szCs w:val="21"/>
                    </w:rPr>
                  </w:pPr>
                  <w:r>
                    <w:rPr>
                      <w:rFonts w:hint="eastAsia" w:ascii="宋体" w:hAnsi="宋体" w:eastAsia="宋体" w:cs="宋体"/>
                      <w:color w:val="auto"/>
                      <w:kern w:val="0"/>
                      <w:szCs w:val="21"/>
                      <w:lang w:bidi="ar"/>
                    </w:rPr>
                    <w:t>普拉洛芬滴眼液（普南扑灵)</w:t>
                  </w:r>
                </w:p>
              </w:tc>
              <w:tc>
                <w:tcPr>
                  <w:tcW w:w="1140" w:type="dxa"/>
                  <w:vAlign w:val="center"/>
                </w:tcPr>
                <w:p>
                  <w:pPr>
                    <w:widowControl/>
                    <w:jc w:val="center"/>
                    <w:textAlignment w:val="bottom"/>
                    <w:rPr>
                      <w:rFonts w:hint="eastAsia" w:ascii="宋体" w:hAnsi="宋体" w:eastAsia="宋体" w:cs="宋体"/>
                      <w:color w:val="auto"/>
                      <w:szCs w:val="21"/>
                    </w:rPr>
                  </w:pPr>
                  <w:r>
                    <w:rPr>
                      <w:rFonts w:hint="eastAsia" w:ascii="宋体" w:hAnsi="宋体" w:eastAsia="宋体" w:cs="宋体"/>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24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药房；Senju Pharmaceutical 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羟糖苷滴眼液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药房；Alcon Research 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双氯芬酸钠缓释片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片</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药房；国药集团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71</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氨碘肽滴眼液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54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药房；江苏恒新药业有限公司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72</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维生素B1注射液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132</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药房；石药银湖制药有限公司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73</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利巴韦林注射液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764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药房；石药银湖制药有限公司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74</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盐酸利多卡因注射液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374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药房；石药银湖制药有限公司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75</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复方血栓通软胶囊</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340</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药房；广东广发制药有限公司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76</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氟康唑氯化钠注射液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瓶</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药房；贵州天地药业有限公司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77</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乙酰唑胺片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片</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108</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药房；江苏长江药业有限公司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78</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盐酸利多卡因注射液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36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药房；山东威智百科药业有限公司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79</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盐酸左氧氟沙星片</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盒</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药房；石家庄市华新药业有限责任公司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80</w:t>
                  </w:r>
                </w:p>
              </w:tc>
              <w:tc>
                <w:tcPr>
                  <w:tcW w:w="2753"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盐酸洛美沙星滴眼液</w:t>
                  </w:r>
                </w:p>
              </w:tc>
              <w:tc>
                <w:tcPr>
                  <w:tcW w:w="1140" w:type="dxa"/>
                  <w:vAlign w:val="center"/>
                </w:tcPr>
                <w:p>
                  <w:pPr>
                    <w:widowControl/>
                    <w:jc w:val="center"/>
                    <w:textAlignment w:val="bottom"/>
                    <w:rPr>
                      <w:rFonts w:ascii="Times New Roman" w:hAnsi="Times New Roman" w:cs="Times New Roman"/>
                      <w:color w:val="auto"/>
                      <w:szCs w:val="21"/>
                    </w:rPr>
                  </w:pPr>
                  <w:r>
                    <w:rPr>
                      <w:rFonts w:ascii="Times New Roman" w:hAnsi="Times New Roman" w:eastAsia="宋体" w:cs="Times New Roman"/>
                      <w:color w:val="auto"/>
                      <w:kern w:val="0"/>
                      <w:szCs w:val="21"/>
                      <w:lang w:bidi="ar"/>
                    </w:rPr>
                    <w:t>支</w:t>
                  </w:r>
                </w:p>
              </w:tc>
              <w:tc>
                <w:tcPr>
                  <w:tcW w:w="1095"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446</w:t>
                  </w:r>
                </w:p>
              </w:tc>
              <w:tc>
                <w:tcPr>
                  <w:tcW w:w="3829" w:type="dxa"/>
                  <w:vAlign w:val="center"/>
                </w:tcPr>
                <w:p>
                  <w:pPr>
                    <w:widowControl/>
                    <w:jc w:val="center"/>
                    <w:textAlignment w:val="bottom"/>
                    <w:rPr>
                      <w:rFonts w:ascii="Times New Roman" w:hAnsi="Times New Roman" w:cs="Times New Roman"/>
                      <w:color w:val="auto"/>
                      <w:szCs w:val="21"/>
                    </w:rPr>
                  </w:pPr>
                  <w:r>
                    <w:rPr>
                      <w:rFonts w:hint="eastAsia" w:ascii="Times New Roman" w:hAnsi="Times New Roman" w:eastAsia="宋体" w:cs="Times New Roman"/>
                      <w:color w:val="auto"/>
                      <w:kern w:val="0"/>
                      <w:szCs w:val="21"/>
                      <w:lang w:bidi="ar"/>
                    </w:rPr>
                    <w:t>西药；</w:t>
                  </w:r>
                  <w:r>
                    <w:rPr>
                      <w:rFonts w:ascii="Times New Roman" w:hAnsi="Times New Roman" w:eastAsia="宋体" w:cs="Times New Roman"/>
                      <w:color w:val="auto"/>
                      <w:kern w:val="0"/>
                      <w:szCs w:val="21"/>
                      <w:lang w:bidi="ar"/>
                    </w:rPr>
                    <w:t>药房；武汉诺安药业有限公司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81</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医用酒精</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L/a</w:t>
                  </w:r>
                </w:p>
              </w:tc>
              <w:tc>
                <w:tcPr>
                  <w:tcW w:w="1095" w:type="dxa"/>
                  <w:vAlign w:val="center"/>
                </w:tcPr>
                <w:p>
                  <w:pPr>
                    <w:widowControl/>
                    <w:jc w:val="center"/>
                    <w:textAlignment w:val="center"/>
                    <w:rPr>
                      <w:rFonts w:ascii="Times New Roman" w:hAnsi="Times New Roman" w:cs="Times New Roman"/>
                      <w:color w:val="auto"/>
                      <w:szCs w:val="21"/>
                    </w:rPr>
                  </w:pPr>
                  <w:r>
                    <w:rPr>
                      <w:rFonts w:ascii="Times New Roman" w:hAnsi="Times New Roman" w:cs="Times New Roman"/>
                      <w:color w:val="auto"/>
                      <w:szCs w:val="21"/>
                    </w:rPr>
                    <w:t>500</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桶装；25L/桶；最大存在量82L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4" w:type="dxa"/>
                  <w:gridSpan w:val="5"/>
                  <w:vAlign w:val="center"/>
                </w:tcPr>
                <w:p>
                  <w:pPr>
                    <w:jc w:val="center"/>
                    <w:rPr>
                      <w:rFonts w:ascii="Times New Roman" w:hAnsi="Times New Roman" w:cs="Times New Roman"/>
                      <w:color w:val="auto"/>
                      <w:szCs w:val="21"/>
                    </w:rPr>
                  </w:pPr>
                  <w:r>
                    <w:rPr>
                      <w:rFonts w:ascii="Times New Roman" w:hAnsi="Times New Roman" w:cs="Times New Roman"/>
                      <w:b/>
                      <w:bCs/>
                      <w:color w:val="auto"/>
                      <w:szCs w:val="21"/>
                    </w:rPr>
                    <w:t>污水处理站原辅材料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1</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聚合氯化铝（PAC）</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t/a</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1.5</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袋装；25kg/袋；最大存在量0.25t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聚丙烯酰胺（PAM）</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t/a</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1.8</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袋装；25kg/袋；最大存在量0.30t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24" w:type="dxa"/>
                  <w:gridSpan w:val="5"/>
                  <w:vAlign w:val="center"/>
                </w:tcPr>
                <w:p>
                  <w:pPr>
                    <w:jc w:val="center"/>
                    <w:rPr>
                      <w:rFonts w:ascii="Times New Roman" w:hAnsi="Times New Roman" w:cs="Times New Roman"/>
                      <w:color w:val="auto"/>
                      <w:szCs w:val="21"/>
                    </w:rPr>
                  </w:pPr>
                  <w:r>
                    <w:rPr>
                      <w:rFonts w:ascii="Times New Roman" w:hAnsi="Times New Roman" w:cs="Times New Roman"/>
                      <w:b/>
                      <w:bCs/>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1</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水</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t/a</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rPr>
                    <w:t>21</w:t>
                  </w:r>
                  <w:r>
                    <w:rPr>
                      <w:rFonts w:hint="eastAsia" w:ascii="Times New Roman" w:hAnsi="Times New Roman" w:cs="Times New Roman"/>
                      <w:color w:val="auto"/>
                    </w:rPr>
                    <w:t>802</w:t>
                  </w:r>
                  <w:r>
                    <w:rPr>
                      <w:rFonts w:ascii="Times New Roman" w:hAnsi="Times New Roman" w:cs="Times New Roman"/>
                      <w:color w:val="auto"/>
                    </w:rPr>
                    <w:t>.95</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电</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万kW</w:t>
                  </w:r>
                  <w:r>
                    <w:rPr>
                      <w:rFonts w:hint="eastAsia" w:ascii="Times New Roman" w:hAnsi="Times New Roman" w:cs="Times New Roman"/>
                      <w:color w:val="auto"/>
                      <w:szCs w:val="21"/>
                      <w:lang w:val="en-US" w:eastAsia="zh-CN"/>
                    </w:rPr>
                    <w:t>·</w:t>
                  </w:r>
                  <w:r>
                    <w:rPr>
                      <w:rFonts w:ascii="Times New Roman" w:hAnsi="Times New Roman" w:cs="Times New Roman"/>
                      <w:color w:val="auto"/>
                      <w:szCs w:val="21"/>
                    </w:rPr>
                    <w:t>h/a</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300</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市政供电电网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3</w:t>
                  </w:r>
                </w:p>
              </w:tc>
              <w:tc>
                <w:tcPr>
                  <w:tcW w:w="275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柴油</w:t>
                  </w:r>
                </w:p>
              </w:tc>
              <w:tc>
                <w:tcPr>
                  <w:tcW w:w="114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t/a</w:t>
                  </w:r>
                </w:p>
              </w:tc>
              <w:tc>
                <w:tcPr>
                  <w:tcW w:w="10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0.132</w:t>
                  </w:r>
                </w:p>
              </w:tc>
              <w:tc>
                <w:tcPr>
                  <w:tcW w:w="382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外购；桶装，50kg/桶</w:t>
                  </w:r>
                </w:p>
              </w:tc>
            </w:tr>
          </w:tbl>
          <w:p>
            <w:pPr>
              <w:widowControl/>
              <w:spacing w:line="360" w:lineRule="auto"/>
              <w:ind w:firstLine="480" w:firstLineChars="200"/>
              <w:rPr>
                <w:rFonts w:ascii="Times New Roman" w:hAnsi="Times New Roman" w:cs="Times New Roman"/>
                <w:bCs/>
                <w:color w:val="auto"/>
                <w:kern w:val="0"/>
                <w:sz w:val="24"/>
              </w:rPr>
            </w:pPr>
            <w:r>
              <w:rPr>
                <w:rFonts w:hint="eastAsia" w:ascii="Times New Roman" w:hAnsi="Times New Roman" w:cs="Times New Roman"/>
                <w:bCs/>
                <w:color w:val="auto"/>
                <w:kern w:val="0"/>
                <w:sz w:val="24"/>
              </w:rPr>
              <w:t>建设</w:t>
            </w:r>
            <w:r>
              <w:rPr>
                <w:rFonts w:ascii="Times New Roman" w:hAnsi="Times New Roman" w:cs="Times New Roman"/>
                <w:bCs/>
                <w:color w:val="auto"/>
                <w:kern w:val="0"/>
                <w:sz w:val="24"/>
              </w:rPr>
              <w:t>项目</w:t>
            </w:r>
            <w:r>
              <w:rPr>
                <w:rFonts w:hint="eastAsia" w:ascii="Times New Roman" w:hAnsi="Times New Roman" w:cs="Times New Roman"/>
                <w:bCs/>
                <w:color w:val="auto"/>
                <w:kern w:val="0"/>
                <w:sz w:val="24"/>
              </w:rPr>
              <w:t>部分</w:t>
            </w:r>
            <w:r>
              <w:rPr>
                <w:rFonts w:ascii="Times New Roman" w:hAnsi="Times New Roman" w:cs="Times New Roman"/>
                <w:bCs/>
                <w:color w:val="auto"/>
                <w:kern w:val="0"/>
                <w:sz w:val="24"/>
              </w:rPr>
              <w:t>原辅材料</w:t>
            </w:r>
            <w:r>
              <w:rPr>
                <w:rFonts w:hint="eastAsia" w:ascii="Times New Roman" w:hAnsi="Times New Roman" w:cs="Times New Roman"/>
                <w:bCs/>
                <w:color w:val="auto"/>
                <w:kern w:val="0"/>
                <w:sz w:val="24"/>
              </w:rPr>
              <w:t>理化特性简介见表2.4。</w:t>
            </w:r>
          </w:p>
          <w:p>
            <w:pPr>
              <w:widowControl/>
              <w:jc w:val="center"/>
              <w:rPr>
                <w:rFonts w:ascii="Times New Roman" w:hAnsi="Times New Roman" w:cs="Times New Roman"/>
                <w:b/>
                <w:color w:val="auto"/>
                <w:kern w:val="0"/>
                <w:sz w:val="24"/>
              </w:rPr>
            </w:pPr>
            <w:r>
              <w:rPr>
                <w:rFonts w:ascii="Times New Roman" w:hAnsi="Times New Roman" w:cs="Times New Roman"/>
                <w:b/>
                <w:color w:val="auto"/>
                <w:kern w:val="0"/>
                <w:sz w:val="24"/>
              </w:rPr>
              <w:t>表</w:t>
            </w:r>
            <w:r>
              <w:rPr>
                <w:rFonts w:hint="eastAsia" w:ascii="Times New Roman" w:hAnsi="Times New Roman" w:cs="Times New Roman"/>
                <w:b/>
                <w:color w:val="auto"/>
                <w:kern w:val="0"/>
                <w:sz w:val="24"/>
              </w:rPr>
              <w:t>2.4  建设项目部分原辅材料理化特性简介</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010"/>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8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20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原辅材料名称</w:t>
                  </w:r>
                </w:p>
              </w:tc>
              <w:tc>
                <w:tcPr>
                  <w:tcW w:w="682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20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酒精（乙醇）</w:t>
                  </w:r>
                </w:p>
              </w:tc>
              <w:tc>
                <w:tcPr>
                  <w:tcW w:w="6829" w:type="dxa"/>
                  <w:vAlign w:val="center"/>
                </w:tcPr>
                <w:p>
                  <w:pPr>
                    <w:ind w:firstLine="420" w:firstLineChars="200"/>
                    <w:jc w:val="left"/>
                    <w:rPr>
                      <w:rFonts w:ascii="Times New Roman" w:hAnsi="Times New Roman" w:cs="Times New Roman"/>
                      <w:color w:val="auto"/>
                      <w:szCs w:val="21"/>
                    </w:rPr>
                  </w:pPr>
                  <w:r>
                    <w:rPr>
                      <w:rFonts w:hint="eastAsia" w:ascii="Times New Roman" w:hAnsi="Times New Roman" w:cs="Times New Roman"/>
                      <w:color w:val="auto"/>
                      <w:szCs w:val="21"/>
                    </w:rPr>
                    <w:t>理化性质：性状：无色液体，有酒香；溶解性：与水混溶，可溶于醚、氯仿、甘油等多数有机溶剂；熔点（℃）：-114.1；沸点（℃）：78.3；相对密度（水=1）：0.79；临界温度（℃）：243.1；临界压力（MPa）：6.38；相对密度（空气=1）：1.59；燃烧热（KJ/mol）：1365.5；饱和蒸气压（UPa）：5.33（℃）。毒性资料：LD</w:t>
                  </w:r>
                  <w:r>
                    <w:rPr>
                      <w:rFonts w:hint="eastAsia" w:ascii="Times New Roman" w:hAnsi="Times New Roman" w:cs="Times New Roman"/>
                      <w:color w:val="auto"/>
                      <w:szCs w:val="21"/>
                      <w:vertAlign w:val="subscript"/>
                    </w:rPr>
                    <w:t>50</w:t>
                  </w:r>
                  <w:r>
                    <w:rPr>
                      <w:rFonts w:hint="eastAsia" w:ascii="Times New Roman" w:hAnsi="Times New Roman" w:cs="Times New Roman"/>
                      <w:color w:val="auto"/>
                      <w:szCs w:val="21"/>
                    </w:rPr>
                    <w:t>-7060mg/kg（兔经口），7430mg/kg（兔经皮）；LC</w:t>
                  </w:r>
                  <w:r>
                    <w:rPr>
                      <w:rFonts w:hint="eastAsia" w:ascii="Times New Roman" w:hAnsi="Times New Roman" w:cs="Times New Roman"/>
                      <w:color w:val="auto"/>
                      <w:szCs w:val="21"/>
                      <w:vertAlign w:val="subscript"/>
                    </w:rPr>
                    <w:t>50</w:t>
                  </w:r>
                  <w:r>
                    <w:rPr>
                      <w:rFonts w:hint="eastAsia" w:ascii="Times New Roman" w:hAnsi="Times New Roman" w:cs="Times New Roman"/>
                      <w:color w:val="auto"/>
                      <w:szCs w:val="21"/>
                    </w:rPr>
                    <w:t>-37620mg/m，10小时（大鼠吸入0）。燃烧爆炸危险性：燃烧性：易燃；燃烧分解产物：一氧化碳、二氧化碳；闪点（℃）：12；聚合危害：不聚合；爆炸下限（%）：3.3；爆炸上限（%）：19.0；引燃温度（℃）：363；稳定性：稳定；最大爆炸压力（MPa）：无；禁忌物：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5"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2</w:t>
                  </w:r>
                </w:p>
              </w:tc>
              <w:tc>
                <w:tcPr>
                  <w:tcW w:w="20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柴油</w:t>
                  </w:r>
                </w:p>
              </w:tc>
              <w:tc>
                <w:tcPr>
                  <w:tcW w:w="6829" w:type="dxa"/>
                  <w:vAlign w:val="center"/>
                </w:tcPr>
                <w:p>
                  <w:pPr>
                    <w:widowControl/>
                    <w:snapToGrid w:val="0"/>
                    <w:ind w:firstLine="420" w:firstLineChars="200"/>
                    <w:rPr>
                      <w:rFonts w:ascii="Times New Roman" w:hAnsi="Times New Roman" w:cs="Times New Roman"/>
                      <w:color w:val="auto"/>
                      <w:szCs w:val="21"/>
                    </w:rPr>
                  </w:pPr>
                  <w:r>
                    <w:rPr>
                      <w:rFonts w:ascii="Times New Roman" w:hAnsi="Times New Roman"/>
                      <w:color w:val="auto"/>
                      <w:kern w:val="0"/>
                      <w:szCs w:val="21"/>
                    </w:rPr>
                    <w:t>柴油，是轻质石油产品，复杂烃类（碳原子数约10～22）混合物，为柴油机燃料，分为轻柴油（沸点范围约180℃～370℃）和重柴油（沸点范围约350℃～410℃）两大类。</w:t>
                  </w:r>
                  <w:r>
                    <w:rPr>
                      <w:rFonts w:hint="eastAsia" w:ascii="Times New Roman" w:hAnsi="Times New Roman"/>
                      <w:bCs/>
                      <w:color w:val="auto"/>
                      <w:kern w:val="0"/>
                      <w:szCs w:val="21"/>
                    </w:rPr>
                    <w:t>CAS登录号：</w:t>
                  </w:r>
                  <w:r>
                    <w:rPr>
                      <w:rFonts w:ascii="Times New Roman" w:hAnsi="Times New Roman"/>
                      <w:color w:val="auto"/>
                      <w:kern w:val="0"/>
                      <w:szCs w:val="21"/>
                    </w:rPr>
                    <w:t>68334-30-5</w:t>
                  </w:r>
                  <w:r>
                    <w:rPr>
                      <w:rFonts w:hint="eastAsia" w:ascii="Times New Roman" w:hAnsi="Times New Roman"/>
                      <w:color w:val="auto"/>
                      <w:kern w:val="0"/>
                      <w:szCs w:val="21"/>
                    </w:rPr>
                    <w:t>。有色透明液体；难溶于水，易溶于醇及其他有机溶剂；化学性质很稳定；闪点：38℃。危险性：柴油属于易燃物，其蒸气在60℃时遇明火会燃烧，燃烧放出大量热；柴油是电的不良导体，在运输、灌装过程中，油分子之间、柴油与其他物质之间的摩擦会产生静电，产生电火花。燃烧产物：内燃机燃烧柴油所产生的废气含有氮氧化物、一氧化碳、二氧化碳、醛类和不完全燃烧时的大量黑烟。黑烟中有未经燃烧的油雾、碳粒，一些高沸点的杂环和芳烃物质，并有些致癌物如3.4-苯并芘，可造成污染。</w:t>
                  </w:r>
                  <w:r>
                    <w:rPr>
                      <w:rFonts w:ascii="Times New Roman" w:hAnsi="Times New Roman"/>
                      <w:color w:val="auto"/>
                      <w:kern w:val="0"/>
                      <w:szCs w:val="21"/>
                    </w:rPr>
                    <w:t>柴油的毒性类似于煤油，但由于添加剂（如硫化酯类）的影响，毒性可能比煤油略大。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5"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3</w:t>
                  </w:r>
                </w:p>
              </w:tc>
              <w:tc>
                <w:tcPr>
                  <w:tcW w:w="20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聚合氯化铝（PAC）</w:t>
                  </w:r>
                </w:p>
              </w:tc>
              <w:tc>
                <w:tcPr>
                  <w:tcW w:w="6829" w:type="dxa"/>
                  <w:vAlign w:val="center"/>
                </w:tcPr>
                <w:p>
                  <w:pPr>
                    <w:widowControl/>
                    <w:snapToGrid w:val="0"/>
                    <w:ind w:firstLine="420" w:firstLineChars="200"/>
                    <w:rPr>
                      <w:rFonts w:ascii="Times New Roman" w:hAnsi="Times New Roman"/>
                      <w:color w:val="auto"/>
                      <w:kern w:val="0"/>
                      <w:szCs w:val="21"/>
                    </w:rPr>
                  </w:pPr>
                  <w:r>
                    <w:rPr>
                      <w:rFonts w:ascii="Times New Roman" w:hAnsi="Times New Roman"/>
                      <w:color w:val="auto"/>
                      <w:kern w:val="0"/>
                      <w:szCs w:val="21"/>
                    </w:rPr>
                    <w:t>聚合氯化铝，又称碱式氯化铝或者羟基氯化铝，英文名称是Polyaluminium chloride，缩写为PAC，聚合氯化铝的分子式是Al(OH)Cl</w:t>
                  </w:r>
                  <w:r>
                    <w:rPr>
                      <w:rFonts w:hint="eastAsia" w:ascii="Times New Roman" w:hAnsi="Times New Roman"/>
                      <w:color w:val="auto"/>
                      <w:kern w:val="0"/>
                      <w:szCs w:val="21"/>
                      <w:vertAlign w:val="subscript"/>
                    </w:rPr>
                    <w:t>3n-m</w:t>
                  </w:r>
                  <w:r>
                    <w:rPr>
                      <w:rFonts w:hint="eastAsia" w:ascii="Times New Roman" w:hAnsi="Times New Roman"/>
                      <w:color w:val="auto"/>
                      <w:kern w:val="0"/>
                      <w:szCs w:val="21"/>
                    </w:rPr>
                    <w:t>或表示为[Al</w:t>
                  </w:r>
                  <w:r>
                    <w:rPr>
                      <w:rFonts w:hint="eastAsia" w:ascii="Times New Roman" w:hAnsi="Times New Roman"/>
                      <w:color w:val="auto"/>
                      <w:kern w:val="0"/>
                      <w:szCs w:val="21"/>
                      <w:vertAlign w:val="subscript"/>
                    </w:rPr>
                    <w:t>2</w:t>
                  </w:r>
                  <w:r>
                    <w:rPr>
                      <w:rFonts w:hint="eastAsia" w:ascii="Times New Roman" w:hAnsi="Times New Roman"/>
                      <w:color w:val="auto"/>
                      <w:kern w:val="0"/>
                      <w:szCs w:val="21"/>
                    </w:rPr>
                    <w:t>(OH)nCl</w:t>
                  </w:r>
                  <w:r>
                    <w:rPr>
                      <w:rFonts w:hint="eastAsia" w:ascii="Times New Roman" w:hAnsi="Times New Roman"/>
                      <w:color w:val="auto"/>
                      <w:kern w:val="0"/>
                      <w:szCs w:val="21"/>
                      <w:vertAlign w:val="subscript"/>
                    </w:rPr>
                    <w:t>6-n</w:t>
                  </w:r>
                  <w:r>
                    <w:rPr>
                      <w:rFonts w:hint="eastAsia" w:ascii="Times New Roman" w:hAnsi="Times New Roman"/>
                      <w:color w:val="auto"/>
                      <w:kern w:val="0"/>
                      <w:szCs w:val="21"/>
                    </w:rPr>
                    <w:t>]m（m≤10，n为1～5）。味酸涩，易溶于水。在水中会水解，同时有电化学、凝聚、吸附和沉淀等过程发生。在110℃以上的环境下，聚合氯化铝会分解为氯化氢和氧化铝。可以与酸性物质反应生成正铝盐。也可以与碱性物质反应生成氢氧化铝或铝酸盐沉淀。</w:t>
                  </w:r>
                </w:p>
                <w:p>
                  <w:pPr>
                    <w:widowControl/>
                    <w:snapToGrid w:val="0"/>
                    <w:ind w:firstLine="420" w:firstLineChars="200"/>
                    <w:rPr>
                      <w:rFonts w:ascii="Times New Roman" w:hAnsi="Times New Roman"/>
                      <w:color w:val="auto"/>
                      <w:kern w:val="0"/>
                      <w:szCs w:val="21"/>
                    </w:rPr>
                  </w:pPr>
                  <w:r>
                    <w:rPr>
                      <w:rFonts w:hint="eastAsia" w:ascii="Times New Roman" w:hAnsi="Times New Roman"/>
                      <w:color w:val="auto"/>
                      <w:kern w:val="0"/>
                      <w:szCs w:val="21"/>
                    </w:rPr>
                    <w:t>聚合氯化铝主要应用在医药、制革、化妆品等方面，并作为造纸上胶剂、耐火材料粘接剂、水泥速凝剂、纺织媒染剂等。聚合氯化铝是目前应用前景较广的絮凝剂之一。作为水处理的絮凝剂，聚合氯化铝具有用量少、沉降速度快、颗粒密实、除色效果等显著特点，其用量比传统的絮凝剂可减少1/3-1/2，使用成本仅为传统絮凝剂的一半左右，是一种目前在国内外广受认可的优良净水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5"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4</w:t>
                  </w:r>
                </w:p>
              </w:tc>
              <w:tc>
                <w:tcPr>
                  <w:tcW w:w="20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聚丙烯酰胺（PAM）</w:t>
                  </w:r>
                </w:p>
              </w:tc>
              <w:tc>
                <w:tcPr>
                  <w:tcW w:w="6829" w:type="dxa"/>
                  <w:vAlign w:val="center"/>
                </w:tcPr>
                <w:p>
                  <w:pPr>
                    <w:widowControl/>
                    <w:snapToGrid w:val="0"/>
                    <w:ind w:firstLine="420" w:firstLineChars="200"/>
                    <w:rPr>
                      <w:rFonts w:ascii="Times New Roman" w:hAnsi="Times New Roman"/>
                      <w:color w:val="auto"/>
                      <w:kern w:val="0"/>
                      <w:szCs w:val="21"/>
                    </w:rPr>
                  </w:pPr>
                  <w:r>
                    <w:rPr>
                      <w:rFonts w:hint="eastAsia" w:ascii="Times New Roman" w:hAnsi="Times New Roman"/>
                      <w:color w:val="auto"/>
                      <w:kern w:val="0"/>
                      <w:szCs w:val="21"/>
                    </w:rPr>
                    <w:t>聚丙烯酰胺简称PAM。通常是丙烯酰胺单体头尾键接结构的高分子聚合物，在常温下为坚硬的玻璃态固体。由于制法不同，产品有白色粉末、半透明珠粒和片状等。密度1.302g/cm3（23℃），玻璃化温度153℃，软化温度210℃。具有良好的热稳定性。溶于水，水溶液呈清澈透明状，其粘度随聚合物分子量的增加明显变粘，并与聚合物的浓度变化呈对数增减关系。除乙酸、丙烯酸、氯乙酸、乙二醇、甘油和甲酰胺等少数溶剂外，一般不溶于有机溶剂。由丙烯酰胺单体自由基聚合而成，可采用溶液聚合、反相乳液聚合、悬浮聚合和固态聚合几种方法。要求产品的分子量可控、水易溶解和残余单体少。聚丙烯酰胺是水溶性聚合物中应用最为广泛的品种之一，其分子主链上带有大量侧基酰胺基。酰胺基的化学活性很大，可以和多种化合物生成一系列衍生物。聚丙烯酰胺具有絮凝、增稠、减阻、粘接、稳定胶体、成膜和阻垢等多种功能，广泛地用于造纸、采矿、洗煤、冶金、石油开采等工业部门，是水处理的重要化学品。</w:t>
                  </w:r>
                </w:p>
                <w:p>
                  <w:pPr>
                    <w:widowControl/>
                    <w:snapToGrid w:val="0"/>
                    <w:ind w:firstLine="420" w:firstLineChars="200"/>
                    <w:rPr>
                      <w:rFonts w:ascii="Times New Roman" w:hAnsi="Times New Roman"/>
                      <w:color w:val="auto"/>
                      <w:kern w:val="0"/>
                      <w:szCs w:val="21"/>
                    </w:rPr>
                  </w:pPr>
                  <w:r>
                    <w:rPr>
                      <w:rFonts w:hint="eastAsia" w:ascii="Times New Roman" w:hAnsi="Times New Roman"/>
                      <w:color w:val="auto"/>
                      <w:kern w:val="0"/>
                      <w:szCs w:val="21"/>
                    </w:rPr>
                    <w:t>聚丙烯酰胺对热比较稳定，它的固体在220℃～230℃才软化，它的水溶液在110℃以后才明显发生降解。聚丙烯酰胺不溶于苯、甲苯、二甲苯、汽油、煤油、柴油，但溶于水。聚丙烯酰胺与碱反应，产生部分水解聚丙烯酰胺，在强酸性（pH≤2.5）下产生亚胺化反应，减少它在水中溶解度。能</w:t>
                  </w:r>
                  <w:r>
                    <w:rPr>
                      <w:rFonts w:hint="eastAsia" w:ascii="宋体" w:hAnsi="宋体" w:eastAsia="宋体" w:cs="宋体"/>
                      <w:color w:val="auto"/>
                      <w:kern w:val="0"/>
                      <w:szCs w:val="21"/>
                    </w:rPr>
                    <w:t>为醛(如甲醛)及高价金属(如铝、铬、锆等)的多核羟桥络离子所交联，并易为机械和(或)氧的</w:t>
                  </w:r>
                  <w:r>
                    <w:rPr>
                      <w:rFonts w:hint="eastAsia" w:ascii="Times New Roman" w:hAnsi="Times New Roman"/>
                      <w:color w:val="auto"/>
                      <w:kern w:val="0"/>
                      <w:szCs w:val="21"/>
                    </w:rPr>
                    <w:t>作用所降解。在采油中，主要用作驱油剂、堵水剂、调剖剂、增粘剂、降阻剂、水处理剂等。</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5、建设项目劳动定员及工作制度</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项目劳动定员</w:t>
            </w:r>
            <w:r>
              <w:rPr>
                <w:rFonts w:hint="eastAsia" w:ascii="Times New Roman" w:hAnsi="Times New Roman" w:cs="Times New Roman"/>
                <w:color w:val="auto"/>
                <w:sz w:val="24"/>
              </w:rPr>
              <w:t>80</w:t>
            </w:r>
            <w:r>
              <w:rPr>
                <w:rFonts w:ascii="Times New Roman" w:hAnsi="Times New Roman" w:cs="Times New Roman"/>
                <w:color w:val="auto"/>
                <w:sz w:val="24"/>
              </w:rPr>
              <w:t>人，</w:t>
            </w:r>
            <w:r>
              <w:rPr>
                <w:rFonts w:hint="eastAsia" w:ascii="Times New Roman" w:hAnsi="Times New Roman" w:cs="Times New Roman"/>
                <w:color w:val="auto"/>
                <w:sz w:val="24"/>
              </w:rPr>
              <w:t>院区</w:t>
            </w:r>
            <w:r>
              <w:rPr>
                <w:rFonts w:ascii="Times New Roman" w:hAnsi="Times New Roman" w:cs="Times New Roman"/>
                <w:color w:val="auto"/>
                <w:sz w:val="24"/>
              </w:rPr>
              <w:t>提供职工食堂</w:t>
            </w:r>
            <w:r>
              <w:rPr>
                <w:rFonts w:hint="eastAsia" w:ascii="Times New Roman" w:hAnsi="Times New Roman" w:cs="Times New Roman"/>
                <w:color w:val="auto"/>
                <w:sz w:val="24"/>
              </w:rPr>
              <w:t>和</w:t>
            </w:r>
            <w:r>
              <w:rPr>
                <w:rFonts w:ascii="Times New Roman" w:hAnsi="Times New Roman" w:cs="Times New Roman"/>
                <w:color w:val="auto"/>
                <w:sz w:val="24"/>
              </w:rPr>
              <w:t>职工宿舍。本项目工作制度为年工作3</w:t>
            </w:r>
            <w:r>
              <w:rPr>
                <w:rFonts w:hint="eastAsia" w:ascii="Times New Roman" w:hAnsi="Times New Roman" w:cs="Times New Roman"/>
                <w:color w:val="auto"/>
                <w:sz w:val="24"/>
              </w:rPr>
              <w:t>65</w:t>
            </w:r>
            <w:r>
              <w:rPr>
                <w:rFonts w:ascii="Times New Roman" w:hAnsi="Times New Roman" w:cs="Times New Roman"/>
                <w:color w:val="auto"/>
                <w:sz w:val="24"/>
              </w:rPr>
              <w:t>天，</w:t>
            </w:r>
            <w:r>
              <w:rPr>
                <w:rFonts w:hint="eastAsia" w:ascii="Times New Roman" w:hAnsi="Times New Roman" w:cs="Times New Roman"/>
                <w:color w:val="auto"/>
                <w:sz w:val="24"/>
              </w:rPr>
              <w:t>8h工作制</w:t>
            </w:r>
            <w:r>
              <w:rPr>
                <w:rFonts w:ascii="Times New Roman" w:hAnsi="Times New Roman" w:cs="Times New Roman"/>
                <w:color w:val="auto"/>
                <w:sz w:val="24"/>
              </w:rPr>
              <w:t>，</w:t>
            </w:r>
            <w:r>
              <w:rPr>
                <w:rFonts w:hint="eastAsia" w:ascii="Times New Roman" w:hAnsi="Times New Roman" w:cs="Times New Roman"/>
                <w:color w:val="auto"/>
                <w:sz w:val="24"/>
              </w:rPr>
              <w:t>三</w:t>
            </w:r>
            <w:r>
              <w:rPr>
                <w:rFonts w:ascii="Times New Roman" w:hAnsi="Times New Roman" w:cs="Times New Roman"/>
                <w:color w:val="auto"/>
                <w:sz w:val="24"/>
              </w:rPr>
              <w:t>班制。</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6、建设项目厂区平面布置</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项目建设地点位于宿州市萧县世纪大道与小西环路交叉口</w:t>
            </w:r>
            <w:r>
              <w:rPr>
                <w:rFonts w:ascii="Times New Roman" w:hAnsi="Times New Roman"/>
                <w:color w:val="auto"/>
                <w:sz w:val="24"/>
              </w:rPr>
              <w:t>，</w:t>
            </w:r>
            <w:r>
              <w:rPr>
                <w:rFonts w:hint="eastAsia" w:ascii="Times New Roman" w:hAnsi="Times New Roman"/>
                <w:color w:val="auto"/>
                <w:sz w:val="24"/>
              </w:rPr>
              <w:t>地块整体呈三角形。眼科大楼、医技楼主要设置院区南侧（临近世纪大道），配套用房（含生活垃圾用房、危险废物暂存间和医疗废物暂存间），污水处理站设置在配套用房的西南侧，主入口设置在院区东侧（紧邻小西环路），同时设置2个车辆次入口以达到人车分流。同时本项目绿地率达35%以上，真正做到了花园式医院</w:t>
            </w:r>
            <w:r>
              <w:rPr>
                <w:rFonts w:ascii="Times New Roman" w:hAnsi="Times New Roman"/>
                <w:color w:val="auto"/>
                <w:sz w:val="24"/>
              </w:rPr>
              <w:t>。项目平面布置满足建筑布局紧凑，交通便捷，管理方便的原则</w:t>
            </w:r>
            <w:r>
              <w:rPr>
                <w:rFonts w:ascii="Times New Roman" w:hAnsi="Times New Roman" w:cs="Times New Roman"/>
                <w:color w:val="auto"/>
                <w:sz w:val="24"/>
              </w:rPr>
              <w:t>。</w:t>
            </w:r>
          </w:p>
          <w:p>
            <w:pPr>
              <w:spacing w:line="360" w:lineRule="auto"/>
              <w:ind w:firstLine="480" w:firstLineChars="200"/>
              <w:rPr>
                <w:color w:val="auto"/>
              </w:rPr>
            </w:pPr>
            <w:r>
              <w:rPr>
                <w:rFonts w:ascii="Times New Roman" w:hAnsi="Times New Roman" w:cs="Times New Roman"/>
                <w:color w:val="auto"/>
                <w:sz w:val="24"/>
              </w:rPr>
              <w:t>建设项目</w:t>
            </w:r>
            <w:r>
              <w:rPr>
                <w:rFonts w:hint="eastAsia" w:ascii="Times New Roman" w:hAnsi="Times New Roman" w:cs="Times New Roman"/>
                <w:color w:val="auto"/>
                <w:sz w:val="24"/>
              </w:rPr>
              <w:t>院区总平面布置图</w:t>
            </w:r>
            <w:r>
              <w:rPr>
                <w:rFonts w:ascii="Times New Roman" w:hAnsi="Times New Roman" w:cs="Times New Roman"/>
                <w:color w:val="auto"/>
                <w:sz w:val="24"/>
              </w:rPr>
              <w:t>见附图</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0</w:t>
            </w:r>
            <w:r>
              <w:rPr>
                <w:rFonts w:hint="eastAsia" w:ascii="Times New Roman" w:hAnsi="Times New Roman" w:cs="Times New Roman"/>
                <w:color w:val="auto"/>
                <w:sz w:val="24"/>
              </w:rPr>
              <w:t>，建设项目眼科大楼平面布置见附图1</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（1F、2F、3F、4F、5F、6F、7F、8F、9F、10F），建设项目医技楼平面布置见附图1</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（1F、2F、3F、4F、5F）</w:t>
            </w:r>
            <w:r>
              <w:rPr>
                <w:rFonts w:ascii="Times New Roman" w:hAnsi="Times New Roman"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6" w:hRule="atLeast"/>
          <w:jc w:val="center"/>
        </w:trPr>
        <w:tc>
          <w:tcPr>
            <w:tcW w:w="426" w:type="dxa"/>
            <w:vAlign w:val="center"/>
          </w:tcPr>
          <w:p>
            <w:pPr>
              <w:jc w:val="center"/>
              <w:rPr>
                <w:color w:val="auto"/>
                <w:szCs w:val="21"/>
              </w:rPr>
            </w:pPr>
            <w:r>
              <w:rPr>
                <w:rFonts w:hint="eastAsia"/>
                <w:color w:val="auto"/>
                <w:szCs w:val="21"/>
              </w:rPr>
              <w:t>工艺流程和产污环节</w:t>
            </w:r>
          </w:p>
        </w:tc>
        <w:tc>
          <w:tcPr>
            <w:tcW w:w="9013"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1、工艺流程和产排污环节</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1.1</w:t>
            </w:r>
            <w:r>
              <w:rPr>
                <w:rFonts w:hint="eastAsia" w:ascii="Times New Roman" w:hAnsi="Times New Roman" w:cs="Times New Roman"/>
                <w:color w:val="auto"/>
                <w:sz w:val="24"/>
              </w:rPr>
              <w:t>运营期医疗服务</w:t>
            </w:r>
            <w:r>
              <w:rPr>
                <w:rFonts w:ascii="Times New Roman" w:hAnsi="Times New Roman" w:cs="Times New Roman"/>
                <w:color w:val="auto"/>
                <w:sz w:val="24"/>
              </w:rPr>
              <w:t>工艺流程及产污排污环节</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运营期医疗服务</w:t>
            </w:r>
            <w:r>
              <w:rPr>
                <w:rFonts w:ascii="Times New Roman" w:hAnsi="Times New Roman" w:cs="Times New Roman"/>
                <w:color w:val="auto"/>
                <w:sz w:val="24"/>
              </w:rPr>
              <w:t>工艺流程和产排污环节见图2.1。</w:t>
            </w:r>
          </w:p>
          <w:p>
            <w:pPr>
              <w:spacing w:line="360" w:lineRule="auto"/>
              <w:jc w:val="center"/>
              <w:rPr>
                <w:rFonts w:cs="Times New Roman"/>
                <w:b/>
                <w:bCs/>
                <w:color w:val="auto"/>
                <w:sz w:val="24"/>
              </w:rPr>
            </w:pPr>
            <w:r>
              <w:rPr>
                <w:rFonts w:ascii="Times New Roman" w:hAnsi="Times New Roman" w:eastAsia="宋体" w:cs="Times New Roman"/>
                <w:color w:val="auto"/>
              </w:rPr>
              <w:object>
                <v:shape id="_x0000_i1025" o:spt="75" type="#_x0000_t75" style="height:531.85pt;width:477.85pt;" o:ole="t" filled="f" o:preferrelative="t" stroked="f" coordsize="21600,21600">
                  <v:path/>
                  <v:fill on="f" focussize="0,0"/>
                  <v:stroke on="f" joinstyle="miter"/>
                  <v:imagedata r:id="rId9" o:title=""/>
                  <o:lock v:ext="edit" aspectratio="t"/>
                  <w10:wrap type="none"/>
                  <w10:anchorlock/>
                </v:shape>
                <o:OLEObject Type="Embed" ProgID="RFFlow4" ShapeID="_x0000_i1025" DrawAspect="Content" ObjectID="_1468075725" r:id="rId8">
                  <o:LockedField>false</o:LockedField>
                </o:OLEObject>
              </w:object>
            </w:r>
            <w:r>
              <w:rPr>
                <w:rFonts w:ascii="Times New Roman" w:hAnsi="Times New Roman" w:cs="Times New Roman"/>
                <w:b/>
                <w:bCs/>
                <w:color w:val="auto"/>
                <w:sz w:val="24"/>
              </w:rPr>
              <w:t xml:space="preserve">图2.1  </w:t>
            </w:r>
            <w:r>
              <w:rPr>
                <w:rFonts w:ascii="Times New Roman" w:hAnsi="Times New Roman" w:eastAsia="宋体" w:cs="Times New Roman"/>
                <w:b/>
                <w:bCs/>
                <w:color w:val="auto"/>
                <w:sz w:val="24"/>
              </w:rPr>
              <w:t>医院就诊流程及产污节点图</w:t>
            </w:r>
          </w:p>
          <w:p>
            <w:pPr>
              <w:spacing w:line="360" w:lineRule="auto"/>
              <w:ind w:firstLine="480" w:firstLineChars="200"/>
              <w:rPr>
                <w:color w:val="auto"/>
              </w:rPr>
            </w:pPr>
            <w:r>
              <w:rPr>
                <w:rFonts w:ascii="Times New Roman" w:hAnsi="Times New Roman" w:eastAsia="宋体" w:cs="Times New Roman"/>
                <w:color w:val="auto"/>
                <w:sz w:val="24"/>
              </w:rPr>
              <w:t>本项目运行期间主要是为病人提供询医治病的服务，其就诊流程主要包括挂号、就诊、化验、检查、手术、住院、划价、缴费、取药等。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与项目有关的原有环境污染问题</w:t>
            </w: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p>
            <w:pPr>
              <w:pStyle w:val="12"/>
              <w:rPr>
                <w:color w:val="auto"/>
                <w:szCs w:val="21"/>
              </w:rPr>
            </w:pPr>
          </w:p>
        </w:tc>
        <w:tc>
          <w:tcPr>
            <w:tcW w:w="9013" w:type="dxa"/>
            <w:vAlign w:val="center"/>
          </w:tcPr>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萧县郭利眼科医院（原名为萧县眼病康复医院，萧县卫生健康委员会于2022年12月09日下达了《关于&lt;萧县眼病（康复）医院&gt;更名为“萧县郭利眼科医院”的批复》，同时萧县民政局于2022年12月12日颁发了民办非企业登记证书，将“萧县眼病（康复）医院名称变更为“萧县郭利眼科医院””）成立于2015年03月18日，宗旨和业务范围：眼科诊疗，耳鼻喉科诊疗，医学影像及医学检验。</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萧县郭利眼科医院（原名为萧县眼病康复医院）于2019年09月16日委托福建瑞科工程管理咨询有限公司编制了《萧县眼病（康复）医院项目环境影响报告表》；于2019年10月28日取得了萧县环境保护局下达的《关于&lt;萧县眼病（康复）医院项目环境影响报告表&gt;的批复》（萧环建【2019】104号）；2020年05月14日取得了《固定污染源排污登记回执》（证书编号：1234132274486774X1001X）；2020年04月建设单位组织并通过了《萧县眼病（康复）医院项目竣工环境保护验收》。</w:t>
            </w:r>
          </w:p>
          <w:p>
            <w:pPr>
              <w:pStyle w:val="28"/>
              <w:tabs>
                <w:tab w:val="left" w:pos="402"/>
              </w:tabs>
              <w:spacing w:line="360" w:lineRule="auto"/>
              <w:ind w:firstLine="482" w:firstLineChars="200"/>
              <w:rPr>
                <w:b/>
                <w:bCs/>
                <w:color w:val="auto"/>
              </w:rPr>
            </w:pPr>
            <w:r>
              <w:rPr>
                <w:rFonts w:hint="eastAsia"/>
                <w:b/>
                <w:bCs/>
                <w:color w:val="auto"/>
              </w:rPr>
              <w:t>1、现有项目环保手续履行情况</w:t>
            </w:r>
          </w:p>
          <w:p>
            <w:pPr>
              <w:pStyle w:val="28"/>
              <w:spacing w:line="360" w:lineRule="auto"/>
              <w:ind w:firstLine="480" w:firstLineChars="200"/>
              <w:rPr>
                <w:color w:val="auto"/>
              </w:rPr>
            </w:pPr>
            <w:r>
              <w:rPr>
                <w:rFonts w:hint="eastAsia"/>
                <w:color w:val="auto"/>
              </w:rPr>
              <w:t>现有项目环保手续履行情况见表2.5。</w:t>
            </w:r>
          </w:p>
          <w:p>
            <w:pPr>
              <w:pStyle w:val="28"/>
              <w:jc w:val="center"/>
              <w:rPr>
                <w:b/>
                <w:bCs/>
                <w:color w:val="auto"/>
              </w:rPr>
            </w:pPr>
            <w:r>
              <w:rPr>
                <w:rFonts w:hint="eastAsia"/>
                <w:b/>
                <w:bCs/>
                <w:color w:val="auto"/>
              </w:rPr>
              <w:t>表2.5  现有项目环保手续履行情况一览表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30"/>
              <w:gridCol w:w="1823"/>
              <w:gridCol w:w="193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8"/>
                    <w:jc w:val="center"/>
                    <w:rPr>
                      <w:color w:val="auto"/>
                      <w:sz w:val="21"/>
                      <w:szCs w:val="21"/>
                    </w:rPr>
                  </w:pPr>
                  <w:r>
                    <w:rPr>
                      <w:rFonts w:hint="eastAsia"/>
                      <w:color w:val="auto"/>
                      <w:sz w:val="21"/>
                      <w:szCs w:val="21"/>
                    </w:rPr>
                    <w:t>序号</w:t>
                  </w:r>
                </w:p>
              </w:tc>
              <w:tc>
                <w:tcPr>
                  <w:tcW w:w="3230" w:type="dxa"/>
                  <w:vAlign w:val="center"/>
                </w:tcPr>
                <w:p>
                  <w:pPr>
                    <w:pStyle w:val="28"/>
                    <w:jc w:val="center"/>
                    <w:rPr>
                      <w:color w:val="auto"/>
                      <w:sz w:val="21"/>
                      <w:szCs w:val="21"/>
                    </w:rPr>
                  </w:pPr>
                  <w:r>
                    <w:rPr>
                      <w:rFonts w:hint="eastAsia"/>
                      <w:color w:val="auto"/>
                      <w:sz w:val="21"/>
                      <w:szCs w:val="21"/>
                    </w:rPr>
                    <w:t>文件名称</w:t>
                  </w:r>
                </w:p>
              </w:tc>
              <w:tc>
                <w:tcPr>
                  <w:tcW w:w="1823" w:type="dxa"/>
                  <w:vAlign w:val="center"/>
                </w:tcPr>
                <w:p>
                  <w:pPr>
                    <w:pStyle w:val="28"/>
                    <w:jc w:val="center"/>
                    <w:rPr>
                      <w:color w:val="auto"/>
                      <w:sz w:val="21"/>
                      <w:szCs w:val="21"/>
                    </w:rPr>
                  </w:pPr>
                  <w:r>
                    <w:rPr>
                      <w:rFonts w:hint="eastAsia"/>
                      <w:color w:val="auto"/>
                      <w:sz w:val="21"/>
                      <w:szCs w:val="21"/>
                    </w:rPr>
                    <w:t>文件编号</w:t>
                  </w:r>
                </w:p>
              </w:tc>
              <w:tc>
                <w:tcPr>
                  <w:tcW w:w="1931" w:type="dxa"/>
                  <w:vAlign w:val="center"/>
                </w:tcPr>
                <w:p>
                  <w:pPr>
                    <w:pStyle w:val="28"/>
                    <w:jc w:val="center"/>
                    <w:rPr>
                      <w:color w:val="auto"/>
                      <w:sz w:val="21"/>
                      <w:szCs w:val="21"/>
                    </w:rPr>
                  </w:pPr>
                  <w:r>
                    <w:rPr>
                      <w:rFonts w:hint="eastAsia"/>
                      <w:color w:val="auto"/>
                      <w:sz w:val="21"/>
                      <w:szCs w:val="21"/>
                    </w:rPr>
                    <w:t>审批部门</w:t>
                  </w:r>
                </w:p>
              </w:tc>
              <w:tc>
                <w:tcPr>
                  <w:tcW w:w="1917" w:type="dxa"/>
                  <w:vAlign w:val="center"/>
                </w:tcPr>
                <w:p>
                  <w:pPr>
                    <w:pStyle w:val="28"/>
                    <w:jc w:val="center"/>
                    <w:rPr>
                      <w:color w:val="auto"/>
                      <w:sz w:val="21"/>
                      <w:szCs w:val="21"/>
                    </w:rPr>
                  </w:pPr>
                  <w:r>
                    <w:rPr>
                      <w:rFonts w:hint="eastAsia"/>
                      <w:color w:val="auto"/>
                      <w:sz w:val="21"/>
                      <w:szCs w:val="21"/>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8"/>
                    <w:jc w:val="center"/>
                    <w:rPr>
                      <w:color w:val="auto"/>
                      <w:sz w:val="21"/>
                      <w:szCs w:val="21"/>
                    </w:rPr>
                  </w:pPr>
                  <w:r>
                    <w:rPr>
                      <w:rFonts w:hint="eastAsia"/>
                      <w:color w:val="auto"/>
                      <w:sz w:val="21"/>
                      <w:szCs w:val="21"/>
                    </w:rPr>
                    <w:t>1</w:t>
                  </w:r>
                </w:p>
              </w:tc>
              <w:tc>
                <w:tcPr>
                  <w:tcW w:w="3230" w:type="dxa"/>
                  <w:vAlign w:val="center"/>
                </w:tcPr>
                <w:p>
                  <w:pPr>
                    <w:pStyle w:val="28"/>
                    <w:jc w:val="center"/>
                    <w:rPr>
                      <w:color w:val="auto"/>
                      <w:sz w:val="21"/>
                      <w:szCs w:val="21"/>
                    </w:rPr>
                  </w:pPr>
                  <w:r>
                    <w:rPr>
                      <w:rFonts w:hint="eastAsia"/>
                      <w:color w:val="auto"/>
                      <w:sz w:val="21"/>
                      <w:szCs w:val="21"/>
                    </w:rPr>
                    <w:t>《关于萧县眼病（康复）医院项目环境影响报告表》的批复</w:t>
                  </w:r>
                </w:p>
              </w:tc>
              <w:tc>
                <w:tcPr>
                  <w:tcW w:w="1823" w:type="dxa"/>
                  <w:vAlign w:val="center"/>
                </w:tcPr>
                <w:p>
                  <w:pPr>
                    <w:pStyle w:val="28"/>
                    <w:jc w:val="center"/>
                    <w:rPr>
                      <w:color w:val="auto"/>
                      <w:sz w:val="21"/>
                      <w:szCs w:val="21"/>
                    </w:rPr>
                  </w:pPr>
                  <w:r>
                    <w:rPr>
                      <w:rFonts w:hint="eastAsia"/>
                      <w:color w:val="auto"/>
                      <w:sz w:val="21"/>
                      <w:szCs w:val="21"/>
                    </w:rPr>
                    <w:t>萧环建【2019】104号</w:t>
                  </w:r>
                </w:p>
              </w:tc>
              <w:tc>
                <w:tcPr>
                  <w:tcW w:w="1931" w:type="dxa"/>
                  <w:vAlign w:val="center"/>
                </w:tcPr>
                <w:p>
                  <w:pPr>
                    <w:pStyle w:val="28"/>
                    <w:jc w:val="center"/>
                    <w:rPr>
                      <w:color w:val="auto"/>
                      <w:sz w:val="21"/>
                      <w:szCs w:val="21"/>
                    </w:rPr>
                  </w:pPr>
                  <w:r>
                    <w:rPr>
                      <w:rFonts w:hint="eastAsia"/>
                      <w:color w:val="auto"/>
                      <w:sz w:val="21"/>
                      <w:szCs w:val="21"/>
                    </w:rPr>
                    <w:t>萧县环境保护局</w:t>
                  </w:r>
                </w:p>
              </w:tc>
              <w:tc>
                <w:tcPr>
                  <w:tcW w:w="1917" w:type="dxa"/>
                  <w:vAlign w:val="center"/>
                </w:tcPr>
                <w:p>
                  <w:pPr>
                    <w:pStyle w:val="28"/>
                    <w:jc w:val="center"/>
                    <w:rPr>
                      <w:color w:val="auto"/>
                      <w:sz w:val="21"/>
                      <w:szCs w:val="21"/>
                    </w:rPr>
                  </w:pPr>
                  <w:r>
                    <w:rPr>
                      <w:rFonts w:hint="eastAsia"/>
                      <w:color w:val="auto"/>
                      <w:sz w:val="21"/>
                      <w:szCs w:val="21"/>
                    </w:rPr>
                    <w:t>2019年10月28日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8"/>
                    <w:jc w:val="center"/>
                    <w:rPr>
                      <w:color w:val="auto"/>
                      <w:sz w:val="21"/>
                      <w:szCs w:val="21"/>
                    </w:rPr>
                  </w:pPr>
                  <w:r>
                    <w:rPr>
                      <w:rFonts w:hint="eastAsia"/>
                      <w:color w:val="auto"/>
                      <w:sz w:val="21"/>
                      <w:szCs w:val="21"/>
                    </w:rPr>
                    <w:t>2</w:t>
                  </w:r>
                </w:p>
              </w:tc>
              <w:tc>
                <w:tcPr>
                  <w:tcW w:w="3230" w:type="dxa"/>
                  <w:vAlign w:val="center"/>
                </w:tcPr>
                <w:p>
                  <w:pPr>
                    <w:pStyle w:val="28"/>
                    <w:jc w:val="center"/>
                    <w:rPr>
                      <w:color w:val="auto"/>
                      <w:sz w:val="21"/>
                      <w:szCs w:val="21"/>
                    </w:rPr>
                  </w:pPr>
                  <w:r>
                    <w:rPr>
                      <w:rFonts w:hint="eastAsia"/>
                      <w:color w:val="auto"/>
                      <w:sz w:val="21"/>
                      <w:szCs w:val="21"/>
                    </w:rPr>
                    <w:t>固定污染源排污登记回执</w:t>
                  </w:r>
                </w:p>
              </w:tc>
              <w:tc>
                <w:tcPr>
                  <w:tcW w:w="1823" w:type="dxa"/>
                  <w:vAlign w:val="center"/>
                </w:tcPr>
                <w:p>
                  <w:pPr>
                    <w:pStyle w:val="28"/>
                    <w:jc w:val="center"/>
                    <w:rPr>
                      <w:color w:val="auto"/>
                      <w:sz w:val="21"/>
                      <w:szCs w:val="21"/>
                    </w:rPr>
                  </w:pPr>
                  <w:r>
                    <w:rPr>
                      <w:rFonts w:hint="eastAsia"/>
                      <w:color w:val="auto"/>
                      <w:sz w:val="21"/>
                      <w:szCs w:val="21"/>
                    </w:rPr>
                    <w:t>登记编号：1234132274486774X1001X</w:t>
                  </w:r>
                </w:p>
              </w:tc>
              <w:tc>
                <w:tcPr>
                  <w:tcW w:w="1931" w:type="dxa"/>
                  <w:vAlign w:val="center"/>
                </w:tcPr>
                <w:p>
                  <w:pPr>
                    <w:pStyle w:val="28"/>
                    <w:jc w:val="center"/>
                    <w:rPr>
                      <w:color w:val="auto"/>
                      <w:sz w:val="21"/>
                      <w:szCs w:val="21"/>
                    </w:rPr>
                  </w:pPr>
                  <w:r>
                    <w:rPr>
                      <w:rFonts w:hint="eastAsia"/>
                      <w:color w:val="auto"/>
                      <w:sz w:val="21"/>
                      <w:szCs w:val="21"/>
                    </w:rPr>
                    <w:t>/</w:t>
                  </w:r>
                </w:p>
              </w:tc>
              <w:tc>
                <w:tcPr>
                  <w:tcW w:w="1917" w:type="dxa"/>
                  <w:vAlign w:val="center"/>
                </w:tcPr>
                <w:p>
                  <w:pPr>
                    <w:pStyle w:val="28"/>
                    <w:jc w:val="center"/>
                    <w:rPr>
                      <w:color w:val="auto"/>
                      <w:sz w:val="21"/>
                      <w:szCs w:val="21"/>
                    </w:rPr>
                  </w:pPr>
                  <w:r>
                    <w:rPr>
                      <w:rFonts w:hint="eastAsia"/>
                      <w:color w:val="auto"/>
                      <w:sz w:val="21"/>
                      <w:szCs w:val="21"/>
                    </w:rPr>
                    <w:t>2020年05月14日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8"/>
                    <w:jc w:val="center"/>
                    <w:rPr>
                      <w:color w:val="auto"/>
                      <w:sz w:val="21"/>
                      <w:szCs w:val="21"/>
                    </w:rPr>
                  </w:pPr>
                  <w:r>
                    <w:rPr>
                      <w:rFonts w:hint="eastAsia"/>
                      <w:color w:val="auto"/>
                      <w:sz w:val="21"/>
                      <w:szCs w:val="21"/>
                    </w:rPr>
                    <w:t>3</w:t>
                  </w:r>
                </w:p>
              </w:tc>
              <w:tc>
                <w:tcPr>
                  <w:tcW w:w="3230" w:type="dxa"/>
                  <w:vAlign w:val="center"/>
                </w:tcPr>
                <w:p>
                  <w:pPr>
                    <w:pStyle w:val="28"/>
                    <w:jc w:val="center"/>
                    <w:rPr>
                      <w:color w:val="auto"/>
                      <w:sz w:val="21"/>
                      <w:szCs w:val="21"/>
                    </w:rPr>
                  </w:pPr>
                  <w:r>
                    <w:rPr>
                      <w:rFonts w:hint="eastAsia"/>
                      <w:color w:val="auto"/>
                      <w:sz w:val="21"/>
                      <w:szCs w:val="21"/>
                    </w:rPr>
                    <w:t>《萧县眼病（康复）医院项目竣工环境保护验收监测表》</w:t>
                  </w:r>
                </w:p>
              </w:tc>
              <w:tc>
                <w:tcPr>
                  <w:tcW w:w="1823" w:type="dxa"/>
                  <w:vAlign w:val="center"/>
                </w:tcPr>
                <w:p>
                  <w:pPr>
                    <w:pStyle w:val="28"/>
                    <w:jc w:val="center"/>
                    <w:rPr>
                      <w:color w:val="auto"/>
                      <w:sz w:val="21"/>
                      <w:szCs w:val="21"/>
                    </w:rPr>
                  </w:pPr>
                  <w:r>
                    <w:rPr>
                      <w:rFonts w:hint="eastAsia"/>
                      <w:color w:val="auto"/>
                      <w:sz w:val="21"/>
                      <w:szCs w:val="21"/>
                    </w:rPr>
                    <w:t>/</w:t>
                  </w:r>
                </w:p>
              </w:tc>
              <w:tc>
                <w:tcPr>
                  <w:tcW w:w="1931" w:type="dxa"/>
                  <w:vAlign w:val="center"/>
                </w:tcPr>
                <w:p>
                  <w:pPr>
                    <w:pStyle w:val="28"/>
                    <w:jc w:val="center"/>
                    <w:rPr>
                      <w:color w:val="auto"/>
                      <w:sz w:val="21"/>
                      <w:szCs w:val="21"/>
                    </w:rPr>
                  </w:pPr>
                  <w:r>
                    <w:rPr>
                      <w:rFonts w:hint="eastAsia"/>
                      <w:color w:val="auto"/>
                      <w:sz w:val="21"/>
                      <w:szCs w:val="21"/>
                    </w:rPr>
                    <w:t>自主验收</w:t>
                  </w:r>
                </w:p>
              </w:tc>
              <w:tc>
                <w:tcPr>
                  <w:tcW w:w="1917" w:type="dxa"/>
                  <w:vAlign w:val="center"/>
                </w:tcPr>
                <w:p>
                  <w:pPr>
                    <w:pStyle w:val="28"/>
                    <w:jc w:val="center"/>
                    <w:rPr>
                      <w:color w:val="auto"/>
                      <w:sz w:val="21"/>
                      <w:szCs w:val="21"/>
                    </w:rPr>
                  </w:pPr>
                  <w:r>
                    <w:rPr>
                      <w:rFonts w:hint="eastAsia"/>
                      <w:color w:val="auto"/>
                      <w:sz w:val="21"/>
                      <w:szCs w:val="21"/>
                    </w:rPr>
                    <w:t>2020年04月</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eastAsia="宋体" w:cs="Times New Roman"/>
                <w:b/>
                <w:bCs/>
                <w:color w:val="auto"/>
                <w:sz w:val="24"/>
              </w:rPr>
              <w:t>2、</w:t>
            </w:r>
            <w:r>
              <w:rPr>
                <w:rFonts w:hint="eastAsia" w:cs="Times New Roman"/>
                <w:b/>
                <w:bCs/>
                <w:color w:val="auto"/>
                <w:sz w:val="24"/>
              </w:rPr>
              <w:t>现有项目</w:t>
            </w:r>
            <w:r>
              <w:rPr>
                <w:rFonts w:hint="eastAsia" w:ascii="Times New Roman" w:hAnsi="Times New Roman" w:eastAsia="宋体" w:cs="Times New Roman"/>
                <w:b/>
                <w:bCs/>
                <w:color w:val="auto"/>
                <w:sz w:val="24"/>
              </w:rPr>
              <w:t>建设内容</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现有项目建设内容一览表见表2.6。</w:t>
            </w:r>
          </w:p>
          <w:p>
            <w:pPr>
              <w:jc w:val="center"/>
              <w:rPr>
                <w:rFonts w:ascii="Times New Roman" w:hAnsi="Times New Roman" w:cs="Times New Roman"/>
                <w:b/>
                <w:bCs/>
                <w:color w:val="auto"/>
                <w:sz w:val="24"/>
              </w:rPr>
            </w:pPr>
            <w:r>
              <w:rPr>
                <w:rFonts w:ascii="Times New Roman" w:hAnsi="Times New Roman" w:cs="Times New Roman"/>
                <w:b/>
                <w:bCs/>
                <w:color w:val="auto"/>
                <w:sz w:val="24"/>
              </w:rPr>
              <w:t>表2.</w:t>
            </w:r>
            <w:r>
              <w:rPr>
                <w:rFonts w:hint="eastAsia" w:ascii="Times New Roman" w:hAnsi="Times New Roman" w:cs="Times New Roman"/>
                <w:b/>
                <w:bCs/>
                <w:color w:val="auto"/>
                <w:sz w:val="24"/>
              </w:rPr>
              <w:t>6</w:t>
            </w:r>
            <w:r>
              <w:rPr>
                <w:rFonts w:ascii="Times New Roman" w:hAnsi="Times New Roman" w:cs="Times New Roman"/>
                <w:b/>
                <w:bCs/>
                <w:color w:val="auto"/>
                <w:sz w:val="24"/>
              </w:rPr>
              <w:t xml:space="preserve">  </w:t>
            </w:r>
            <w:r>
              <w:rPr>
                <w:rFonts w:hint="eastAsia" w:ascii="Times New Roman" w:hAnsi="Times New Roman" w:cs="Times New Roman"/>
                <w:b/>
                <w:bCs/>
                <w:color w:val="auto"/>
                <w:sz w:val="24"/>
              </w:rPr>
              <w:t>现有</w:t>
            </w:r>
            <w:r>
              <w:rPr>
                <w:rFonts w:ascii="Times New Roman" w:hAnsi="Times New Roman" w:cs="Times New Roman"/>
                <w:b/>
                <w:bCs/>
                <w:color w:val="auto"/>
                <w:sz w:val="24"/>
              </w:rPr>
              <w:t>项目建设内容一览表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68"/>
              <w:gridCol w:w="611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工程类别</w:t>
                  </w: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单项工程</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工程内容及规模</w:t>
                  </w:r>
                </w:p>
              </w:tc>
              <w:tc>
                <w:tcPr>
                  <w:tcW w:w="1055"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8"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主体工程</w:t>
                  </w:r>
                </w:p>
              </w:tc>
              <w:tc>
                <w:tcPr>
                  <w:tcW w:w="1065"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门诊楼</w:t>
                  </w:r>
                </w:p>
              </w:tc>
              <w:tc>
                <w:tcPr>
                  <w:tcW w:w="5579"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3F，框架结构，总建筑面积约1200m</w:t>
                  </w:r>
                  <w:r>
                    <w:rPr>
                      <w:rFonts w:hint="eastAsia" w:ascii="Times New Roman" w:hAnsi="Times New Roman" w:cs="Times New Roman"/>
                      <w:color w:val="auto"/>
                      <w:szCs w:val="21"/>
                      <w:vertAlign w:val="superscript"/>
                    </w:rPr>
                    <w:t>2</w:t>
                  </w:r>
                  <w:r>
                    <w:rPr>
                      <w:rFonts w:hint="eastAsia" w:ascii="Times New Roman" w:hAnsi="Times New Roman" w:cs="Times New Roman"/>
                      <w:color w:val="auto"/>
                      <w:szCs w:val="21"/>
                    </w:rPr>
                    <w:t>，位于医院北侧，设置验光配镜、病房、门诊等</w:t>
                  </w:r>
                  <w:r>
                    <w:rPr>
                      <w:rFonts w:ascii="Times New Roman" w:hAnsi="Times New Roman" w:cs="Times New Roman"/>
                      <w:color w:val="auto"/>
                      <w:szCs w:val="21"/>
                    </w:rPr>
                    <w:t>。</w:t>
                  </w:r>
                </w:p>
              </w:tc>
              <w:tc>
                <w:tcPr>
                  <w:tcW w:w="105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综合楼</w:t>
                  </w:r>
                </w:p>
              </w:tc>
              <w:tc>
                <w:tcPr>
                  <w:tcW w:w="5579" w:type="dxa"/>
                  <w:vAlign w:val="center"/>
                </w:tcPr>
                <w:p>
                  <w:pPr>
                    <w:jc w:val="center"/>
                    <w:rPr>
                      <w:rFonts w:ascii="Times New Roman" w:hAnsi="Times New Roman" w:cs="Times New Roman"/>
                      <w:color w:val="auto"/>
                      <w:kern w:val="0"/>
                      <w:szCs w:val="21"/>
                    </w:rPr>
                  </w:pPr>
                  <w:r>
                    <w:rPr>
                      <w:rFonts w:hint="eastAsia" w:ascii="Times New Roman" w:hAnsi="Times New Roman" w:cs="Times New Roman"/>
                      <w:color w:val="auto"/>
                      <w:szCs w:val="21"/>
                    </w:rPr>
                    <w:t>4F，框架结构，总建筑面积约560m</w:t>
                  </w:r>
                  <w:r>
                    <w:rPr>
                      <w:rFonts w:hint="eastAsia" w:ascii="Times New Roman" w:hAnsi="Times New Roman" w:cs="Times New Roman"/>
                      <w:color w:val="auto"/>
                      <w:szCs w:val="21"/>
                      <w:vertAlign w:val="superscript"/>
                    </w:rPr>
                    <w:t>2</w:t>
                  </w:r>
                  <w:r>
                    <w:rPr>
                      <w:rFonts w:hint="eastAsia" w:ascii="Times New Roman" w:hAnsi="Times New Roman" w:cs="Times New Roman"/>
                      <w:color w:val="auto"/>
                      <w:szCs w:val="21"/>
                    </w:rPr>
                    <w:t>，位于医院西侧，设置办公、手术室、职工宿舍等</w:t>
                  </w:r>
                  <w:r>
                    <w:rPr>
                      <w:rFonts w:ascii="Times New Roman" w:hAnsi="Times New Roman" w:cs="Times New Roman"/>
                      <w:color w:val="auto"/>
                      <w:szCs w:val="21"/>
                    </w:rPr>
                    <w:t>。</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88"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辅助工程</w:t>
                  </w:r>
                </w:p>
              </w:tc>
              <w:tc>
                <w:tcPr>
                  <w:tcW w:w="1065" w:type="dxa"/>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职工食堂</w:t>
                  </w:r>
                </w:p>
              </w:tc>
              <w:tc>
                <w:tcPr>
                  <w:tcW w:w="557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1F，砖混结构，建筑面积约20m</w:t>
                  </w:r>
                  <w:r>
                    <w:rPr>
                      <w:rFonts w:hint="eastAsia" w:ascii="Times New Roman" w:hAnsi="Times New Roman" w:cs="Times New Roman"/>
                      <w:color w:val="auto"/>
                      <w:szCs w:val="21"/>
                      <w:vertAlign w:val="superscript"/>
                    </w:rPr>
                    <w:t>2</w:t>
                  </w:r>
                  <w:r>
                    <w:rPr>
                      <w:rFonts w:hint="eastAsia" w:ascii="Times New Roman" w:hAnsi="Times New Roman" w:cs="Times New Roman"/>
                      <w:color w:val="auto"/>
                      <w:szCs w:val="21"/>
                    </w:rPr>
                    <w:t>，位于医院南侧。</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公用工程</w:t>
                  </w: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给水</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给水来自市政供水管网，用水量为</w:t>
                  </w:r>
                  <w:r>
                    <w:rPr>
                      <w:rFonts w:hint="eastAsia" w:ascii="Times New Roman" w:hAnsi="Times New Roman" w:cs="Times New Roman"/>
                      <w:color w:val="auto"/>
                      <w:szCs w:val="21"/>
                    </w:rPr>
                    <w:t>9398.75</w:t>
                  </w:r>
                  <w:r>
                    <w:rPr>
                      <w:rFonts w:ascii="Times New Roman" w:hAnsi="Times New Roman" w:cs="Times New Roman"/>
                      <w:color w:val="auto"/>
                      <w:szCs w:val="21"/>
                    </w:rPr>
                    <w:t>t/a</w:t>
                  </w:r>
                </w:p>
              </w:tc>
              <w:tc>
                <w:tcPr>
                  <w:tcW w:w="105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排水</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排水实行雨、污分流</w:t>
                  </w:r>
                </w:p>
              </w:tc>
              <w:tc>
                <w:tcPr>
                  <w:tcW w:w="105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供电</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供电来自市政供电电网，用电量为</w:t>
                  </w:r>
                  <w:r>
                    <w:rPr>
                      <w:rFonts w:hint="eastAsia" w:ascii="Times New Roman" w:hAnsi="Times New Roman" w:cs="Times New Roman"/>
                      <w:color w:val="auto"/>
                      <w:szCs w:val="21"/>
                    </w:rPr>
                    <w:t>9</w:t>
                  </w:r>
                  <w:r>
                    <w:rPr>
                      <w:rFonts w:ascii="Times New Roman" w:hAnsi="Times New Roman" w:cs="Times New Roman"/>
                      <w:color w:val="auto"/>
                      <w:szCs w:val="21"/>
                    </w:rPr>
                    <w:t>.0万kW</w:t>
                  </w:r>
                  <w:r>
                    <w:rPr>
                      <w:rFonts w:hint="eastAsia" w:ascii="Times New Roman" w:hAnsi="Times New Roman" w:cs="Times New Roman"/>
                      <w:color w:val="auto"/>
                      <w:szCs w:val="21"/>
                    </w:rPr>
                    <w:t>·</w:t>
                  </w:r>
                  <w:r>
                    <w:rPr>
                      <w:rFonts w:ascii="Times New Roman" w:hAnsi="Times New Roman" w:cs="Times New Roman"/>
                      <w:color w:val="auto"/>
                      <w:szCs w:val="21"/>
                    </w:rPr>
                    <w:t>h/a</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消防</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按照相关规定设置各类消防设施</w:t>
                  </w:r>
                </w:p>
              </w:tc>
              <w:tc>
                <w:tcPr>
                  <w:tcW w:w="105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环保工程</w:t>
                  </w: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废水治理</w:t>
                  </w:r>
                </w:p>
              </w:tc>
              <w:tc>
                <w:tcPr>
                  <w:tcW w:w="5579" w:type="dxa"/>
                  <w:vAlign w:val="center"/>
                </w:tcPr>
                <w:p>
                  <w:pPr>
                    <w:ind w:firstLine="420" w:firstLineChars="200"/>
                    <w:rPr>
                      <w:rFonts w:ascii="Times New Roman" w:hAnsi="Times New Roman" w:cs="Times New Roman"/>
                      <w:color w:val="auto"/>
                      <w:szCs w:val="21"/>
                    </w:rPr>
                  </w:pPr>
                  <w:r>
                    <w:rPr>
                      <w:rFonts w:ascii="Times New Roman" w:hAnsi="Times New Roman" w:cs="Times New Roman"/>
                      <w:color w:val="auto"/>
                      <w:szCs w:val="21"/>
                    </w:rPr>
                    <w:t>项目排水实行雨污分流制，雨水经院区雨水管网收集后排入市政雨水管网。项目医疗机构污水经院区自建污水处理设施（污水处理工艺：</w:t>
                  </w:r>
                  <w:r>
                    <w:rPr>
                      <w:rFonts w:hint="eastAsia" w:ascii="Times New Roman" w:hAnsi="Times New Roman" w:cs="Times New Roman"/>
                      <w:color w:val="auto"/>
                      <w:szCs w:val="21"/>
                    </w:rPr>
                    <w:t>格栅+调节池+AO+消毒，设计污水处理能力为35m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/d</w:t>
                  </w:r>
                  <w:r>
                    <w:rPr>
                      <w:rFonts w:ascii="Times New Roman" w:hAnsi="Times New Roman" w:cs="Times New Roman"/>
                      <w:color w:val="auto"/>
                      <w:szCs w:val="21"/>
                    </w:rPr>
                    <w:t>）处理达《医疗机构水污染物排放标准》（GB18466-2005）表2中</w:t>
                  </w:r>
                  <w:r>
                    <w:rPr>
                      <w:rFonts w:hint="eastAsia" w:ascii="宋体" w:hAnsi="宋体" w:eastAsia="宋体" w:cs="宋体"/>
                      <w:color w:val="auto"/>
                      <w:szCs w:val="21"/>
                    </w:rPr>
                    <w:t>“预处理标准”限值及</w:t>
                  </w:r>
                  <w:r>
                    <w:rPr>
                      <w:rFonts w:ascii="Times New Roman" w:hAnsi="Times New Roman" w:cs="Times New Roman"/>
                      <w:color w:val="auto"/>
                      <w:szCs w:val="21"/>
                    </w:rPr>
                    <w:t>污水处理厂接管限值后排入</w:t>
                  </w:r>
                  <w:r>
                    <w:rPr>
                      <w:rFonts w:hint="eastAsia" w:ascii="Times New Roman" w:hAnsi="Times New Roman" w:cs="Times New Roman"/>
                      <w:color w:val="auto"/>
                      <w:szCs w:val="21"/>
                    </w:rPr>
                    <w:t>萧县污水处理厂</w:t>
                  </w:r>
                  <w:r>
                    <w:rPr>
                      <w:rFonts w:ascii="Times New Roman" w:hAnsi="Times New Roman" w:cs="Times New Roman"/>
                      <w:color w:val="auto"/>
                      <w:szCs w:val="21"/>
                    </w:rPr>
                    <w:t>处理达《城镇污水处理厂污染物排放标准》（GB18918-2002）表1中一级标准A标准后排入</w:t>
                  </w:r>
                  <w:r>
                    <w:rPr>
                      <w:rFonts w:hint="eastAsia" w:ascii="Times New Roman" w:hAnsi="Times New Roman" w:cs="Times New Roman"/>
                      <w:color w:val="auto"/>
                      <w:szCs w:val="21"/>
                    </w:rPr>
                    <w:t>龙河</w:t>
                  </w:r>
                  <w:r>
                    <w:rPr>
                      <w:rFonts w:ascii="Times New Roman" w:hAnsi="Times New Roman" w:cs="Times New Roman"/>
                      <w:color w:val="auto"/>
                      <w:szCs w:val="21"/>
                    </w:rPr>
                    <w:t>。</w:t>
                  </w:r>
                </w:p>
              </w:tc>
              <w:tc>
                <w:tcPr>
                  <w:tcW w:w="105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废气治理</w:t>
                  </w:r>
                </w:p>
              </w:tc>
              <w:tc>
                <w:tcPr>
                  <w:tcW w:w="5579" w:type="dxa"/>
                  <w:vAlign w:val="center"/>
                </w:tcPr>
                <w:p>
                  <w:pPr>
                    <w:ind w:firstLine="420" w:firstLineChars="200"/>
                    <w:rPr>
                      <w:rFonts w:ascii="Times New Roman" w:hAnsi="Times New Roman" w:eastAsia="宋体" w:cs="Times New Roman"/>
                      <w:color w:val="auto"/>
                      <w:szCs w:val="21"/>
                    </w:rPr>
                  </w:pPr>
                  <w:r>
                    <w:rPr>
                      <w:rFonts w:ascii="Times New Roman" w:hAnsi="Times New Roman" w:cs="Times New Roman"/>
                      <w:color w:val="auto"/>
                      <w:szCs w:val="21"/>
                    </w:rPr>
                    <w:t>污水处理站恶臭：</w:t>
                  </w:r>
                  <w:r>
                    <w:rPr>
                      <w:rFonts w:hint="eastAsia" w:ascii="Times New Roman" w:hAnsi="Times New Roman" w:cs="Times New Roman"/>
                      <w:color w:val="auto"/>
                      <w:szCs w:val="21"/>
                    </w:rPr>
                    <w:t>活性炭吸附装置</w:t>
                  </w:r>
                  <w:r>
                    <w:rPr>
                      <w:rFonts w:ascii="Times New Roman" w:hAnsi="Times New Roman" w:cs="Times New Roman"/>
                      <w:color w:val="auto"/>
                      <w:szCs w:val="21"/>
                    </w:rPr>
                    <w:t>，绿化，喷洒消毒剂等</w:t>
                  </w:r>
                  <w:r>
                    <w:rPr>
                      <w:rFonts w:hint="eastAsia" w:ascii="Times New Roman" w:hAnsi="Times New Roman" w:cs="Times New Roman"/>
                      <w:color w:val="auto"/>
                      <w:szCs w:val="21"/>
                    </w:rPr>
                    <w:t>；食堂油烟：油烟净化器+油烟专用排放管道；应急发电机废气：绿化等；</w:t>
                  </w:r>
                  <w:r>
                    <w:rPr>
                      <w:rFonts w:ascii="Times New Roman" w:hAnsi="Times New Roman" w:eastAsia="宋体" w:cs="Times New Roman"/>
                      <w:color w:val="auto"/>
                      <w:szCs w:val="21"/>
                    </w:rPr>
                    <w:t>生活垃圾收集暂存场所和医疗废物收集暂存场所</w:t>
                  </w:r>
                  <w:r>
                    <w:rPr>
                      <w:rFonts w:hint="eastAsia" w:ascii="Times New Roman" w:hAnsi="Times New Roman" w:eastAsia="宋体" w:cs="Times New Roman"/>
                      <w:color w:val="auto"/>
                      <w:szCs w:val="21"/>
                    </w:rPr>
                    <w:t>恶臭：</w:t>
                  </w:r>
                  <w:r>
                    <w:rPr>
                      <w:rFonts w:ascii="Times New Roman" w:hAnsi="Times New Roman" w:eastAsia="宋体" w:cs="Times New Roman"/>
                      <w:color w:val="auto"/>
                      <w:szCs w:val="21"/>
                    </w:rPr>
                    <w:t>生活垃圾</w:t>
                  </w:r>
                  <w:r>
                    <w:rPr>
                      <w:rFonts w:hint="eastAsia" w:ascii="Times New Roman" w:hAnsi="Times New Roman" w:eastAsia="宋体" w:cs="Times New Roman"/>
                      <w:color w:val="auto"/>
                      <w:szCs w:val="21"/>
                    </w:rPr>
                    <w:t>及时</w:t>
                  </w:r>
                  <w:r>
                    <w:rPr>
                      <w:rFonts w:ascii="Times New Roman" w:hAnsi="Times New Roman" w:eastAsia="宋体" w:cs="Times New Roman"/>
                      <w:color w:val="auto"/>
                      <w:szCs w:val="21"/>
                    </w:rPr>
                    <w:t>由市环卫部门统一清运，做到日产日清，不长期储存</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医疗废物</w:t>
                  </w:r>
                  <w:r>
                    <w:rPr>
                      <w:rFonts w:hint="eastAsia" w:ascii="Times New Roman" w:hAnsi="Times New Roman" w:eastAsia="宋体" w:cs="Times New Roman"/>
                      <w:color w:val="auto"/>
                      <w:szCs w:val="21"/>
                    </w:rPr>
                    <w:t>及时交由</w:t>
                  </w:r>
                  <w:r>
                    <w:rPr>
                      <w:rFonts w:ascii="Times New Roman" w:hAnsi="Times New Roman" w:eastAsia="宋体" w:cs="Times New Roman"/>
                      <w:color w:val="auto"/>
                      <w:szCs w:val="21"/>
                    </w:rPr>
                    <w:t>宿州德邦医疗废物处置有限公司安全处置</w:t>
                  </w:r>
                  <w:r>
                    <w:rPr>
                      <w:rFonts w:hint="eastAsia" w:ascii="Times New Roman" w:hAnsi="Times New Roman" w:eastAsia="宋体" w:cs="Times New Roman"/>
                      <w:color w:val="auto"/>
                      <w:szCs w:val="21"/>
                    </w:rPr>
                    <w:t>；消毒等</w:t>
                  </w:r>
                  <w:r>
                    <w:rPr>
                      <w:rFonts w:ascii="Times New Roman" w:hAnsi="Times New Roman" w:eastAsia="宋体" w:cs="Times New Roman"/>
                      <w:color w:val="auto"/>
                      <w:szCs w:val="21"/>
                    </w:rPr>
                    <w:t>。</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噪声治理</w:t>
                  </w: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隔声、消声、设</w:t>
                  </w:r>
                  <w:r>
                    <w:rPr>
                      <w:rFonts w:hint="eastAsia" w:ascii="Times New Roman" w:hAnsi="Times New Roman" w:cs="Times New Roman"/>
                      <w:color w:val="auto"/>
                      <w:szCs w:val="21"/>
                    </w:rPr>
                    <w:t>绿化</w:t>
                  </w:r>
                  <w:r>
                    <w:rPr>
                      <w:rFonts w:ascii="Times New Roman" w:hAnsi="Times New Roman" w:cs="Times New Roman"/>
                      <w:color w:val="auto"/>
                      <w:szCs w:val="21"/>
                    </w:rPr>
                    <w:t>等</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Merge w:val="restart"/>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固废治理</w:t>
                  </w:r>
                </w:p>
              </w:tc>
              <w:tc>
                <w:tcPr>
                  <w:tcW w:w="5579"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医疗废物：</w:t>
                  </w:r>
                  <w:r>
                    <w:rPr>
                      <w:rFonts w:hint="eastAsia" w:ascii="Times New Roman" w:hAnsi="Times New Roman" w:cs="Times New Roman"/>
                      <w:color w:val="auto"/>
                      <w:szCs w:val="21"/>
                    </w:rPr>
                    <w:t>建设规范化的</w:t>
                  </w:r>
                  <w:r>
                    <w:rPr>
                      <w:rFonts w:ascii="Times New Roman" w:hAnsi="Times New Roman" w:cs="Times New Roman"/>
                      <w:color w:val="auto"/>
                      <w:szCs w:val="21"/>
                    </w:rPr>
                    <w:t>医疗废物暂存间。</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Merge w:val="continue"/>
                  <w:vAlign w:val="center"/>
                </w:tcPr>
                <w:p>
                  <w:pPr>
                    <w:jc w:val="center"/>
                    <w:rPr>
                      <w:rFonts w:ascii="Times New Roman" w:hAnsi="Times New Roman" w:cs="Times New Roman"/>
                      <w:color w:val="auto"/>
                      <w:szCs w:val="21"/>
                    </w:rPr>
                  </w:pPr>
                </w:p>
              </w:tc>
              <w:tc>
                <w:tcPr>
                  <w:tcW w:w="1065" w:type="dxa"/>
                  <w:vMerge w:val="continue"/>
                  <w:vAlign w:val="center"/>
                </w:tcPr>
                <w:p>
                  <w:pPr>
                    <w:jc w:val="center"/>
                    <w:rPr>
                      <w:rFonts w:ascii="Times New Roman" w:hAnsi="Times New Roman" w:cs="Times New Roman"/>
                      <w:color w:val="auto"/>
                      <w:szCs w:val="21"/>
                    </w:rPr>
                  </w:pPr>
                </w:p>
              </w:tc>
              <w:tc>
                <w:tcPr>
                  <w:tcW w:w="557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生活垃圾：垃圾桶等</w:t>
                  </w:r>
                </w:p>
              </w:tc>
              <w:tc>
                <w:tcPr>
                  <w:tcW w:w="10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已建</w:t>
                  </w:r>
                </w:p>
              </w:tc>
            </w:tr>
          </w:tbl>
          <w:p>
            <w:pPr>
              <w:spacing w:line="360" w:lineRule="auto"/>
              <w:ind w:firstLine="482" w:firstLineChars="200"/>
              <w:rPr>
                <w:rFonts w:ascii="Times New Roman" w:hAnsi="Times New Roman"/>
                <w:b/>
                <w:color w:val="auto"/>
                <w:sz w:val="24"/>
              </w:rPr>
            </w:pPr>
            <w:r>
              <w:rPr>
                <w:rFonts w:hint="eastAsia" w:ascii="Times New Roman" w:hAnsi="Times New Roman"/>
                <w:b/>
                <w:color w:val="auto"/>
                <w:sz w:val="24"/>
              </w:rPr>
              <w:t>3、现有项目污染物排放达标情况</w:t>
            </w:r>
          </w:p>
          <w:p>
            <w:pPr>
              <w:pStyle w:val="41"/>
              <w:spacing w:line="360" w:lineRule="auto"/>
              <w:rPr>
                <w:rFonts w:ascii="Times New Roman" w:hAnsi="Times New Roman" w:eastAsia="宋体"/>
                <w:bCs/>
                <w:color w:val="auto"/>
              </w:rPr>
            </w:pPr>
            <w:r>
              <w:rPr>
                <w:rFonts w:ascii="Times New Roman" w:hAnsi="Times New Roman" w:eastAsia="宋体"/>
                <w:bCs/>
                <w:color w:val="auto"/>
              </w:rPr>
              <w:t>现有项目</w:t>
            </w:r>
            <w:r>
              <w:rPr>
                <w:rFonts w:hint="eastAsia" w:ascii="宋体" w:hAnsi="宋体" w:eastAsia="宋体" w:cs="宋体"/>
                <w:bCs/>
                <w:color w:val="auto"/>
              </w:rPr>
              <w:t>污染物排放达标情况检测数据引用《</w:t>
            </w:r>
            <w:r>
              <w:rPr>
                <w:rFonts w:hint="eastAsia" w:ascii="宋体" w:hAnsi="宋体" w:eastAsia="宋体" w:cs="宋体"/>
                <w:color w:val="auto"/>
              </w:rPr>
              <w:t>萧县眼病（康复）医院项目竣工环境保护验收监测表</w:t>
            </w:r>
            <w:r>
              <w:rPr>
                <w:rFonts w:hint="eastAsia" w:ascii="Times New Roman" w:hAnsi="Times New Roman" w:eastAsia="宋体"/>
                <w:bCs/>
                <w:color w:val="auto"/>
              </w:rPr>
              <w:t>》（2019年11月，检测单位：</w:t>
            </w:r>
            <w:r>
              <w:rPr>
                <w:rFonts w:hint="eastAsia" w:ascii="宋体" w:hAnsi="宋体" w:eastAsia="宋体" w:cs="宋体"/>
                <w:color w:val="auto"/>
                <w:szCs w:val="32"/>
              </w:rPr>
              <w:t>安徽国蓝检测技术服务有限公司</w:t>
            </w:r>
            <w:r>
              <w:rPr>
                <w:rFonts w:hint="eastAsia" w:ascii="Times New Roman" w:hAnsi="Times New Roman" w:eastAsia="宋体"/>
                <w:bCs/>
                <w:color w:val="auto"/>
              </w:rPr>
              <w:t>）。</w:t>
            </w:r>
          </w:p>
          <w:p>
            <w:pPr>
              <w:spacing w:line="360" w:lineRule="auto"/>
              <w:ind w:firstLine="480" w:firstLineChars="200"/>
              <w:rPr>
                <w:rFonts w:ascii="Times New Roman" w:hAnsi="Times New Roman"/>
                <w:bCs/>
                <w:color w:val="auto"/>
                <w:sz w:val="24"/>
              </w:rPr>
            </w:pPr>
            <w:r>
              <w:rPr>
                <w:rFonts w:hint="eastAsia" w:ascii="Times New Roman" w:hAnsi="Times New Roman"/>
                <w:bCs/>
                <w:color w:val="auto"/>
                <w:sz w:val="24"/>
              </w:rPr>
              <w:t>3.1废气</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无组织废气监测结果统计表</w:t>
            </w:r>
            <w:r>
              <w:rPr>
                <w:rFonts w:hint="eastAsia" w:ascii="Times New Roman" w:hAnsi="Times New Roman" w:cs="Times New Roman"/>
                <w:bCs/>
                <w:color w:val="auto"/>
                <w:sz w:val="24"/>
              </w:rPr>
              <w:t>见下表2.7。</w:t>
            </w:r>
          </w:p>
          <w:p>
            <w:pPr>
              <w:adjustRightInd w:val="0"/>
              <w:jc w:val="center"/>
              <w:rPr>
                <w:rFonts w:ascii="Times New Roman" w:hAnsi="Times New Roman" w:cs="Times New Roman"/>
                <w:b/>
                <w:color w:val="auto"/>
                <w:sz w:val="24"/>
              </w:rPr>
            </w:pPr>
            <w:bookmarkStart w:id="0" w:name="_Toc19012_WPSOffice_Level2"/>
            <w:r>
              <w:rPr>
                <w:rFonts w:ascii="Times New Roman" w:hAnsi="Times New Roman" w:cs="Times New Roman"/>
                <w:b/>
                <w:color w:val="auto"/>
                <w:sz w:val="24"/>
              </w:rPr>
              <w:t>表</w:t>
            </w:r>
            <w:r>
              <w:rPr>
                <w:rFonts w:hint="eastAsia" w:ascii="Times New Roman" w:hAnsi="Times New Roman" w:cs="Times New Roman"/>
                <w:b/>
                <w:color w:val="auto"/>
                <w:sz w:val="24"/>
              </w:rPr>
              <w:t xml:space="preserve">2.7  </w:t>
            </w:r>
            <w:r>
              <w:rPr>
                <w:rFonts w:ascii="Times New Roman" w:hAnsi="Times New Roman" w:cs="Times New Roman"/>
                <w:b/>
                <w:color w:val="auto"/>
                <w:sz w:val="24"/>
              </w:rPr>
              <w:t>无组织废气监测结果统计表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62"/>
              <w:gridCol w:w="1046"/>
              <w:gridCol w:w="915"/>
              <w:gridCol w:w="1063"/>
              <w:gridCol w:w="986"/>
              <w:gridCol w:w="986"/>
              <w:gridCol w:w="986"/>
              <w:gridCol w:w="986"/>
              <w:gridCol w:w="96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w:t>
                  </w:r>
                </w:p>
                <w:p>
                  <w:pPr>
                    <w:jc w:val="center"/>
                    <w:rPr>
                      <w:rFonts w:ascii="Times New Roman" w:hAnsi="Times New Roman" w:cs="Times New Roman"/>
                      <w:color w:val="auto"/>
                      <w:szCs w:val="21"/>
                    </w:rPr>
                  </w:pPr>
                  <w:r>
                    <w:rPr>
                      <w:rFonts w:hint="eastAsia" w:ascii="Times New Roman" w:hAnsi="Times New Roman" w:cs="Times New Roman"/>
                      <w:color w:val="auto"/>
                      <w:szCs w:val="21"/>
                    </w:rPr>
                    <w:t>日期</w:t>
                  </w:r>
                </w:p>
              </w:tc>
              <w:tc>
                <w:tcPr>
                  <w:tcW w:w="96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w:t>
                  </w:r>
                </w:p>
                <w:p>
                  <w:pPr>
                    <w:jc w:val="center"/>
                    <w:rPr>
                      <w:rFonts w:ascii="Times New Roman" w:hAnsi="Times New Roman" w:cs="Times New Roman"/>
                      <w:color w:val="auto"/>
                      <w:szCs w:val="21"/>
                    </w:rPr>
                  </w:pPr>
                  <w:r>
                    <w:rPr>
                      <w:rFonts w:hint="eastAsia" w:ascii="Times New Roman" w:hAnsi="Times New Roman" w:cs="Times New Roman"/>
                      <w:color w:val="auto"/>
                      <w:szCs w:val="21"/>
                    </w:rPr>
                    <w:t>项目</w:t>
                  </w:r>
                </w:p>
              </w:tc>
              <w:tc>
                <w:tcPr>
                  <w:tcW w:w="84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单位</w:t>
                  </w: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监测</w:t>
                  </w:r>
                </w:p>
                <w:p>
                  <w:pPr>
                    <w:jc w:val="center"/>
                    <w:rPr>
                      <w:rFonts w:ascii="Times New Roman" w:hAnsi="Times New Roman" w:cs="Times New Roman"/>
                      <w:color w:val="auto"/>
                      <w:szCs w:val="21"/>
                    </w:rPr>
                  </w:pPr>
                  <w:r>
                    <w:rPr>
                      <w:rFonts w:hint="eastAsia" w:ascii="Times New Roman" w:hAnsi="Times New Roman" w:cs="Times New Roman"/>
                      <w:color w:val="auto"/>
                      <w:szCs w:val="21"/>
                    </w:rPr>
                    <w:t>次数</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w:t>
                  </w:r>
                </w:p>
                <w:p>
                  <w:pPr>
                    <w:jc w:val="center"/>
                    <w:rPr>
                      <w:rFonts w:ascii="Times New Roman" w:hAnsi="Times New Roman" w:cs="Times New Roman"/>
                      <w:color w:val="auto"/>
                      <w:szCs w:val="21"/>
                    </w:rPr>
                  </w:pPr>
                  <w:r>
                    <w:rPr>
                      <w:rFonts w:hint="eastAsia" w:ascii="Times New Roman" w:hAnsi="Times New Roman" w:cs="Times New Roman"/>
                      <w:color w:val="auto"/>
                      <w:szCs w:val="21"/>
                    </w:rPr>
                    <w:t>上风向</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w:t>
                  </w:r>
                </w:p>
                <w:p>
                  <w:pPr>
                    <w:jc w:val="center"/>
                    <w:rPr>
                      <w:rFonts w:ascii="Times New Roman" w:hAnsi="Times New Roman" w:cs="Times New Roman"/>
                      <w:color w:val="auto"/>
                      <w:szCs w:val="21"/>
                    </w:rPr>
                  </w:pPr>
                  <w:r>
                    <w:rPr>
                      <w:rFonts w:hint="eastAsia" w:ascii="Times New Roman" w:hAnsi="Times New Roman" w:cs="Times New Roman"/>
                      <w:color w:val="auto"/>
                      <w:szCs w:val="21"/>
                    </w:rPr>
                    <w:t>下风向</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w:t>
                  </w:r>
                </w:p>
                <w:p>
                  <w:pPr>
                    <w:jc w:val="center"/>
                    <w:rPr>
                      <w:rFonts w:ascii="Times New Roman" w:hAnsi="Times New Roman" w:cs="Times New Roman"/>
                      <w:color w:val="auto"/>
                      <w:szCs w:val="21"/>
                    </w:rPr>
                  </w:pPr>
                  <w:r>
                    <w:rPr>
                      <w:rFonts w:hint="eastAsia" w:ascii="Times New Roman" w:hAnsi="Times New Roman" w:cs="Times New Roman"/>
                      <w:color w:val="auto"/>
                      <w:szCs w:val="21"/>
                    </w:rPr>
                    <w:t>下风向</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w:t>
                  </w:r>
                </w:p>
                <w:p>
                  <w:pPr>
                    <w:jc w:val="center"/>
                    <w:rPr>
                      <w:rFonts w:ascii="Times New Roman" w:hAnsi="Times New Roman" w:cs="Times New Roman"/>
                      <w:color w:val="auto"/>
                      <w:szCs w:val="21"/>
                    </w:rPr>
                  </w:pPr>
                  <w:r>
                    <w:rPr>
                      <w:rFonts w:hint="eastAsia" w:ascii="Times New Roman" w:hAnsi="Times New Roman" w:cs="Times New Roman"/>
                      <w:color w:val="auto"/>
                      <w:szCs w:val="21"/>
                    </w:rPr>
                    <w:t>下风向</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标准值</w:t>
                  </w:r>
                </w:p>
              </w:tc>
              <w:tc>
                <w:tcPr>
                  <w:tcW w:w="864"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达标</w:t>
                  </w:r>
                </w:p>
                <w:p>
                  <w:pPr>
                    <w:jc w:val="center"/>
                    <w:rPr>
                      <w:rFonts w:ascii="Times New Roman" w:hAnsi="Times New Roman" w:cs="Times New Roman"/>
                      <w:color w:val="auto"/>
                      <w:szCs w:val="21"/>
                    </w:rPr>
                  </w:pPr>
                  <w:r>
                    <w:rPr>
                      <w:rFonts w:hint="eastAsia" w:ascii="Times New Roman" w:hAnsi="Times New Roman" w:cs="Times New Roman"/>
                      <w:color w:val="auto"/>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2019.11.14</w:t>
                  </w:r>
                </w:p>
              </w:tc>
              <w:tc>
                <w:tcPr>
                  <w:tcW w:w="96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氨</w:t>
                  </w:r>
                </w:p>
              </w:tc>
              <w:tc>
                <w:tcPr>
                  <w:tcW w:w="84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m</w:t>
                  </w:r>
                  <w:r>
                    <w:rPr>
                      <w:rFonts w:ascii="Times New Roman" w:hAnsi="Times New Roman" w:cs="Times New Roman"/>
                      <w:color w:val="auto"/>
                      <w:szCs w:val="21"/>
                    </w:rPr>
                    <w:t>g/m</w:t>
                  </w:r>
                  <w:r>
                    <w:rPr>
                      <w:rFonts w:ascii="Times New Roman" w:hAnsi="Times New Roman" w:cs="Times New Roman"/>
                      <w:color w:val="auto"/>
                      <w:szCs w:val="21"/>
                      <w:vertAlign w:val="superscript"/>
                    </w:rPr>
                    <w:t>3</w:t>
                  </w: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第一次</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第二次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0.022</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0.025</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0.024</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第三次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0.025</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第四次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0.024</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硫化氢</w:t>
                  </w:r>
                </w:p>
              </w:tc>
              <w:tc>
                <w:tcPr>
                  <w:tcW w:w="84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m</w:t>
                  </w:r>
                  <w:r>
                    <w:rPr>
                      <w:rFonts w:ascii="Times New Roman" w:hAnsi="Times New Roman" w:cs="Times New Roman"/>
                      <w:color w:val="auto"/>
                      <w:szCs w:val="21"/>
                    </w:rPr>
                    <w:t>g/m</w:t>
                  </w:r>
                  <w:r>
                    <w:rPr>
                      <w:rFonts w:ascii="Times New Roman" w:hAnsi="Times New Roman" w:cs="Times New Roman"/>
                      <w:color w:val="auto"/>
                      <w:szCs w:val="21"/>
                      <w:vertAlign w:val="superscript"/>
                    </w:rPr>
                    <w:t>3</w:t>
                  </w: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第一次</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第二次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0.008</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0.011</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第三次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0.008</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0.012</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第四次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0.012</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9"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2019.11.15</w:t>
                  </w:r>
                </w:p>
              </w:tc>
              <w:tc>
                <w:tcPr>
                  <w:tcW w:w="96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氨</w:t>
                  </w:r>
                </w:p>
              </w:tc>
              <w:tc>
                <w:tcPr>
                  <w:tcW w:w="84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m</w:t>
                  </w:r>
                  <w:r>
                    <w:rPr>
                      <w:rFonts w:ascii="Times New Roman" w:hAnsi="Times New Roman" w:cs="Times New Roman"/>
                      <w:color w:val="auto"/>
                      <w:szCs w:val="21"/>
                    </w:rPr>
                    <w:t>g/m</w:t>
                  </w:r>
                  <w:r>
                    <w:rPr>
                      <w:rFonts w:ascii="Times New Roman" w:hAnsi="Times New Roman" w:cs="Times New Roman"/>
                      <w:color w:val="auto"/>
                      <w:szCs w:val="21"/>
                      <w:vertAlign w:val="superscript"/>
                    </w:rPr>
                    <w:t>3</w:t>
                  </w: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第一次</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w:t>
                  </w:r>
                  <w:r>
                    <w:rPr>
                      <w:rFonts w:hint="eastAsia" w:ascii="Times New Roman" w:hAnsi="Times New Roman" w:cs="Times New Roman"/>
                      <w:color w:val="auto"/>
                      <w:szCs w:val="21"/>
                    </w:rPr>
                    <w:t>1</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第二次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0.022</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0.024</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第三次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0.025</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第四次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0.023</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0.026</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硫化氢</w:t>
                  </w:r>
                </w:p>
              </w:tc>
              <w:tc>
                <w:tcPr>
                  <w:tcW w:w="840"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m</w:t>
                  </w:r>
                  <w:r>
                    <w:rPr>
                      <w:rFonts w:ascii="Times New Roman" w:hAnsi="Times New Roman" w:cs="Times New Roman"/>
                      <w:color w:val="auto"/>
                      <w:szCs w:val="21"/>
                    </w:rPr>
                    <w:t>g/m</w:t>
                  </w:r>
                  <w:r>
                    <w:rPr>
                      <w:rFonts w:ascii="Times New Roman" w:hAnsi="Times New Roman" w:cs="Times New Roman"/>
                      <w:color w:val="auto"/>
                      <w:szCs w:val="21"/>
                      <w:vertAlign w:val="superscript"/>
                    </w:rPr>
                    <w:t>3</w:t>
                  </w: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第一次</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90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ascii="Times New Roman" w:hAnsi="Times New Roman" w:cs="Times New Roman"/>
                      <w:color w:val="auto"/>
                      <w:szCs w:val="21"/>
                    </w:rPr>
                    <w:t>0.005</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第二次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0.011</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第三次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0.009</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99" w:type="dxa"/>
                  <w:vMerge w:val="continue"/>
                  <w:tcBorders>
                    <w:tl2br w:val="nil"/>
                    <w:tr2bl w:val="nil"/>
                  </w:tcBorders>
                  <w:vAlign w:val="center"/>
                </w:tcPr>
                <w:p>
                  <w:pPr>
                    <w:jc w:val="center"/>
                    <w:rPr>
                      <w:rFonts w:ascii="Times New Roman" w:hAnsi="Times New Roman" w:cs="Times New Roman"/>
                      <w:color w:val="auto"/>
                      <w:szCs w:val="21"/>
                    </w:rPr>
                  </w:pPr>
                </w:p>
              </w:tc>
              <w:tc>
                <w:tcPr>
                  <w:tcW w:w="960" w:type="dxa"/>
                  <w:vMerge w:val="continue"/>
                  <w:tcBorders>
                    <w:tl2br w:val="nil"/>
                    <w:tr2bl w:val="nil"/>
                  </w:tcBorders>
                  <w:vAlign w:val="center"/>
                </w:tcPr>
                <w:p>
                  <w:pPr>
                    <w:jc w:val="center"/>
                    <w:rPr>
                      <w:rFonts w:ascii="Times New Roman" w:hAnsi="Times New Roman" w:cs="Times New Roman"/>
                      <w:color w:val="auto"/>
                      <w:szCs w:val="21"/>
                    </w:rPr>
                  </w:pPr>
                </w:p>
              </w:tc>
              <w:tc>
                <w:tcPr>
                  <w:tcW w:w="840" w:type="dxa"/>
                  <w:vMerge w:val="continue"/>
                  <w:tcBorders>
                    <w:tl2br w:val="nil"/>
                    <w:tr2bl w:val="nil"/>
                  </w:tcBorders>
                  <w:vAlign w:val="center"/>
                </w:tcPr>
                <w:p>
                  <w:pPr>
                    <w:jc w:val="center"/>
                    <w:rPr>
                      <w:rFonts w:ascii="Times New Roman" w:hAnsi="Times New Roman" w:cs="Times New Roman"/>
                      <w:color w:val="auto"/>
                      <w:szCs w:val="21"/>
                    </w:rPr>
                  </w:pPr>
                </w:p>
              </w:tc>
              <w:tc>
                <w:tcPr>
                  <w:tcW w:w="97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第四次</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9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0.010</w:t>
                  </w:r>
                </w:p>
              </w:tc>
              <w:tc>
                <w:tcPr>
                  <w:tcW w:w="886"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bookmarkEnd w:id="0"/>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无组织废气监测结果表明：</w:t>
            </w:r>
            <w:r>
              <w:rPr>
                <w:rFonts w:hint="eastAsia" w:ascii="Times New Roman" w:hAnsi="Times New Roman" w:cs="Times New Roman"/>
                <w:color w:val="auto"/>
                <w:sz w:val="24"/>
              </w:rPr>
              <w:t>2019年11月14日</w:t>
            </w:r>
            <w:r>
              <w:rPr>
                <w:rFonts w:ascii="Times New Roman" w:hAnsi="Times New Roman" w:cs="Times New Roman"/>
                <w:color w:val="auto"/>
                <w:sz w:val="24"/>
              </w:rPr>
              <w:t>，</w:t>
            </w:r>
            <w:r>
              <w:rPr>
                <w:rFonts w:hint="eastAsia" w:ascii="Times New Roman" w:hAnsi="Times New Roman" w:cs="Times New Roman"/>
                <w:color w:val="auto"/>
                <w:sz w:val="24"/>
              </w:rPr>
              <w:t>项目无组织废气监控点氨气</w:t>
            </w:r>
            <w:r>
              <w:rPr>
                <w:rFonts w:ascii="Times New Roman" w:hAnsi="Times New Roman" w:cs="Times New Roman"/>
                <w:color w:val="auto"/>
                <w:sz w:val="24"/>
              </w:rPr>
              <w:t>最大浓度</w:t>
            </w:r>
            <w:r>
              <w:rPr>
                <w:rFonts w:hint="eastAsia" w:ascii="Times New Roman" w:hAnsi="Times New Roman" w:cs="Times New Roman"/>
                <w:color w:val="auto"/>
                <w:sz w:val="24"/>
              </w:rPr>
              <w:t>为0.025</w:t>
            </w:r>
            <w:r>
              <w:rPr>
                <w:rFonts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，硫化氢</w:t>
            </w:r>
            <w:r>
              <w:rPr>
                <w:rFonts w:ascii="Times New Roman" w:hAnsi="Times New Roman" w:cs="Times New Roman"/>
                <w:color w:val="auto"/>
                <w:sz w:val="24"/>
              </w:rPr>
              <w:t>最大浓度</w:t>
            </w:r>
            <w:r>
              <w:rPr>
                <w:rFonts w:hint="eastAsia" w:ascii="Times New Roman" w:hAnsi="Times New Roman" w:cs="Times New Roman"/>
                <w:color w:val="auto"/>
                <w:sz w:val="24"/>
              </w:rPr>
              <w:t>为0.012</w:t>
            </w:r>
            <w:r>
              <w:rPr>
                <w:rFonts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；11月15日，无组织废气监控点氨气</w:t>
            </w:r>
            <w:r>
              <w:rPr>
                <w:rFonts w:ascii="Times New Roman" w:hAnsi="Times New Roman" w:cs="Times New Roman"/>
                <w:color w:val="auto"/>
                <w:sz w:val="24"/>
              </w:rPr>
              <w:t>最大浓度</w:t>
            </w:r>
            <w:r>
              <w:rPr>
                <w:rFonts w:hint="eastAsia" w:ascii="Times New Roman" w:hAnsi="Times New Roman" w:cs="Times New Roman"/>
                <w:color w:val="auto"/>
                <w:sz w:val="24"/>
              </w:rPr>
              <w:t>为0.026</w:t>
            </w:r>
            <w:r>
              <w:rPr>
                <w:rFonts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，硫化氢</w:t>
            </w:r>
            <w:r>
              <w:rPr>
                <w:rFonts w:ascii="Times New Roman" w:hAnsi="Times New Roman" w:cs="Times New Roman"/>
                <w:color w:val="auto"/>
                <w:sz w:val="24"/>
              </w:rPr>
              <w:t>最大浓度</w:t>
            </w:r>
            <w:r>
              <w:rPr>
                <w:rFonts w:hint="eastAsia" w:ascii="Times New Roman" w:hAnsi="Times New Roman" w:cs="Times New Roman"/>
                <w:color w:val="auto"/>
                <w:sz w:val="24"/>
              </w:rPr>
              <w:t>为0.011</w:t>
            </w:r>
            <w:r>
              <w:rPr>
                <w:rFonts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，未出现超标情况。</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本次验收监测结果表明：</w:t>
            </w:r>
            <w:r>
              <w:rPr>
                <w:rFonts w:hint="eastAsia" w:ascii="Times New Roman" w:hAnsi="Times New Roman" w:cs="Times New Roman"/>
                <w:color w:val="auto"/>
                <w:sz w:val="24"/>
              </w:rPr>
              <w:t>验收监测期间，</w:t>
            </w:r>
            <w:r>
              <w:rPr>
                <w:rFonts w:ascii="Times New Roman" w:hAnsi="Times New Roman" w:cs="Times New Roman"/>
                <w:color w:val="auto"/>
                <w:sz w:val="24"/>
              </w:rPr>
              <w:t>项目</w:t>
            </w:r>
            <w:r>
              <w:rPr>
                <w:rFonts w:hint="eastAsia" w:ascii="Times New Roman" w:hAnsi="Times New Roman" w:cs="Times New Roman"/>
                <w:color w:val="auto"/>
                <w:sz w:val="24"/>
              </w:rPr>
              <w:t>污水处理设施</w:t>
            </w:r>
            <w:r>
              <w:rPr>
                <w:rFonts w:ascii="Times New Roman" w:hAnsi="Times New Roman" w:cs="Times New Roman"/>
                <w:color w:val="auto"/>
                <w:sz w:val="24"/>
              </w:rPr>
              <w:t>产生的无组织</w:t>
            </w:r>
            <w:r>
              <w:rPr>
                <w:rFonts w:hint="eastAsia" w:ascii="Times New Roman" w:hAnsi="Times New Roman" w:cs="Times New Roman"/>
                <w:color w:val="auto"/>
                <w:sz w:val="24"/>
              </w:rPr>
              <w:t>废气污染物</w:t>
            </w:r>
            <w:r>
              <w:rPr>
                <w:rFonts w:ascii="Times New Roman" w:hAnsi="Times New Roman" w:cs="Times New Roman"/>
                <w:color w:val="auto"/>
                <w:sz w:val="24"/>
              </w:rPr>
              <w:t>排放浓度</w:t>
            </w:r>
            <w:r>
              <w:rPr>
                <w:rFonts w:hint="eastAsia" w:ascii="Times New Roman" w:hAnsi="Times New Roman" w:cs="Times New Roman"/>
                <w:color w:val="auto"/>
                <w:sz w:val="24"/>
              </w:rPr>
              <w:t>均</w:t>
            </w:r>
            <w:r>
              <w:rPr>
                <w:rFonts w:ascii="Times New Roman" w:hAnsi="Times New Roman" w:cs="Times New Roman"/>
                <w:color w:val="auto"/>
                <w:sz w:val="24"/>
              </w:rPr>
              <w:t>满足</w:t>
            </w:r>
            <w:r>
              <w:rPr>
                <w:rFonts w:hint="eastAsia" w:ascii="Times New Roman" w:hAnsi="Times New Roman" w:cs="Times New Roman"/>
                <w:color w:val="auto"/>
                <w:sz w:val="24"/>
              </w:rPr>
              <w:t>《医疗机构水污染物排放标准》（GB18466-2005）表3污水处理站周边大气污染物最高允许浓度标准</w:t>
            </w:r>
            <w:r>
              <w:rPr>
                <w:rFonts w:hint="eastAsia"/>
                <w:color w:val="auto"/>
                <w:sz w:val="24"/>
              </w:rPr>
              <w:t>要求</w:t>
            </w:r>
            <w:r>
              <w:rPr>
                <w:rFonts w:ascii="Times New Roman" w:hAnsi="Times New Roman" w:cs="Times New Roman"/>
                <w:color w:val="auto"/>
                <w:sz w:val="24"/>
              </w:rPr>
              <w:t>。</w:t>
            </w:r>
          </w:p>
          <w:p>
            <w:pPr>
              <w:adjustRightInd w:val="0"/>
              <w:spacing w:line="360" w:lineRule="auto"/>
              <w:ind w:firstLine="480" w:firstLineChars="200"/>
              <w:textAlignment w:val="baseline"/>
              <w:rPr>
                <w:rFonts w:ascii="Times New Roman" w:hAnsi="Times New Roman" w:cs="Times New Roman"/>
                <w:color w:val="auto"/>
                <w:sz w:val="24"/>
              </w:rPr>
            </w:pPr>
            <w:r>
              <w:rPr>
                <w:rFonts w:hint="eastAsia" w:ascii="Times New Roman" w:hAnsi="Times New Roman" w:cs="Times New Roman"/>
                <w:color w:val="auto"/>
                <w:sz w:val="24"/>
              </w:rPr>
              <w:t>3.2</w:t>
            </w:r>
            <w:r>
              <w:rPr>
                <w:rFonts w:ascii="Times New Roman" w:hAnsi="Times New Roman" w:cs="Times New Roman"/>
                <w:color w:val="auto"/>
                <w:sz w:val="24"/>
              </w:rPr>
              <w:t>厂界噪声</w:t>
            </w:r>
            <w:bookmarkStart w:id="1" w:name="OLE_LINK12"/>
          </w:p>
          <w:p>
            <w:pPr>
              <w:adjustRightInd w:val="0"/>
              <w:ind w:firstLine="420"/>
              <w:rPr>
                <w:rFonts w:ascii="Times New Roman" w:hAnsi="Times New Roman" w:cs="Times New Roman"/>
                <w:bCs/>
                <w:color w:val="auto"/>
                <w:sz w:val="24"/>
              </w:rPr>
            </w:pPr>
            <w:r>
              <w:rPr>
                <w:rFonts w:ascii="Times New Roman" w:hAnsi="Times New Roman" w:cs="Times New Roman"/>
                <w:bCs/>
                <w:color w:val="auto"/>
                <w:sz w:val="24"/>
              </w:rPr>
              <w:t>噪声监测结果统计表</w:t>
            </w:r>
            <w:r>
              <w:rPr>
                <w:rFonts w:hint="eastAsia" w:ascii="Times New Roman" w:hAnsi="Times New Roman" w:cs="Times New Roman"/>
                <w:bCs/>
                <w:color w:val="auto"/>
                <w:sz w:val="24"/>
              </w:rPr>
              <w:t>见表2.8。</w:t>
            </w:r>
          </w:p>
          <w:bookmarkEnd w:id="1"/>
          <w:p>
            <w:pPr>
              <w:adjustRightInd w:val="0"/>
              <w:ind w:firstLine="420"/>
              <w:jc w:val="center"/>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rPr>
              <w:t xml:space="preserve">2.8  </w:t>
            </w:r>
            <w:r>
              <w:rPr>
                <w:rFonts w:ascii="Times New Roman" w:hAnsi="Times New Roman" w:cs="Times New Roman"/>
                <w:b/>
                <w:color w:val="auto"/>
                <w:sz w:val="24"/>
              </w:rPr>
              <w:t>噪声监测结果统计表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569"/>
              <w:gridCol w:w="1693"/>
              <w:gridCol w:w="1694"/>
              <w:gridCol w:w="1694"/>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restart"/>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测点编号</w:t>
                  </w:r>
                </w:p>
              </w:tc>
              <w:tc>
                <w:tcPr>
                  <w:tcW w:w="1440" w:type="dxa"/>
                  <w:vMerge w:val="restart"/>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测点位置</w:t>
                  </w:r>
                </w:p>
              </w:tc>
              <w:tc>
                <w:tcPr>
                  <w:tcW w:w="3109" w:type="dxa"/>
                  <w:gridSpan w:val="2"/>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2019.11.14</w:t>
                  </w:r>
                </w:p>
              </w:tc>
              <w:tc>
                <w:tcPr>
                  <w:tcW w:w="3110" w:type="dxa"/>
                  <w:gridSpan w:val="2"/>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tcBorders>
                    <w:tl2br w:val="nil"/>
                    <w:tr2bl w:val="nil"/>
                  </w:tcBorders>
                  <w:vAlign w:val="center"/>
                </w:tcPr>
                <w:p>
                  <w:pPr>
                    <w:jc w:val="center"/>
                    <w:rPr>
                      <w:rFonts w:ascii="Times New Roman" w:hAnsi="Times New Roman" w:cs="Times New Roman"/>
                      <w:color w:val="auto"/>
                      <w:szCs w:val="21"/>
                    </w:rPr>
                  </w:pPr>
                </w:p>
              </w:tc>
              <w:tc>
                <w:tcPr>
                  <w:tcW w:w="1440" w:type="dxa"/>
                  <w:vMerge w:val="continue"/>
                  <w:tcBorders>
                    <w:tl2br w:val="nil"/>
                    <w:tr2bl w:val="nil"/>
                  </w:tcBorders>
                  <w:vAlign w:val="center"/>
                </w:tcPr>
                <w:p>
                  <w:pPr>
                    <w:jc w:val="center"/>
                    <w:rPr>
                      <w:rFonts w:ascii="Times New Roman" w:hAnsi="Times New Roman" w:cs="Times New Roman"/>
                      <w:color w:val="auto"/>
                      <w:szCs w:val="21"/>
                    </w:rPr>
                  </w:pP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N1</w:t>
                  </w:r>
                </w:p>
              </w:tc>
              <w:tc>
                <w:tcPr>
                  <w:tcW w:w="144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东厂界</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49.3</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44.6</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48.6</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N2</w:t>
                  </w:r>
                </w:p>
              </w:tc>
              <w:tc>
                <w:tcPr>
                  <w:tcW w:w="144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南厂界</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50.3</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43.2</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49.2</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N3</w:t>
                  </w:r>
                </w:p>
              </w:tc>
              <w:tc>
                <w:tcPr>
                  <w:tcW w:w="144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西厂界</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53.6</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47.3</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54.6</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N4</w:t>
                  </w:r>
                </w:p>
              </w:tc>
              <w:tc>
                <w:tcPr>
                  <w:tcW w:w="144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北厂界</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54.8</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47.1</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55.6</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5" w:type="dxa"/>
                  <w:gridSpan w:val="2"/>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标准值</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60</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60</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5" w:type="dxa"/>
                  <w:gridSpan w:val="2"/>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达标情况</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c>
                <w:tcPr>
                  <w:tcW w:w="155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c>
                <w:tcPr>
                  <w:tcW w:w="15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c>
                <w:tcPr>
                  <w:tcW w:w="155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噪声监测结果表明：</w:t>
            </w:r>
            <w:r>
              <w:rPr>
                <w:rFonts w:hint="eastAsia" w:ascii="Times New Roman" w:hAnsi="Times New Roman" w:cs="Times New Roman"/>
                <w:color w:val="auto"/>
                <w:sz w:val="24"/>
              </w:rPr>
              <w:t>11月14日</w:t>
            </w:r>
            <w:r>
              <w:rPr>
                <w:rFonts w:ascii="Times New Roman" w:hAnsi="Times New Roman" w:cs="Times New Roman"/>
                <w:color w:val="auto"/>
                <w:sz w:val="24"/>
              </w:rPr>
              <w:t>，项目厂界昼间噪声值范围为</w:t>
            </w:r>
            <w:r>
              <w:rPr>
                <w:rFonts w:hint="eastAsia" w:ascii="Times New Roman" w:hAnsi="Times New Roman" w:cs="Times New Roman"/>
                <w:color w:val="auto"/>
                <w:sz w:val="24"/>
              </w:rPr>
              <w:t>49.3～54.8</w:t>
            </w:r>
            <w:r>
              <w:rPr>
                <w:rFonts w:ascii="Times New Roman" w:hAnsi="Times New Roman" w:cs="Times New Roman"/>
                <w:color w:val="auto"/>
                <w:sz w:val="24"/>
              </w:rPr>
              <w:t>dB</w:t>
            </w:r>
            <w:r>
              <w:rPr>
                <w:rFonts w:hint="eastAsia" w:ascii="Times New Roman" w:hAnsi="Times New Roman" w:cs="Times New Roman"/>
                <w:color w:val="auto"/>
                <w:sz w:val="24"/>
              </w:rPr>
              <w:t>（A），夜间噪声值范</w:t>
            </w:r>
            <w:r>
              <w:rPr>
                <w:rFonts w:ascii="Times New Roman" w:hAnsi="Times New Roman" w:cs="Times New Roman"/>
                <w:color w:val="auto"/>
                <w:sz w:val="24"/>
              </w:rPr>
              <w:t>围为</w:t>
            </w:r>
            <w:r>
              <w:rPr>
                <w:rFonts w:hint="eastAsia" w:ascii="Times New Roman" w:hAnsi="Times New Roman" w:cs="Times New Roman"/>
                <w:color w:val="auto"/>
                <w:sz w:val="24"/>
              </w:rPr>
              <w:t>43.2～47.3</w:t>
            </w:r>
            <w:r>
              <w:rPr>
                <w:rFonts w:ascii="Times New Roman" w:hAnsi="Times New Roman" w:cs="Times New Roman"/>
                <w:color w:val="auto"/>
                <w:sz w:val="24"/>
              </w:rPr>
              <w:t>dB</w:t>
            </w:r>
            <w:r>
              <w:rPr>
                <w:rFonts w:hint="eastAsia" w:ascii="Times New Roman" w:hAnsi="Times New Roman" w:cs="Times New Roman"/>
                <w:color w:val="auto"/>
                <w:sz w:val="24"/>
              </w:rPr>
              <w:t>（A）；11月15日</w:t>
            </w:r>
            <w:r>
              <w:rPr>
                <w:rFonts w:ascii="Times New Roman" w:hAnsi="Times New Roman" w:cs="Times New Roman"/>
                <w:color w:val="auto"/>
                <w:sz w:val="24"/>
              </w:rPr>
              <w:t>，项目厂界昼间噪声值范围为</w:t>
            </w:r>
            <w:r>
              <w:rPr>
                <w:rFonts w:hint="eastAsia" w:ascii="Times New Roman" w:hAnsi="Times New Roman" w:cs="Times New Roman"/>
                <w:color w:val="auto"/>
                <w:sz w:val="24"/>
              </w:rPr>
              <w:t>48.6～55.6</w:t>
            </w:r>
            <w:r>
              <w:rPr>
                <w:rFonts w:ascii="Times New Roman" w:hAnsi="Times New Roman" w:cs="Times New Roman"/>
                <w:color w:val="auto"/>
                <w:sz w:val="24"/>
              </w:rPr>
              <w:t>dB</w:t>
            </w:r>
            <w:r>
              <w:rPr>
                <w:rFonts w:hint="eastAsia" w:ascii="Times New Roman" w:hAnsi="Times New Roman" w:cs="Times New Roman"/>
                <w:color w:val="auto"/>
                <w:sz w:val="24"/>
              </w:rPr>
              <w:t>（A），夜间噪声值范</w:t>
            </w:r>
            <w:r>
              <w:rPr>
                <w:rFonts w:ascii="Times New Roman" w:hAnsi="Times New Roman" w:cs="Times New Roman"/>
                <w:color w:val="auto"/>
                <w:sz w:val="24"/>
              </w:rPr>
              <w:t>围为</w:t>
            </w:r>
            <w:r>
              <w:rPr>
                <w:rFonts w:hint="eastAsia" w:ascii="Times New Roman" w:hAnsi="Times New Roman" w:cs="Times New Roman"/>
                <w:color w:val="auto"/>
                <w:sz w:val="24"/>
              </w:rPr>
              <w:t>42.8～48.6</w:t>
            </w:r>
            <w:r>
              <w:rPr>
                <w:rFonts w:ascii="Times New Roman" w:hAnsi="Times New Roman" w:cs="Times New Roman"/>
                <w:color w:val="auto"/>
                <w:sz w:val="24"/>
              </w:rPr>
              <w:t>dB</w:t>
            </w:r>
            <w:r>
              <w:rPr>
                <w:rFonts w:hint="eastAsia" w:ascii="Times New Roman" w:hAnsi="Times New Roman" w:cs="Times New Roman"/>
                <w:color w:val="auto"/>
                <w:sz w:val="24"/>
              </w:rPr>
              <w:t>（A）</w:t>
            </w:r>
            <w:r>
              <w:rPr>
                <w:rFonts w:ascii="Times New Roman" w:hAnsi="Times New Roman" w:cs="Times New Roman"/>
                <w:color w:val="auto"/>
                <w:sz w:val="24"/>
              </w:rPr>
              <w:t>，</w:t>
            </w:r>
            <w:r>
              <w:rPr>
                <w:rFonts w:hint="eastAsia" w:ascii="Times New Roman" w:hAnsi="Times New Roman" w:cs="Times New Roman"/>
                <w:color w:val="auto"/>
                <w:sz w:val="24"/>
              </w:rPr>
              <w:t>未出现超标情况。</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验收监测结果表明：验收监测期间，厂界4个监测点位监测值均符合《工业企业厂界</w:t>
            </w:r>
            <w:r>
              <w:rPr>
                <w:rFonts w:hint="eastAsia" w:ascii="Times New Roman" w:hAnsi="Times New Roman" w:cs="Times New Roman"/>
                <w:color w:val="auto"/>
                <w:sz w:val="24"/>
              </w:rPr>
              <w:t>环境</w:t>
            </w:r>
            <w:r>
              <w:rPr>
                <w:rFonts w:ascii="Times New Roman" w:hAnsi="Times New Roman" w:cs="Times New Roman"/>
                <w:color w:val="auto"/>
                <w:sz w:val="24"/>
              </w:rPr>
              <w:t>噪声标准》（GB12348-2008）</w:t>
            </w:r>
            <w:r>
              <w:rPr>
                <w:rFonts w:hint="eastAsia" w:ascii="Times New Roman" w:hAnsi="Times New Roman" w:cs="Times New Roman"/>
                <w:color w:val="auto"/>
                <w:sz w:val="24"/>
              </w:rPr>
              <w:t>2</w:t>
            </w:r>
            <w:r>
              <w:rPr>
                <w:rFonts w:ascii="Times New Roman" w:hAnsi="Times New Roman" w:cs="Times New Roman"/>
                <w:color w:val="auto"/>
                <w:sz w:val="24"/>
              </w:rPr>
              <w:t>类标准要求。</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3.3废水</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废水</w:t>
            </w:r>
            <w:r>
              <w:rPr>
                <w:rFonts w:ascii="Times New Roman" w:hAnsi="Times New Roman" w:cs="Times New Roman"/>
                <w:color w:val="auto"/>
                <w:sz w:val="24"/>
              </w:rPr>
              <w:t>监测结果统计表</w:t>
            </w:r>
            <w:r>
              <w:rPr>
                <w:rFonts w:hint="eastAsia" w:ascii="Times New Roman" w:hAnsi="Times New Roman" w:cs="Times New Roman"/>
                <w:color w:val="auto"/>
                <w:sz w:val="24"/>
              </w:rPr>
              <w:t>见表2.9。</w:t>
            </w:r>
          </w:p>
          <w:p>
            <w:pPr>
              <w:pStyle w:val="61"/>
              <w:snapToGrid/>
              <w:spacing w:line="240" w:lineRule="auto"/>
              <w:ind w:firstLine="0"/>
              <w:jc w:val="center"/>
              <w:rPr>
                <w:b/>
                <w:color w:val="auto"/>
                <w:szCs w:val="24"/>
              </w:rPr>
            </w:pPr>
            <w:r>
              <w:rPr>
                <w:rFonts w:hint="eastAsia" w:ascii="Times New Roman" w:hAnsi="Times New Roman" w:cs="Times New Roman"/>
                <w:b/>
                <w:color w:val="auto"/>
                <w:szCs w:val="24"/>
              </w:rPr>
              <w:t>表2.9</w:t>
            </w:r>
            <w:r>
              <w:rPr>
                <w:rFonts w:ascii="Times New Roman" w:hAnsi="Times New Roman" w:cs="Times New Roman"/>
                <w:b/>
                <w:color w:val="auto"/>
                <w:szCs w:val="24"/>
              </w:rPr>
              <w:t xml:space="preserve"> </w:t>
            </w:r>
            <w:r>
              <w:rPr>
                <w:rFonts w:hint="eastAsia" w:ascii="Times New Roman" w:hAnsi="Times New Roman" w:cs="Times New Roman"/>
                <w:b/>
                <w:color w:val="auto"/>
                <w:szCs w:val="24"/>
              </w:rPr>
              <w:t>废水</w:t>
            </w:r>
            <w:r>
              <w:rPr>
                <w:rFonts w:ascii="Times New Roman" w:hAnsi="Times New Roman" w:cs="Times New Roman"/>
                <w:b/>
                <w:color w:val="auto"/>
                <w:szCs w:val="24"/>
              </w:rPr>
              <w:t>监测结果统计表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5"/>
              <w:gridCol w:w="1176"/>
              <w:gridCol w:w="1275"/>
              <w:gridCol w:w="939"/>
              <w:gridCol w:w="939"/>
              <w:gridCol w:w="939"/>
              <w:gridCol w:w="942"/>
              <w:gridCol w:w="866"/>
              <w:gridCol w:w="75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日期</w:t>
                  </w:r>
                </w:p>
              </w:tc>
              <w:tc>
                <w:tcPr>
                  <w:tcW w:w="1079"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监测点位</w:t>
                  </w: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监测因子</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第一次</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第二次</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第三次</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第四次</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均值</w:t>
                  </w:r>
                </w:p>
              </w:tc>
              <w:tc>
                <w:tcPr>
                  <w:tcW w:w="69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标准</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2019.11.14</w:t>
                  </w:r>
                </w:p>
              </w:tc>
              <w:tc>
                <w:tcPr>
                  <w:tcW w:w="1079" w:type="dxa"/>
                  <w:vMerge w:val="restart"/>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污水处理设施出口</w:t>
                  </w: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pH</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6.80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6.90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6.70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6.80</w:t>
                  </w:r>
                </w:p>
              </w:tc>
              <w:tc>
                <w:tcPr>
                  <w:tcW w:w="79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69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6～9</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COD</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87</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86</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83</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84</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85</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250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BOD5</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26.6</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26.5</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25.1</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25.1</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25.8</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SS</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51</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51</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52</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51</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51</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NH3-N</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25.2</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24.2</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23.7</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24.4</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w:t>
                  </w:r>
                  <w:r>
                    <w:rPr>
                      <w:rFonts w:hint="eastAsia" w:ascii="Times New Roman" w:hAnsi="Times New Roman" w:cs="Times New Roman"/>
                      <w:color w:val="auto"/>
                      <w:szCs w:val="21"/>
                    </w:rPr>
                    <w:t>4</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粪大肠菌群</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230</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245</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5000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restart"/>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2019.11.15</w:t>
                  </w:r>
                </w:p>
              </w:tc>
              <w:tc>
                <w:tcPr>
                  <w:tcW w:w="1079" w:type="dxa"/>
                  <w:vMerge w:val="restart"/>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污水处理设施出口</w:t>
                  </w: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pH</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6.90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6.80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6.90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6.80</w:t>
                  </w:r>
                </w:p>
              </w:tc>
              <w:tc>
                <w:tcPr>
                  <w:tcW w:w="795"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69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6～9</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COD</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88</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82</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85</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84</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85</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250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BOD5</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26.5</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25.7</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26.5</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25.7</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26.1</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SS</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51</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50</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NH3-N</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24.8</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24.2</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24.3</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w:t>
                  </w:r>
                  <w:r>
                    <w:rPr>
                      <w:rFonts w:hint="eastAsia" w:ascii="Times New Roman" w:hAnsi="Times New Roman" w:cs="Times New Roman"/>
                      <w:color w:val="auto"/>
                      <w:szCs w:val="21"/>
                    </w:rPr>
                    <w:t>6</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5" w:type="dxa"/>
                  <w:vMerge w:val="continue"/>
                  <w:tcBorders>
                    <w:tl2br w:val="nil"/>
                    <w:tr2bl w:val="nil"/>
                  </w:tcBorders>
                  <w:vAlign w:val="center"/>
                </w:tcPr>
                <w:p>
                  <w:pPr>
                    <w:jc w:val="center"/>
                    <w:rPr>
                      <w:rFonts w:ascii="Times New Roman" w:hAnsi="Times New Roman" w:cs="Times New Roman"/>
                      <w:color w:val="auto"/>
                      <w:szCs w:val="21"/>
                    </w:rPr>
                  </w:pPr>
                </w:p>
              </w:tc>
              <w:tc>
                <w:tcPr>
                  <w:tcW w:w="1079" w:type="dxa"/>
                  <w:vMerge w:val="continue"/>
                  <w:tcBorders>
                    <w:tl2br w:val="nil"/>
                    <w:tr2bl w:val="nil"/>
                  </w:tcBorders>
                  <w:vAlign w:val="center"/>
                </w:tcPr>
                <w:p>
                  <w:pPr>
                    <w:jc w:val="center"/>
                    <w:rPr>
                      <w:rFonts w:ascii="Times New Roman" w:hAnsi="Times New Roman" w:cs="Times New Roman"/>
                      <w:color w:val="auto"/>
                      <w:szCs w:val="21"/>
                    </w:rPr>
                  </w:pPr>
                </w:p>
              </w:tc>
              <w:tc>
                <w:tcPr>
                  <w:tcW w:w="1170"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粪大肠菌群</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230</w:t>
                  </w:r>
                </w:p>
              </w:tc>
              <w:tc>
                <w:tcPr>
                  <w:tcW w:w="862"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230</w:t>
                  </w:r>
                </w:p>
              </w:tc>
              <w:tc>
                <w:tcPr>
                  <w:tcW w:w="864"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260</w:t>
                  </w:r>
                </w:p>
              </w:tc>
              <w:tc>
                <w:tcPr>
                  <w:tcW w:w="79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245</w:t>
                  </w:r>
                </w:p>
              </w:tc>
              <w:tc>
                <w:tcPr>
                  <w:tcW w:w="690" w:type="dxa"/>
                  <w:tcBorders>
                    <w:tl2br w:val="nil"/>
                    <w:tr2bl w:val="nil"/>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5000</w:t>
                  </w:r>
                </w:p>
              </w:tc>
              <w:tc>
                <w:tcPr>
                  <w:tcW w:w="1005"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bl>
          <w:p>
            <w:pPr>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废水监测结果表明：2019年11月14日，项目污水处理设施出口废水中pH范围为6.70～6.90，COD浓度均值为85mg/L，BOD</w:t>
            </w:r>
            <w:r>
              <w:rPr>
                <w:rFonts w:hint="eastAsia" w:ascii="Times New Roman" w:hAnsi="Times New Roman" w:eastAsia="宋体" w:cs="Times New Roman"/>
                <w:color w:val="auto"/>
                <w:kern w:val="0"/>
                <w:sz w:val="24"/>
                <w:vertAlign w:val="subscript"/>
              </w:rPr>
              <w:t>5</w:t>
            </w:r>
            <w:r>
              <w:rPr>
                <w:rFonts w:hint="eastAsia" w:ascii="Times New Roman" w:hAnsi="Times New Roman" w:eastAsia="宋体" w:cs="Times New Roman"/>
                <w:color w:val="auto"/>
                <w:kern w:val="0"/>
                <w:sz w:val="24"/>
              </w:rPr>
              <w:t>浓度均值为25.8mg/L，悬浮物浓度均值为51mg/L，氨氮浓度均值为24.5mg/L，粪大肠菌群均值为245MPN/L；11月15日，项目污水处理设施出口废水中pH范围为6.80～6.90，COD浓度均值为85mg/L，BOD</w:t>
            </w:r>
            <w:r>
              <w:rPr>
                <w:rFonts w:hint="eastAsia" w:ascii="Times New Roman" w:hAnsi="Times New Roman" w:eastAsia="宋体" w:cs="Times New Roman"/>
                <w:color w:val="auto"/>
                <w:kern w:val="0"/>
                <w:sz w:val="24"/>
                <w:vertAlign w:val="subscript"/>
              </w:rPr>
              <w:t>5</w:t>
            </w:r>
            <w:r>
              <w:rPr>
                <w:rFonts w:hint="eastAsia" w:ascii="Times New Roman" w:hAnsi="Times New Roman" w:eastAsia="宋体" w:cs="Times New Roman"/>
                <w:color w:val="auto"/>
                <w:kern w:val="0"/>
                <w:sz w:val="24"/>
              </w:rPr>
              <w:t>浓度均值为26.1mg/L，悬浮物浓度均值为50mg/L，氨氮浓度均值为24.6mg/L，粪大肠菌群均值为245MPN/L，未出现超标情况。</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验收监测结果表明：验收监测期间，项目废水总排口废水中污染物排放浓度满足《医疗机构水污染物排放标准》（GB18466-2005）表2</w:t>
            </w:r>
            <w:r>
              <w:rPr>
                <w:rFonts w:hint="eastAsia" w:ascii="Times New Roman" w:hAnsi="Times New Roman" w:cs="Times New Roman"/>
                <w:color w:val="auto"/>
                <w:sz w:val="24"/>
              </w:rPr>
              <w:t>预处理</w:t>
            </w:r>
            <w:r>
              <w:rPr>
                <w:rFonts w:ascii="Times New Roman" w:hAnsi="Times New Roman" w:cs="Times New Roman"/>
                <w:color w:val="auto"/>
                <w:sz w:val="24"/>
              </w:rPr>
              <w:t>标准</w:t>
            </w:r>
            <w:r>
              <w:rPr>
                <w:rFonts w:hint="eastAsia" w:ascii="Times New Roman" w:hAnsi="Times New Roman" w:cs="Times New Roman"/>
                <w:color w:val="auto"/>
                <w:sz w:val="24"/>
              </w:rPr>
              <w:t>及污水处理厂接管标准要求。</w:t>
            </w:r>
          </w:p>
          <w:p>
            <w:pPr>
              <w:pStyle w:val="14"/>
              <w:spacing w:line="360" w:lineRule="auto"/>
              <w:ind w:firstLine="482" w:firstLineChars="200"/>
              <w:rPr>
                <w:rFonts w:ascii="Times New Roman" w:hAnsi="Times New Roman" w:eastAsia="宋体"/>
                <w:b/>
                <w:bCs/>
                <w:color w:val="auto"/>
                <w:kern w:val="0"/>
                <w:sz w:val="24"/>
              </w:rPr>
            </w:pPr>
            <w:r>
              <w:rPr>
                <w:rFonts w:hint="eastAsia" w:ascii="Times New Roman" w:hAnsi="Times New Roman" w:eastAsia="宋体"/>
                <w:b/>
                <w:bCs/>
                <w:color w:val="auto"/>
                <w:kern w:val="0"/>
                <w:sz w:val="24"/>
              </w:rPr>
              <w:t>4</w:t>
            </w:r>
            <w:r>
              <w:rPr>
                <w:rFonts w:ascii="Times New Roman" w:hAnsi="Times New Roman" w:eastAsia="宋体"/>
                <w:b/>
                <w:bCs/>
                <w:color w:val="auto"/>
                <w:kern w:val="0"/>
                <w:sz w:val="24"/>
              </w:rPr>
              <w:t>、</w:t>
            </w:r>
            <w:r>
              <w:rPr>
                <w:rFonts w:hint="eastAsia" w:ascii="Times New Roman" w:hAnsi="Times New Roman" w:eastAsia="宋体"/>
                <w:b/>
                <w:bCs/>
                <w:color w:val="auto"/>
                <w:kern w:val="0"/>
                <w:sz w:val="24"/>
              </w:rPr>
              <w:t>现有</w:t>
            </w:r>
            <w:r>
              <w:rPr>
                <w:rFonts w:ascii="Times New Roman" w:hAnsi="Times New Roman" w:eastAsia="宋体"/>
                <w:b/>
                <w:bCs/>
                <w:color w:val="auto"/>
                <w:kern w:val="0"/>
                <w:sz w:val="24"/>
              </w:rPr>
              <w:t>项目</w:t>
            </w:r>
            <w:r>
              <w:rPr>
                <w:rFonts w:hint="eastAsia" w:ascii="Times New Roman" w:hAnsi="Times New Roman" w:eastAsia="宋体"/>
                <w:b/>
                <w:bCs/>
                <w:color w:val="auto"/>
                <w:kern w:val="0"/>
                <w:sz w:val="24"/>
              </w:rPr>
              <w:t>污染物产排情况</w:t>
            </w:r>
          </w:p>
          <w:p>
            <w:pPr>
              <w:spacing w:line="360" w:lineRule="auto"/>
              <w:ind w:firstLine="480" w:firstLineChars="200"/>
              <w:rPr>
                <w:rFonts w:ascii="Times New Roman" w:hAnsi="Times New Roman" w:cs="Times New Roman"/>
                <w:color w:val="auto"/>
                <w:sz w:val="24"/>
              </w:rPr>
            </w:pPr>
            <w:r>
              <w:rPr>
                <w:rFonts w:hint="eastAsia" w:cs="Times New Roman"/>
                <w:color w:val="auto"/>
                <w:sz w:val="24"/>
              </w:rPr>
              <w:t>现有</w:t>
            </w:r>
            <w:r>
              <w:rPr>
                <w:rFonts w:ascii="Times New Roman" w:hAnsi="Times New Roman" w:cs="Times New Roman"/>
                <w:color w:val="auto"/>
                <w:sz w:val="24"/>
              </w:rPr>
              <w:t>项目全厂污染物统计表见表</w:t>
            </w:r>
            <w:r>
              <w:rPr>
                <w:rFonts w:hint="eastAsia" w:ascii="Times New Roman" w:hAnsi="Times New Roman" w:cs="Times New Roman"/>
                <w:color w:val="auto"/>
                <w:sz w:val="24"/>
              </w:rPr>
              <w:t>2.10</w:t>
            </w:r>
            <w:r>
              <w:rPr>
                <w:rFonts w:ascii="Times New Roman" w:hAnsi="Times New Roman" w:cs="Times New Roman"/>
                <w:color w:val="auto"/>
                <w:sz w:val="24"/>
              </w:rPr>
              <w:t>。</w:t>
            </w:r>
          </w:p>
          <w:p>
            <w:pPr>
              <w:pStyle w:val="28"/>
              <w:jc w:val="center"/>
              <w:rPr>
                <w:color w:val="auto"/>
              </w:rPr>
            </w:pPr>
            <w:r>
              <w:rPr>
                <w:b/>
                <w:bCs/>
                <w:color w:val="auto"/>
              </w:rPr>
              <w:t>表</w:t>
            </w:r>
            <w:r>
              <w:rPr>
                <w:rFonts w:hint="eastAsia"/>
                <w:b/>
                <w:bCs/>
                <w:color w:val="auto"/>
              </w:rPr>
              <w:t>2.10</w:t>
            </w:r>
            <w:r>
              <w:rPr>
                <w:b/>
                <w:bCs/>
                <w:color w:val="auto"/>
              </w:rPr>
              <w:t xml:space="preserve">  </w:t>
            </w:r>
            <w:r>
              <w:rPr>
                <w:rFonts w:hint="eastAsia"/>
                <w:b/>
                <w:bCs/>
                <w:color w:val="auto"/>
              </w:rPr>
              <w:t>现有</w:t>
            </w:r>
            <w:r>
              <w:rPr>
                <w:b/>
                <w:bCs/>
                <w:color w:val="auto"/>
              </w:rPr>
              <w:t>污染物排放情况一览表  单位：t/a</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5025"/>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Align w:val="center"/>
                </w:tcPr>
                <w:p>
                  <w:pPr>
                    <w:pStyle w:val="28"/>
                    <w:jc w:val="center"/>
                    <w:rPr>
                      <w:color w:val="auto"/>
                      <w:sz w:val="21"/>
                      <w:szCs w:val="21"/>
                    </w:rPr>
                  </w:pPr>
                  <w:r>
                    <w:rPr>
                      <w:rFonts w:hint="eastAsia"/>
                      <w:color w:val="auto"/>
                      <w:sz w:val="21"/>
                      <w:szCs w:val="21"/>
                    </w:rPr>
                    <w:t>种类</w:t>
                  </w:r>
                </w:p>
              </w:tc>
              <w:tc>
                <w:tcPr>
                  <w:tcW w:w="5025" w:type="dxa"/>
                  <w:vAlign w:val="center"/>
                </w:tcPr>
                <w:p>
                  <w:pPr>
                    <w:pStyle w:val="28"/>
                    <w:jc w:val="center"/>
                    <w:rPr>
                      <w:color w:val="auto"/>
                      <w:sz w:val="21"/>
                      <w:szCs w:val="21"/>
                    </w:rPr>
                  </w:pPr>
                  <w:r>
                    <w:rPr>
                      <w:rFonts w:hint="eastAsia"/>
                      <w:color w:val="auto"/>
                      <w:sz w:val="21"/>
                      <w:szCs w:val="21"/>
                    </w:rPr>
                    <w:t>污染物名称</w:t>
                  </w:r>
                </w:p>
              </w:tc>
              <w:tc>
                <w:tcPr>
                  <w:tcW w:w="3277" w:type="dxa"/>
                  <w:vAlign w:val="center"/>
                </w:tcPr>
                <w:p>
                  <w:pPr>
                    <w:pStyle w:val="28"/>
                    <w:jc w:val="center"/>
                    <w:rPr>
                      <w:color w:val="auto"/>
                      <w:sz w:val="21"/>
                      <w:szCs w:val="21"/>
                    </w:rPr>
                  </w:pPr>
                  <w:r>
                    <w:rPr>
                      <w:rFonts w:hint="eastAsia"/>
                      <w:color w:val="auto"/>
                      <w:sz w:val="21"/>
                      <w:szCs w:val="21"/>
                    </w:rPr>
                    <w:t>现有项目排放量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restart"/>
                  <w:vAlign w:val="center"/>
                </w:tcPr>
                <w:p>
                  <w:pPr>
                    <w:pStyle w:val="28"/>
                    <w:jc w:val="center"/>
                    <w:rPr>
                      <w:color w:val="auto"/>
                      <w:sz w:val="21"/>
                      <w:szCs w:val="21"/>
                    </w:rPr>
                  </w:pPr>
                  <w:r>
                    <w:rPr>
                      <w:rFonts w:hint="eastAsia"/>
                      <w:color w:val="auto"/>
                      <w:sz w:val="21"/>
                      <w:szCs w:val="21"/>
                    </w:rPr>
                    <w:t>废气</w:t>
                  </w:r>
                </w:p>
              </w:tc>
              <w:tc>
                <w:tcPr>
                  <w:tcW w:w="5025" w:type="dxa"/>
                  <w:vAlign w:val="center"/>
                </w:tcPr>
                <w:p>
                  <w:pPr>
                    <w:pStyle w:val="28"/>
                    <w:jc w:val="center"/>
                    <w:rPr>
                      <w:color w:val="auto"/>
                      <w:sz w:val="21"/>
                      <w:szCs w:val="21"/>
                    </w:rPr>
                  </w:pPr>
                  <w:r>
                    <w:rPr>
                      <w:rFonts w:hint="eastAsia"/>
                      <w:color w:val="auto"/>
                      <w:sz w:val="21"/>
                      <w:szCs w:val="21"/>
                    </w:rPr>
                    <w:t>氨</w:t>
                  </w:r>
                </w:p>
              </w:tc>
              <w:tc>
                <w:tcPr>
                  <w:tcW w:w="3277" w:type="dxa"/>
                  <w:vAlign w:val="center"/>
                </w:tcPr>
                <w:p>
                  <w:pPr>
                    <w:pStyle w:val="28"/>
                    <w:jc w:val="center"/>
                    <w:rPr>
                      <w:color w:val="auto"/>
                      <w:sz w:val="21"/>
                      <w:szCs w:val="21"/>
                    </w:rPr>
                  </w:pPr>
                  <w:r>
                    <w:rPr>
                      <w:rFonts w:hint="eastAsia"/>
                      <w:color w:val="auto"/>
                      <w:sz w:val="21"/>
                      <w:szCs w:val="21"/>
                    </w:rPr>
                    <w:t>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rFonts w:hint="eastAsia"/>
                      <w:color w:val="auto"/>
                      <w:sz w:val="21"/>
                      <w:szCs w:val="21"/>
                    </w:rPr>
                    <w:t>硫化氢</w:t>
                  </w:r>
                </w:p>
              </w:tc>
              <w:tc>
                <w:tcPr>
                  <w:tcW w:w="3277" w:type="dxa"/>
                  <w:vAlign w:val="center"/>
                </w:tcPr>
                <w:p>
                  <w:pPr>
                    <w:pStyle w:val="28"/>
                    <w:jc w:val="center"/>
                    <w:rPr>
                      <w:color w:val="auto"/>
                      <w:sz w:val="21"/>
                      <w:szCs w:val="21"/>
                    </w:rPr>
                  </w:pPr>
                  <w:r>
                    <w:rPr>
                      <w:rFonts w:hint="eastAsia"/>
                      <w:color w:val="auto"/>
                      <w:sz w:val="21"/>
                      <w:szCs w:val="21"/>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rFonts w:hint="eastAsia"/>
                      <w:color w:val="auto"/>
                      <w:sz w:val="21"/>
                      <w:szCs w:val="21"/>
                    </w:rPr>
                    <w:t>烟尘</w:t>
                  </w:r>
                </w:p>
              </w:tc>
              <w:tc>
                <w:tcPr>
                  <w:tcW w:w="3277" w:type="dxa"/>
                  <w:vAlign w:val="center"/>
                </w:tcPr>
                <w:p>
                  <w:pPr>
                    <w:pStyle w:val="28"/>
                    <w:jc w:val="center"/>
                    <w:rPr>
                      <w:color w:val="auto"/>
                      <w:sz w:val="21"/>
                      <w:szCs w:val="21"/>
                    </w:rPr>
                  </w:pPr>
                  <w:r>
                    <w:rPr>
                      <w:rFonts w:hint="eastAsia"/>
                      <w:color w:val="auto"/>
                      <w:sz w:val="21"/>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rFonts w:hint="eastAsia"/>
                      <w:color w:val="auto"/>
                      <w:sz w:val="21"/>
                      <w:szCs w:val="21"/>
                    </w:rPr>
                    <w:t>二氧化硫</w:t>
                  </w:r>
                </w:p>
              </w:tc>
              <w:tc>
                <w:tcPr>
                  <w:tcW w:w="3277" w:type="dxa"/>
                  <w:vAlign w:val="center"/>
                </w:tcPr>
                <w:p>
                  <w:pPr>
                    <w:pStyle w:val="28"/>
                    <w:jc w:val="center"/>
                    <w:rPr>
                      <w:color w:val="auto"/>
                      <w:sz w:val="21"/>
                      <w:szCs w:val="21"/>
                    </w:rPr>
                  </w:pPr>
                  <w:r>
                    <w:rPr>
                      <w:rFonts w:hint="eastAsia"/>
                      <w:color w:val="auto"/>
                      <w:sz w:val="21"/>
                      <w:szCs w:val="21"/>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rFonts w:hint="eastAsia"/>
                      <w:color w:val="auto"/>
                      <w:sz w:val="21"/>
                      <w:szCs w:val="21"/>
                    </w:rPr>
                    <w:t>氮氧化物</w:t>
                  </w:r>
                </w:p>
              </w:tc>
              <w:tc>
                <w:tcPr>
                  <w:tcW w:w="3277" w:type="dxa"/>
                  <w:vAlign w:val="center"/>
                </w:tcPr>
                <w:p>
                  <w:pPr>
                    <w:pStyle w:val="28"/>
                    <w:jc w:val="center"/>
                    <w:rPr>
                      <w:color w:val="auto"/>
                      <w:sz w:val="21"/>
                      <w:szCs w:val="21"/>
                    </w:rPr>
                  </w:pPr>
                  <w:r>
                    <w:rPr>
                      <w:rFonts w:hint="eastAsia"/>
                      <w:color w:val="auto"/>
                      <w:sz w:val="21"/>
                      <w:szCs w:val="21"/>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rFonts w:hint="eastAsia"/>
                      <w:color w:val="auto"/>
                      <w:sz w:val="21"/>
                      <w:szCs w:val="21"/>
                    </w:rPr>
                    <w:t>食堂油烟</w:t>
                  </w:r>
                </w:p>
              </w:tc>
              <w:tc>
                <w:tcPr>
                  <w:tcW w:w="3277" w:type="dxa"/>
                  <w:vAlign w:val="center"/>
                </w:tcPr>
                <w:p>
                  <w:pPr>
                    <w:pStyle w:val="28"/>
                    <w:jc w:val="center"/>
                    <w:rPr>
                      <w:color w:val="auto"/>
                      <w:sz w:val="21"/>
                      <w:szCs w:val="21"/>
                    </w:rPr>
                  </w:pPr>
                  <w:r>
                    <w:rPr>
                      <w:rFonts w:hint="eastAsia"/>
                      <w:bCs/>
                      <w:color w:val="auto"/>
                      <w:kern w:val="0"/>
                      <w:sz w:val="21"/>
                      <w:szCs w:val="21"/>
                    </w:rPr>
                    <w:t>0.00876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restart"/>
                  <w:vAlign w:val="center"/>
                </w:tcPr>
                <w:p>
                  <w:pPr>
                    <w:pStyle w:val="28"/>
                    <w:jc w:val="center"/>
                    <w:rPr>
                      <w:color w:val="auto"/>
                      <w:sz w:val="21"/>
                      <w:szCs w:val="21"/>
                    </w:rPr>
                  </w:pPr>
                  <w:r>
                    <w:rPr>
                      <w:color w:val="auto"/>
                      <w:sz w:val="21"/>
                      <w:szCs w:val="21"/>
                    </w:rPr>
                    <w:t>废水</w:t>
                  </w:r>
                </w:p>
              </w:tc>
              <w:tc>
                <w:tcPr>
                  <w:tcW w:w="5025" w:type="dxa"/>
                  <w:vAlign w:val="center"/>
                </w:tcPr>
                <w:p>
                  <w:pPr>
                    <w:pStyle w:val="28"/>
                    <w:jc w:val="center"/>
                    <w:rPr>
                      <w:color w:val="auto"/>
                      <w:sz w:val="21"/>
                      <w:szCs w:val="21"/>
                    </w:rPr>
                  </w:pPr>
                  <w:r>
                    <w:rPr>
                      <w:color w:val="auto"/>
                      <w:sz w:val="21"/>
                      <w:szCs w:val="21"/>
                    </w:rPr>
                    <w:t>废水量</w:t>
                  </w:r>
                </w:p>
              </w:tc>
              <w:tc>
                <w:tcPr>
                  <w:tcW w:w="3277" w:type="dxa"/>
                  <w:vAlign w:val="center"/>
                </w:tcPr>
                <w:p>
                  <w:pPr>
                    <w:pStyle w:val="28"/>
                    <w:jc w:val="center"/>
                    <w:rPr>
                      <w:color w:val="auto"/>
                      <w:sz w:val="21"/>
                      <w:szCs w:val="21"/>
                    </w:rPr>
                  </w:pPr>
                  <w:r>
                    <w:rPr>
                      <w:rFonts w:hint="eastAsia"/>
                      <w:color w:val="auto"/>
                      <w:sz w:val="21"/>
                      <w:szCs w:val="21"/>
                    </w:rPr>
                    <w:t>7519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color w:val="auto"/>
                      <w:sz w:val="21"/>
                      <w:szCs w:val="21"/>
                    </w:rPr>
                    <w:t>COD</w:t>
                  </w:r>
                </w:p>
              </w:tc>
              <w:tc>
                <w:tcPr>
                  <w:tcW w:w="3277" w:type="dxa"/>
                  <w:vAlign w:val="center"/>
                </w:tcPr>
                <w:p>
                  <w:pPr>
                    <w:pStyle w:val="28"/>
                    <w:jc w:val="center"/>
                    <w:rPr>
                      <w:color w:val="auto"/>
                      <w:sz w:val="21"/>
                      <w:szCs w:val="21"/>
                    </w:rPr>
                  </w:pPr>
                  <w:r>
                    <w:rPr>
                      <w:rFonts w:hint="eastAsia"/>
                      <w:color w:val="auto"/>
                      <w:sz w:val="21"/>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p>
              </w:tc>
              <w:tc>
                <w:tcPr>
                  <w:tcW w:w="3277" w:type="dxa"/>
                  <w:vAlign w:val="center"/>
                </w:tcPr>
                <w:p>
                  <w:pPr>
                    <w:pStyle w:val="28"/>
                    <w:jc w:val="center"/>
                    <w:rPr>
                      <w:color w:val="auto"/>
                      <w:sz w:val="21"/>
                      <w:szCs w:val="21"/>
                    </w:rPr>
                  </w:pPr>
                  <w:r>
                    <w:rPr>
                      <w:rFonts w:hint="eastAsia"/>
                      <w:color w:val="auto"/>
                      <w:sz w:val="2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vertAlign w:val="subscript"/>
                    </w:rPr>
                  </w:pPr>
                  <w:r>
                    <w:rPr>
                      <w:color w:val="auto"/>
                      <w:sz w:val="21"/>
                      <w:szCs w:val="21"/>
                    </w:rPr>
                    <w:t>SS</w:t>
                  </w:r>
                </w:p>
              </w:tc>
              <w:tc>
                <w:tcPr>
                  <w:tcW w:w="3277" w:type="dxa"/>
                  <w:vAlign w:val="center"/>
                </w:tcPr>
                <w:p>
                  <w:pPr>
                    <w:pStyle w:val="28"/>
                    <w:jc w:val="center"/>
                    <w:rPr>
                      <w:color w:val="auto"/>
                      <w:sz w:val="21"/>
                      <w:szCs w:val="21"/>
                    </w:rPr>
                  </w:pPr>
                  <w:r>
                    <w:rPr>
                      <w:rFonts w:hint="eastAsia"/>
                      <w:color w:val="auto"/>
                      <w:sz w:val="21"/>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3277" w:type="dxa"/>
                  <w:vAlign w:val="center"/>
                </w:tcPr>
                <w:p>
                  <w:pPr>
                    <w:pStyle w:val="28"/>
                    <w:jc w:val="center"/>
                    <w:rPr>
                      <w:color w:val="auto"/>
                      <w:sz w:val="21"/>
                      <w:szCs w:val="21"/>
                    </w:rPr>
                  </w:pPr>
                  <w:r>
                    <w:rPr>
                      <w:rFonts w:hint="eastAsia"/>
                      <w:color w:val="auto"/>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vAlign w:val="center"/>
                </w:tcPr>
                <w:p>
                  <w:pPr>
                    <w:pStyle w:val="28"/>
                    <w:jc w:val="center"/>
                    <w:rPr>
                      <w:color w:val="auto"/>
                      <w:sz w:val="21"/>
                      <w:szCs w:val="21"/>
                    </w:rPr>
                  </w:pPr>
                </w:p>
              </w:tc>
              <w:tc>
                <w:tcPr>
                  <w:tcW w:w="5025" w:type="dxa"/>
                  <w:vAlign w:val="center"/>
                </w:tcPr>
                <w:p>
                  <w:pPr>
                    <w:pStyle w:val="28"/>
                    <w:jc w:val="center"/>
                    <w:rPr>
                      <w:color w:val="auto"/>
                      <w:sz w:val="21"/>
                      <w:szCs w:val="21"/>
                    </w:rPr>
                  </w:pPr>
                  <w:r>
                    <w:rPr>
                      <w:color w:val="auto"/>
                      <w:sz w:val="21"/>
                      <w:szCs w:val="21"/>
                    </w:rPr>
                    <w:t>粪大肠菌群</w:t>
                  </w:r>
                </w:p>
              </w:tc>
              <w:tc>
                <w:tcPr>
                  <w:tcW w:w="3277" w:type="dxa"/>
                  <w:vAlign w:val="center"/>
                </w:tcPr>
                <w:p>
                  <w:pPr>
                    <w:pStyle w:val="28"/>
                    <w:jc w:val="center"/>
                    <w:rPr>
                      <w:color w:val="auto"/>
                      <w:sz w:val="21"/>
                      <w:szCs w:val="21"/>
                    </w:rPr>
                  </w:pPr>
                  <w:r>
                    <w:rPr>
                      <w:rFonts w:hint="eastAsia"/>
                      <w:color w:val="auto"/>
                      <w:sz w:val="21"/>
                      <w:szCs w:val="21"/>
                    </w:rPr>
                    <w:t>3.76</w:t>
                  </w:r>
                  <w:r>
                    <w:rPr>
                      <w:color w:val="auto"/>
                      <w:sz w:val="21"/>
                      <w:szCs w:val="21"/>
                    </w:rPr>
                    <w:t>×10</w:t>
                  </w:r>
                  <w:r>
                    <w:rPr>
                      <w:color w:val="auto"/>
                      <w:sz w:val="21"/>
                      <w:szCs w:val="21"/>
                      <w:vertAlign w:val="superscript"/>
                    </w:rPr>
                    <w:t>10</w:t>
                  </w:r>
                  <w:r>
                    <w:rPr>
                      <w:color w:val="auto"/>
                      <w:sz w:val="21"/>
                      <w:szCs w:val="21"/>
                    </w:rPr>
                    <w:t>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Align w:val="center"/>
                </w:tcPr>
                <w:p>
                  <w:pPr>
                    <w:pStyle w:val="28"/>
                    <w:jc w:val="center"/>
                    <w:rPr>
                      <w:color w:val="auto"/>
                      <w:sz w:val="21"/>
                      <w:szCs w:val="21"/>
                    </w:rPr>
                  </w:pPr>
                  <w:r>
                    <w:rPr>
                      <w:color w:val="auto"/>
                      <w:sz w:val="21"/>
                      <w:szCs w:val="21"/>
                    </w:rPr>
                    <w:t>固废</w:t>
                  </w:r>
                </w:p>
              </w:tc>
              <w:tc>
                <w:tcPr>
                  <w:tcW w:w="5025" w:type="dxa"/>
                  <w:vAlign w:val="center"/>
                </w:tcPr>
                <w:p>
                  <w:pPr>
                    <w:pStyle w:val="28"/>
                    <w:jc w:val="center"/>
                    <w:rPr>
                      <w:color w:val="auto"/>
                      <w:sz w:val="21"/>
                      <w:szCs w:val="21"/>
                    </w:rPr>
                  </w:pPr>
                  <w:r>
                    <w:rPr>
                      <w:rFonts w:hint="eastAsia"/>
                      <w:color w:val="auto"/>
                      <w:sz w:val="21"/>
                      <w:szCs w:val="21"/>
                    </w:rPr>
                    <w:t>医疗垃圾、污泥、生活垃圾等</w:t>
                  </w:r>
                </w:p>
              </w:tc>
              <w:tc>
                <w:tcPr>
                  <w:tcW w:w="3277" w:type="dxa"/>
                  <w:vAlign w:val="center"/>
                </w:tcPr>
                <w:p>
                  <w:pPr>
                    <w:pStyle w:val="28"/>
                    <w:jc w:val="center"/>
                    <w:rPr>
                      <w:color w:val="auto"/>
                      <w:sz w:val="21"/>
                      <w:szCs w:val="21"/>
                    </w:rPr>
                  </w:pPr>
                  <w:r>
                    <w:rPr>
                      <w:color w:val="auto"/>
                      <w:sz w:val="21"/>
                      <w:szCs w:val="21"/>
                    </w:rPr>
                    <w:t>0</w:t>
                  </w:r>
                </w:p>
              </w:tc>
            </w:tr>
          </w:tbl>
          <w:p>
            <w:pPr>
              <w:pStyle w:val="14"/>
              <w:tabs>
                <w:tab w:val="center" w:pos="4764"/>
              </w:tabs>
              <w:spacing w:line="360" w:lineRule="auto"/>
              <w:ind w:firstLine="482" w:firstLineChars="200"/>
              <w:rPr>
                <w:rFonts w:hint="eastAsia" w:ascii="Times New Roman" w:hAnsi="Times New Roman" w:eastAsiaTheme="minorEastAsia"/>
                <w:b/>
                <w:bCs/>
                <w:color w:val="auto"/>
                <w:kern w:val="0"/>
                <w:sz w:val="24"/>
                <w:lang w:eastAsia="zh-CN"/>
              </w:rPr>
            </w:pPr>
            <w:r>
              <w:rPr>
                <w:rFonts w:hint="eastAsia" w:ascii="Times New Roman" w:hAnsi="Times New Roman" w:eastAsia="宋体"/>
                <w:b/>
                <w:bCs/>
                <w:color w:val="auto"/>
                <w:kern w:val="0"/>
                <w:sz w:val="24"/>
              </w:rPr>
              <w:t>5</w:t>
            </w:r>
            <w:r>
              <w:rPr>
                <w:rFonts w:ascii="Times New Roman" w:hAnsi="Times New Roman" w:eastAsia="宋体"/>
                <w:b/>
                <w:bCs/>
                <w:color w:val="auto"/>
                <w:kern w:val="0"/>
                <w:sz w:val="24"/>
              </w:rPr>
              <w:t>、与该项目有关的主要环境问题和整改措施</w:t>
            </w:r>
            <w:r>
              <w:rPr>
                <w:rStyle w:val="27"/>
                <w:rFonts w:hint="eastAsia" w:asciiTheme="minorHAnsi" w:hAnsiTheme="minorHAnsi"/>
                <w:color w:val="auto"/>
                <w:lang w:eastAsia="zh-CN"/>
              </w:rPr>
              <w:tab/>
            </w:r>
          </w:p>
          <w:p>
            <w:pPr>
              <w:pStyle w:val="28"/>
              <w:spacing w:line="360" w:lineRule="auto"/>
              <w:ind w:firstLine="480" w:firstLineChars="200"/>
              <w:rPr>
                <w:color w:val="auto"/>
              </w:rPr>
            </w:pPr>
            <w:r>
              <w:rPr>
                <w:color w:val="auto"/>
              </w:rPr>
              <w:t>根据现场勘查及企业提供相关资料分析，</w:t>
            </w:r>
            <w:r>
              <w:rPr>
                <w:rFonts w:hint="eastAsia"/>
                <w:color w:val="auto"/>
              </w:rPr>
              <w:t>现有</w:t>
            </w:r>
            <w:r>
              <w:rPr>
                <w:color w:val="auto"/>
              </w:rPr>
              <w:t>项目产生的废水、</w:t>
            </w:r>
            <w:r>
              <w:rPr>
                <w:rFonts w:hint="eastAsia"/>
                <w:color w:val="auto"/>
              </w:rPr>
              <w:t>废气</w:t>
            </w:r>
            <w:r>
              <w:rPr>
                <w:color w:val="auto"/>
              </w:rPr>
              <w:t>、噪声和固废经以上措施后可以实现达标排放，现有工程污染物均得到合理处理，没有现存的环境问题。</w:t>
            </w:r>
          </w:p>
          <w:p>
            <w:pPr>
              <w:pStyle w:val="30"/>
              <w:rPr>
                <w:color w:val="auto"/>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p>
            <w:pPr>
              <w:pStyle w:val="32"/>
              <w:ind w:firstLine="0" w:firstLineChars="0"/>
              <w:rPr>
                <w:color w:val="auto"/>
                <w:sz w:val="21"/>
                <w:szCs w:val="21"/>
              </w:rPr>
            </w:pPr>
          </w:p>
        </w:tc>
      </w:tr>
    </w:tbl>
    <w:p>
      <w:pPr>
        <w:jc w:val="left"/>
        <w:rPr>
          <w:b/>
          <w:bCs/>
          <w:color w:val="auto"/>
          <w:sz w:val="28"/>
          <w:szCs w:val="28"/>
        </w:rPr>
      </w:pPr>
      <w:r>
        <w:rPr>
          <w:rFonts w:hint="eastAsia"/>
          <w:b/>
          <w:bCs/>
          <w:color w:val="auto"/>
          <w:sz w:val="28"/>
          <w:szCs w:val="28"/>
        </w:rPr>
        <w:t>三、区域环境质量现状、环境保护目标及评价标准</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9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color w:val="auto"/>
                <w:szCs w:val="21"/>
              </w:rPr>
            </w:pPr>
            <w:r>
              <w:rPr>
                <w:rFonts w:hint="eastAsia"/>
                <w:color w:val="auto"/>
                <w:szCs w:val="21"/>
              </w:rPr>
              <w:t>区域环境质量现状</w:t>
            </w:r>
          </w:p>
        </w:tc>
        <w:tc>
          <w:tcPr>
            <w:tcW w:w="8637" w:type="dxa"/>
            <w:vAlign w:val="center"/>
          </w:tcPr>
          <w:p>
            <w:pPr>
              <w:widowControl/>
              <w:spacing w:line="360" w:lineRule="auto"/>
              <w:ind w:firstLine="482" w:firstLineChars="200"/>
              <w:jc w:val="left"/>
              <w:rPr>
                <w:rFonts w:ascii="Times New Roman" w:hAnsi="Times New Roman" w:cs="Times New Roman"/>
                <w:b/>
                <w:bCs/>
                <w:color w:val="auto"/>
                <w:sz w:val="24"/>
              </w:rPr>
            </w:pPr>
            <w:r>
              <w:rPr>
                <w:rFonts w:ascii="Times New Roman" w:hAnsi="Times New Roman" w:cs="Times New Roman"/>
                <w:b/>
                <w:bCs/>
                <w:color w:val="auto"/>
                <w:sz w:val="24"/>
              </w:rPr>
              <w:t>1、大气环境</w:t>
            </w:r>
          </w:p>
          <w:p>
            <w:pPr>
              <w:widowControl/>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（1）项目所在区域达标判断</w:t>
            </w:r>
          </w:p>
          <w:p>
            <w:pPr>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根据《环境影响评价技术导则-大气环境》（HJ2.2-2018）：</w:t>
            </w:r>
            <w:r>
              <w:rPr>
                <w:rFonts w:hint="eastAsia" w:ascii="宋体" w:hAnsi="宋体" w:eastAsia="宋体" w:cs="宋体"/>
                <w:color w:val="auto"/>
                <w:sz w:val="24"/>
              </w:rPr>
              <w:t>“</w:t>
            </w:r>
            <w:r>
              <w:rPr>
                <w:rFonts w:ascii="Times New Roman" w:hAnsi="Times New Roman" w:cs="Times New Roman"/>
                <w:color w:val="auto"/>
                <w:sz w:val="24"/>
              </w:rPr>
              <w:t>6.2.1.1项目所在区域达标判定，优先采用国家或地方生态环境主管部门公开发布的评价基准年环境质量公告或环境质量报告中的数据或结论</w:t>
            </w:r>
            <w:r>
              <w:rPr>
                <w:rFonts w:hint="eastAsia" w:ascii="宋体" w:hAnsi="宋体" w:eastAsia="宋体" w:cs="宋体"/>
                <w:color w:val="auto"/>
                <w:sz w:val="24"/>
              </w:rPr>
              <w:t>。”</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本次评价为202</w:t>
            </w:r>
            <w:r>
              <w:rPr>
                <w:rFonts w:hint="eastAsia" w:ascii="Times New Roman" w:hAnsi="Times New Roman" w:cs="Times New Roman"/>
                <w:color w:val="auto"/>
                <w:sz w:val="24"/>
              </w:rPr>
              <w:t>2</w:t>
            </w:r>
            <w:r>
              <w:rPr>
                <w:rFonts w:ascii="Times New Roman" w:hAnsi="Times New Roman" w:cs="Times New Roman"/>
                <w:color w:val="auto"/>
                <w:sz w:val="24"/>
              </w:rPr>
              <w:t>年，评价基准年取20</w:t>
            </w:r>
            <w:r>
              <w:rPr>
                <w:rFonts w:hint="eastAsia" w:ascii="Times New Roman" w:hAnsi="Times New Roman" w:cs="Times New Roman"/>
                <w:color w:val="auto"/>
                <w:sz w:val="24"/>
              </w:rPr>
              <w:t>21</w:t>
            </w:r>
            <w:r>
              <w:rPr>
                <w:rFonts w:ascii="Times New Roman" w:hAnsi="Times New Roman" w:cs="Times New Roman"/>
                <w:color w:val="auto"/>
                <w:sz w:val="24"/>
              </w:rPr>
              <w:t>年，城市环境空气质量达标情况评价指标中SO</w:t>
            </w:r>
            <w:r>
              <w:rPr>
                <w:rFonts w:ascii="Times New Roman" w:hAnsi="Times New Roman" w:cs="Times New Roman"/>
                <w:color w:val="auto"/>
                <w:sz w:val="24"/>
                <w:vertAlign w:val="subscript"/>
              </w:rPr>
              <w:t>2</w:t>
            </w:r>
            <w:r>
              <w:rPr>
                <w:rFonts w:ascii="Times New Roman" w:hAnsi="Times New Roman" w:cs="Times New Roman"/>
                <w:color w:val="auto"/>
                <w:sz w:val="24"/>
              </w:rPr>
              <w:t>、NO</w:t>
            </w:r>
            <w:r>
              <w:rPr>
                <w:rFonts w:ascii="Times New Roman" w:hAnsi="Times New Roman" w:cs="Times New Roman"/>
                <w:color w:val="auto"/>
                <w:sz w:val="24"/>
                <w:vertAlign w:val="subscript"/>
              </w:rPr>
              <w:t>2</w:t>
            </w:r>
            <w:r>
              <w:rPr>
                <w:rFonts w:ascii="Times New Roman" w:hAnsi="Times New Roman" w:cs="Times New Roman"/>
                <w:color w:val="auto"/>
                <w:sz w:val="24"/>
              </w:rPr>
              <w:t>、PM</w:t>
            </w:r>
            <w:r>
              <w:rPr>
                <w:rFonts w:ascii="Times New Roman" w:hAnsi="Times New Roman" w:cs="Times New Roman"/>
                <w:color w:val="auto"/>
                <w:sz w:val="24"/>
                <w:vertAlign w:val="subscript"/>
              </w:rPr>
              <w:t>10</w:t>
            </w:r>
            <w:r>
              <w:rPr>
                <w:rFonts w:ascii="Times New Roman" w:hAnsi="Times New Roman" w:cs="Times New Roman"/>
                <w:color w:val="auto"/>
                <w:sz w:val="24"/>
              </w:rPr>
              <w:t>、PM</w:t>
            </w:r>
            <w:r>
              <w:rPr>
                <w:rFonts w:ascii="Times New Roman" w:hAnsi="Times New Roman" w:cs="Times New Roman"/>
                <w:color w:val="auto"/>
                <w:sz w:val="24"/>
                <w:vertAlign w:val="subscript"/>
              </w:rPr>
              <w:t>2.5</w:t>
            </w:r>
            <w:r>
              <w:rPr>
                <w:rFonts w:ascii="Times New Roman" w:hAnsi="Times New Roman" w:cs="Times New Roman"/>
                <w:color w:val="auto"/>
                <w:sz w:val="24"/>
              </w:rPr>
              <w:t>、CO和O</w:t>
            </w:r>
            <w:r>
              <w:rPr>
                <w:rFonts w:ascii="Times New Roman" w:hAnsi="Times New Roman" w:cs="Times New Roman"/>
                <w:color w:val="auto"/>
                <w:sz w:val="24"/>
                <w:vertAlign w:val="subscript"/>
              </w:rPr>
              <w:t>3</w:t>
            </w:r>
            <w:r>
              <w:rPr>
                <w:rFonts w:ascii="Times New Roman" w:hAnsi="Times New Roman" w:cs="Times New Roman"/>
                <w:color w:val="auto"/>
                <w:sz w:val="24"/>
              </w:rPr>
              <w:t>引用</w:t>
            </w:r>
            <w:r>
              <w:rPr>
                <w:rFonts w:hint="eastAsia" w:ascii="Times New Roman" w:hAnsi="Times New Roman" w:cs="Times New Roman"/>
                <w:color w:val="auto"/>
                <w:sz w:val="24"/>
              </w:rPr>
              <w:t>《宿州市2021年环境质量状况报告》（宿州市生态环境局，2022年06月）</w:t>
            </w:r>
            <w:r>
              <w:rPr>
                <w:rFonts w:ascii="Times New Roman" w:hAnsi="Times New Roman" w:cs="Times New Roman"/>
                <w:color w:val="auto"/>
                <w:sz w:val="24"/>
              </w:rPr>
              <w:t>中数据。</w:t>
            </w:r>
          </w:p>
          <w:p>
            <w:pPr>
              <w:pStyle w:val="37"/>
              <w:autoSpaceDE w:val="0"/>
              <w:autoSpaceDN w:val="0"/>
              <w:adjustRightInd w:val="0"/>
              <w:snapToGrid w:val="0"/>
              <w:ind w:firstLine="0" w:firstLineChars="0"/>
              <w:jc w:val="center"/>
              <w:rPr>
                <w:rFonts w:ascii="Times New Roman" w:hAnsi="Times New Roman"/>
                <w:b/>
                <w:bCs/>
                <w:color w:val="auto"/>
                <w:sz w:val="24"/>
                <w:lang w:val="zh-CN"/>
              </w:rPr>
            </w:pPr>
            <w:r>
              <w:rPr>
                <w:rFonts w:ascii="Times New Roman" w:hAnsi="Times New Roman"/>
                <w:b/>
                <w:bCs/>
                <w:color w:val="auto"/>
                <w:sz w:val="24"/>
                <w:lang w:val="zh-CN"/>
              </w:rPr>
              <w:t>表</w:t>
            </w:r>
            <w:r>
              <w:rPr>
                <w:rFonts w:ascii="Times New Roman" w:hAnsi="Times New Roman"/>
                <w:b/>
                <w:bCs/>
                <w:color w:val="auto"/>
                <w:sz w:val="24"/>
              </w:rPr>
              <w:t>3.1  区域空气质量现状评价表</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3810"/>
              <w:gridCol w:w="1335"/>
              <w:gridCol w:w="1095"/>
              <w:gridCol w:w="108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tcBorders>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污染物</w:t>
                  </w:r>
                </w:p>
              </w:tc>
              <w:tc>
                <w:tcPr>
                  <w:tcW w:w="3810" w:type="dxa"/>
                  <w:tcBorders>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评价指标</w:t>
                  </w:r>
                </w:p>
              </w:tc>
              <w:tc>
                <w:tcPr>
                  <w:tcW w:w="1335" w:type="dxa"/>
                  <w:tcBorders>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年均浓度</w:t>
                  </w:r>
                </w:p>
              </w:tc>
              <w:tc>
                <w:tcPr>
                  <w:tcW w:w="1095" w:type="dxa"/>
                  <w:tcBorders>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标准值</w:t>
                  </w:r>
                </w:p>
              </w:tc>
              <w:tc>
                <w:tcPr>
                  <w:tcW w:w="1080" w:type="dxa"/>
                  <w:tcBorders>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占标率/%</w:t>
                  </w:r>
                </w:p>
              </w:tc>
              <w:tc>
                <w:tcPr>
                  <w:tcW w:w="1129" w:type="dxa"/>
                  <w:tcBorders>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PM</w:t>
                  </w:r>
                  <w:r>
                    <w:rPr>
                      <w:rFonts w:cs="Times New Roman"/>
                      <w:color w:val="auto"/>
                      <w:szCs w:val="21"/>
                      <w:vertAlign w:val="subscript"/>
                    </w:rPr>
                    <w:t>10</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年平均质量浓度</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hint="eastAsia" w:cs="Times New Roman"/>
                      <w:color w:val="auto"/>
                      <w:szCs w:val="21"/>
                    </w:rPr>
                    <w:t>71</w:t>
                  </w:r>
                  <w:r>
                    <w:rPr>
                      <w:rFonts w:cs="Times New Roman"/>
                      <w:color w:val="auto"/>
                      <w:szCs w:val="21"/>
                    </w:rPr>
                    <w:t>μg/m³</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70μg/m³</w:t>
                  </w:r>
                </w:p>
              </w:tc>
              <w:tc>
                <w:tcPr>
                  <w:tcW w:w="1080" w:type="dxa"/>
                  <w:tcBorders>
                    <w:top w:val="single" w:color="auto" w:sz="4" w:space="0"/>
                    <w:left w:val="single" w:color="auto" w:sz="4" w:space="0"/>
                    <w:bottom w:val="single" w:color="auto" w:sz="4" w:space="0"/>
                    <w:right w:val="single" w:color="auto" w:sz="4" w:space="0"/>
                  </w:tcBorders>
                  <w:shd w:val="clear" w:color="auto" w:fill="7E7E7E"/>
                  <w:vAlign w:val="center"/>
                </w:tcPr>
                <w:p>
                  <w:pPr>
                    <w:pStyle w:val="35"/>
                    <w:rPr>
                      <w:rFonts w:cs="Times New Roman"/>
                      <w:color w:val="auto"/>
                      <w:szCs w:val="21"/>
                    </w:rPr>
                  </w:pPr>
                  <w:r>
                    <w:rPr>
                      <w:rFonts w:hint="eastAsia" w:cs="Times New Roman"/>
                      <w:color w:val="auto"/>
                      <w:szCs w:val="21"/>
                    </w:rPr>
                    <w:t>101.4</w:t>
                  </w:r>
                </w:p>
              </w:tc>
              <w:tc>
                <w:tcPr>
                  <w:tcW w:w="1129" w:type="dxa"/>
                  <w:tcBorders>
                    <w:top w:val="single" w:color="auto" w:sz="4" w:space="0"/>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PM</w:t>
                  </w:r>
                  <w:r>
                    <w:rPr>
                      <w:rFonts w:cs="Times New Roman"/>
                      <w:color w:val="auto"/>
                      <w:szCs w:val="21"/>
                      <w:vertAlign w:val="subscript"/>
                    </w:rPr>
                    <w:t>2.5</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年平均质量浓度</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hint="eastAsia" w:cs="Times New Roman"/>
                      <w:color w:val="auto"/>
                      <w:szCs w:val="21"/>
                    </w:rPr>
                    <w:t>41</w:t>
                  </w:r>
                  <w:r>
                    <w:rPr>
                      <w:rFonts w:cs="Times New Roman"/>
                      <w:color w:val="auto"/>
                      <w:szCs w:val="21"/>
                    </w:rPr>
                    <w:t>μg/m³</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35μg/m³</w:t>
                  </w:r>
                </w:p>
              </w:tc>
              <w:tc>
                <w:tcPr>
                  <w:tcW w:w="1080" w:type="dxa"/>
                  <w:tcBorders>
                    <w:top w:val="single" w:color="auto" w:sz="4" w:space="0"/>
                    <w:left w:val="single" w:color="auto" w:sz="4" w:space="0"/>
                    <w:bottom w:val="single" w:color="auto" w:sz="4" w:space="0"/>
                    <w:right w:val="single" w:color="auto" w:sz="4" w:space="0"/>
                  </w:tcBorders>
                  <w:shd w:val="clear" w:color="auto" w:fill="7E7E7E"/>
                  <w:vAlign w:val="center"/>
                </w:tcPr>
                <w:p>
                  <w:pPr>
                    <w:pStyle w:val="35"/>
                    <w:rPr>
                      <w:rFonts w:cs="Times New Roman"/>
                      <w:color w:val="auto"/>
                      <w:szCs w:val="21"/>
                    </w:rPr>
                  </w:pPr>
                  <w:r>
                    <w:rPr>
                      <w:rFonts w:hint="eastAsia" w:cs="Times New Roman"/>
                      <w:color w:val="auto"/>
                      <w:szCs w:val="21"/>
                    </w:rPr>
                    <w:t>117.1</w:t>
                  </w:r>
                </w:p>
              </w:tc>
              <w:tc>
                <w:tcPr>
                  <w:tcW w:w="1129" w:type="dxa"/>
                  <w:tcBorders>
                    <w:top w:val="single" w:color="auto" w:sz="4" w:space="0"/>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SO</w:t>
                  </w:r>
                  <w:r>
                    <w:rPr>
                      <w:rFonts w:cs="Times New Roman"/>
                      <w:color w:val="auto"/>
                      <w:szCs w:val="21"/>
                      <w:vertAlign w:val="subscript"/>
                    </w:rPr>
                    <w:t>2</w:t>
                  </w:r>
                </w:p>
              </w:tc>
              <w:tc>
                <w:tcPr>
                  <w:tcW w:w="381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年平均质量浓度</w:t>
                  </w:r>
                </w:p>
              </w:tc>
              <w:tc>
                <w:tcPr>
                  <w:tcW w:w="133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6</w:t>
                  </w:r>
                  <w:r>
                    <w:rPr>
                      <w:rFonts w:cs="Times New Roman"/>
                      <w:color w:val="auto"/>
                      <w:szCs w:val="21"/>
                    </w:rPr>
                    <w:t>μg/m³</w:t>
                  </w:r>
                </w:p>
              </w:tc>
              <w:tc>
                <w:tcPr>
                  <w:tcW w:w="109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60μg/m³</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10.0</w:t>
                  </w:r>
                </w:p>
              </w:tc>
              <w:tc>
                <w:tcPr>
                  <w:tcW w:w="1129" w:type="dxa"/>
                  <w:tcBorders>
                    <w:top w:val="single" w:color="auto" w:sz="4" w:space="0"/>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NO</w:t>
                  </w:r>
                  <w:r>
                    <w:rPr>
                      <w:rFonts w:cs="Times New Roman"/>
                      <w:color w:val="auto"/>
                      <w:szCs w:val="21"/>
                      <w:vertAlign w:val="subscript"/>
                    </w:rPr>
                    <w:t>2</w:t>
                  </w:r>
                </w:p>
              </w:tc>
              <w:tc>
                <w:tcPr>
                  <w:tcW w:w="381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年平均质量浓度</w:t>
                  </w:r>
                </w:p>
              </w:tc>
              <w:tc>
                <w:tcPr>
                  <w:tcW w:w="133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23</w:t>
                  </w:r>
                  <w:r>
                    <w:rPr>
                      <w:rFonts w:cs="Times New Roman"/>
                      <w:color w:val="auto"/>
                      <w:szCs w:val="21"/>
                    </w:rPr>
                    <w:t>μg/m³</w:t>
                  </w:r>
                </w:p>
              </w:tc>
              <w:tc>
                <w:tcPr>
                  <w:tcW w:w="109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40μg/m³</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57.5</w:t>
                  </w:r>
                </w:p>
              </w:tc>
              <w:tc>
                <w:tcPr>
                  <w:tcW w:w="1129" w:type="dxa"/>
                  <w:tcBorders>
                    <w:top w:val="single" w:color="auto" w:sz="4" w:space="0"/>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CO</w:t>
                  </w:r>
                </w:p>
              </w:tc>
              <w:tc>
                <w:tcPr>
                  <w:tcW w:w="381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日平均第95百分位质量浓度</w:t>
                  </w:r>
                </w:p>
              </w:tc>
              <w:tc>
                <w:tcPr>
                  <w:tcW w:w="133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0.8</w:t>
                  </w:r>
                  <w:r>
                    <w:rPr>
                      <w:rFonts w:cs="Times New Roman"/>
                      <w:color w:val="auto"/>
                      <w:szCs w:val="21"/>
                    </w:rPr>
                    <w:t>mg/m³</w:t>
                  </w:r>
                </w:p>
              </w:tc>
              <w:tc>
                <w:tcPr>
                  <w:tcW w:w="1095"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cs="Times New Roman"/>
                      <w:color w:val="auto"/>
                      <w:szCs w:val="21"/>
                    </w:rPr>
                    <w:t>4mg/m³</w:t>
                  </w:r>
                </w:p>
              </w:tc>
              <w:tc>
                <w:tcPr>
                  <w:tcW w:w="1080" w:type="dxa"/>
                  <w:tcBorders>
                    <w:top w:val="single" w:color="auto" w:sz="4" w:space="0"/>
                    <w:left w:val="single" w:color="auto" w:sz="4" w:space="0"/>
                    <w:bottom w:val="single" w:color="auto" w:sz="4" w:space="0"/>
                    <w:right w:val="single" w:color="auto" w:sz="4" w:space="0"/>
                  </w:tcBorders>
                  <w:vAlign w:val="center"/>
                </w:tcPr>
                <w:p>
                  <w:pPr>
                    <w:pStyle w:val="35"/>
                    <w:rPr>
                      <w:rFonts w:cs="Times New Roman"/>
                      <w:color w:val="auto"/>
                      <w:szCs w:val="21"/>
                    </w:rPr>
                  </w:pPr>
                  <w:r>
                    <w:rPr>
                      <w:rFonts w:hint="eastAsia" w:cs="Times New Roman"/>
                      <w:color w:val="auto"/>
                      <w:szCs w:val="21"/>
                    </w:rPr>
                    <w:t>20.0</w:t>
                  </w:r>
                </w:p>
              </w:tc>
              <w:tc>
                <w:tcPr>
                  <w:tcW w:w="1129" w:type="dxa"/>
                  <w:tcBorders>
                    <w:top w:val="single" w:color="auto" w:sz="4" w:space="0"/>
                    <w:left w:val="single" w:color="auto" w:sz="4" w:space="0"/>
                    <w:bottom w:val="single" w:color="auto" w:sz="4" w:space="0"/>
                  </w:tcBorders>
                  <w:vAlign w:val="center"/>
                </w:tcPr>
                <w:p>
                  <w:pPr>
                    <w:pStyle w:val="35"/>
                    <w:rPr>
                      <w:rFonts w:cs="Times New Roman"/>
                      <w:color w:val="auto"/>
                      <w:szCs w:val="21"/>
                    </w:rPr>
                  </w:pPr>
                  <w:r>
                    <w:rPr>
                      <w:rFonts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tcBorders>
                    <w:top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O</w:t>
                  </w:r>
                  <w:r>
                    <w:rPr>
                      <w:rFonts w:cs="Times New Roman"/>
                      <w:color w:val="auto"/>
                      <w:szCs w:val="21"/>
                      <w:vertAlign w:val="subscript"/>
                    </w:rPr>
                    <w:t>3</w:t>
                  </w:r>
                </w:p>
              </w:tc>
              <w:tc>
                <w:tcPr>
                  <w:tcW w:w="3810" w:type="dxa"/>
                  <w:tcBorders>
                    <w:top w:val="single" w:color="auto" w:sz="4" w:space="0"/>
                    <w:left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日8小时最大平均第90百分位质量浓度</w:t>
                  </w:r>
                </w:p>
              </w:tc>
              <w:tc>
                <w:tcPr>
                  <w:tcW w:w="1335" w:type="dxa"/>
                  <w:tcBorders>
                    <w:top w:val="single" w:color="auto" w:sz="4" w:space="0"/>
                    <w:left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1</w:t>
                  </w:r>
                  <w:r>
                    <w:rPr>
                      <w:rFonts w:hint="eastAsia" w:cs="Times New Roman"/>
                      <w:color w:val="auto"/>
                      <w:szCs w:val="21"/>
                    </w:rPr>
                    <w:t>54</w:t>
                  </w:r>
                  <w:r>
                    <w:rPr>
                      <w:rFonts w:cs="Times New Roman"/>
                      <w:color w:val="auto"/>
                      <w:szCs w:val="21"/>
                    </w:rPr>
                    <w:t>μg/m³</w:t>
                  </w:r>
                </w:p>
              </w:tc>
              <w:tc>
                <w:tcPr>
                  <w:tcW w:w="1095" w:type="dxa"/>
                  <w:tcBorders>
                    <w:top w:val="single" w:color="auto" w:sz="4" w:space="0"/>
                    <w:left w:val="single" w:color="auto" w:sz="4" w:space="0"/>
                    <w:right w:val="single" w:color="auto" w:sz="4" w:space="0"/>
                  </w:tcBorders>
                  <w:shd w:val="clear" w:color="auto" w:fill="auto"/>
                  <w:vAlign w:val="center"/>
                </w:tcPr>
                <w:p>
                  <w:pPr>
                    <w:pStyle w:val="35"/>
                    <w:rPr>
                      <w:rFonts w:cs="Times New Roman"/>
                      <w:color w:val="auto"/>
                      <w:szCs w:val="21"/>
                    </w:rPr>
                  </w:pPr>
                  <w:r>
                    <w:rPr>
                      <w:rFonts w:cs="Times New Roman"/>
                      <w:color w:val="auto"/>
                      <w:szCs w:val="21"/>
                    </w:rPr>
                    <w:t>160μg/m³</w:t>
                  </w:r>
                </w:p>
              </w:tc>
              <w:tc>
                <w:tcPr>
                  <w:tcW w:w="1080" w:type="dxa"/>
                  <w:tcBorders>
                    <w:top w:val="single" w:color="auto" w:sz="4" w:space="0"/>
                    <w:left w:val="single" w:color="auto" w:sz="4" w:space="0"/>
                    <w:right w:val="single" w:color="auto" w:sz="4" w:space="0"/>
                  </w:tcBorders>
                  <w:shd w:val="clear" w:color="auto" w:fill="auto"/>
                  <w:vAlign w:val="center"/>
                </w:tcPr>
                <w:p>
                  <w:pPr>
                    <w:pStyle w:val="35"/>
                    <w:rPr>
                      <w:rFonts w:cs="Times New Roman"/>
                      <w:color w:val="auto"/>
                      <w:szCs w:val="21"/>
                    </w:rPr>
                  </w:pPr>
                  <w:r>
                    <w:rPr>
                      <w:rFonts w:hint="eastAsia" w:cs="Times New Roman"/>
                      <w:color w:val="auto"/>
                      <w:szCs w:val="21"/>
                    </w:rPr>
                    <w:t>96.2</w:t>
                  </w:r>
                </w:p>
              </w:tc>
              <w:tc>
                <w:tcPr>
                  <w:tcW w:w="1129" w:type="dxa"/>
                  <w:tcBorders>
                    <w:top w:val="single" w:color="auto" w:sz="4" w:space="0"/>
                    <w:left w:val="single" w:color="auto" w:sz="4" w:space="0"/>
                  </w:tcBorders>
                  <w:vAlign w:val="center"/>
                </w:tcPr>
                <w:p>
                  <w:pPr>
                    <w:pStyle w:val="35"/>
                    <w:rPr>
                      <w:rFonts w:cs="Times New Roman"/>
                      <w:color w:val="auto"/>
                      <w:szCs w:val="21"/>
                    </w:rPr>
                  </w:pPr>
                  <w:r>
                    <w:rPr>
                      <w:rFonts w:cs="Times New Roman"/>
                      <w:color w:val="auto"/>
                      <w:szCs w:val="21"/>
                    </w:rPr>
                    <w:t>达标</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由上表3.1可知，该项目区六项污染中PM</w:t>
            </w:r>
            <w:r>
              <w:rPr>
                <w:rFonts w:ascii="Times New Roman" w:hAnsi="Times New Roman" w:cs="Times New Roman"/>
                <w:color w:val="auto"/>
                <w:sz w:val="24"/>
                <w:vertAlign w:val="subscript"/>
              </w:rPr>
              <w:t>10</w:t>
            </w:r>
            <w:r>
              <w:rPr>
                <w:rFonts w:hint="eastAsia" w:ascii="Times New Roman" w:hAnsi="Times New Roman" w:cs="Times New Roman"/>
                <w:color w:val="auto"/>
                <w:sz w:val="24"/>
              </w:rPr>
              <w:t>和</w:t>
            </w:r>
            <w:r>
              <w:rPr>
                <w:rFonts w:ascii="Times New Roman" w:hAnsi="Times New Roman" w:cs="Times New Roman"/>
                <w:color w:val="auto"/>
                <w:sz w:val="24"/>
              </w:rPr>
              <w:t>PM</w:t>
            </w:r>
            <w:r>
              <w:rPr>
                <w:rFonts w:ascii="Times New Roman" w:hAnsi="Times New Roman" w:cs="Times New Roman"/>
                <w:color w:val="auto"/>
                <w:sz w:val="24"/>
                <w:vertAlign w:val="subscript"/>
              </w:rPr>
              <w:t>2.5</w:t>
            </w:r>
            <w:r>
              <w:rPr>
                <w:rFonts w:ascii="Times New Roman" w:hAnsi="Times New Roman" w:cs="Times New Roman"/>
                <w:color w:val="auto"/>
                <w:sz w:val="24"/>
              </w:rPr>
              <w:t>不达标，则该项目区为城市环境质量</w:t>
            </w:r>
            <w:r>
              <w:rPr>
                <w:rFonts w:ascii="Times New Roman" w:hAnsi="Times New Roman" w:cs="Times New Roman"/>
                <w:b/>
                <w:bCs/>
                <w:color w:val="auto"/>
                <w:sz w:val="24"/>
              </w:rPr>
              <w:t>不达标区</w:t>
            </w:r>
            <w:r>
              <w:rPr>
                <w:rFonts w:ascii="Times New Roman" w:hAnsi="Times New Roman" w:cs="Times New Roman"/>
                <w:color w:val="auto"/>
                <w:sz w:val="24"/>
              </w:rPr>
              <w:t>。</w:t>
            </w:r>
          </w:p>
          <w:p>
            <w:pPr>
              <w:pStyle w:val="28"/>
              <w:spacing w:line="360" w:lineRule="auto"/>
              <w:ind w:firstLine="480" w:firstLineChars="200"/>
              <w:rPr>
                <w:color w:val="auto"/>
                <w:kern w:val="1"/>
              </w:rPr>
            </w:pPr>
            <w:r>
              <w:rPr>
                <w:rFonts w:hint="eastAsia"/>
                <w:color w:val="auto"/>
              </w:rPr>
              <w:t>（2）</w:t>
            </w:r>
            <w:r>
              <w:rPr>
                <w:color w:val="auto"/>
                <w:kern w:val="1"/>
              </w:rPr>
              <w:t>其他污染物环境质量现状</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本项目运营期排放的主要特征污染物为氨（NH</w:t>
            </w:r>
            <w:r>
              <w:rPr>
                <w:rFonts w:hint="eastAsia" w:ascii="Times New Roman" w:hAnsi="Times New Roman" w:cs="Times New Roman"/>
                <w:color w:val="auto"/>
                <w:sz w:val="24"/>
                <w:vertAlign w:val="subscript"/>
              </w:rPr>
              <w:t>3</w:t>
            </w:r>
            <w:r>
              <w:rPr>
                <w:rFonts w:hint="eastAsia" w:ascii="Times New Roman" w:hAnsi="Times New Roman" w:cs="Times New Roman"/>
                <w:color w:val="auto"/>
                <w:sz w:val="24"/>
              </w:rPr>
              <w:t>）、硫化氢（H</w:t>
            </w:r>
            <w:r>
              <w:rPr>
                <w:rFonts w:hint="eastAsia" w:ascii="Times New Roman" w:hAnsi="Times New Roman" w:cs="Times New Roman"/>
                <w:color w:val="auto"/>
                <w:sz w:val="24"/>
                <w:vertAlign w:val="subscript"/>
              </w:rPr>
              <w:t>2</w:t>
            </w:r>
            <w:r>
              <w:rPr>
                <w:rFonts w:hint="eastAsia" w:ascii="Times New Roman" w:hAnsi="Times New Roman" w:cs="Times New Roman"/>
                <w:color w:val="auto"/>
                <w:sz w:val="24"/>
              </w:rPr>
              <w:t>S）、氮氧化物（NO</w:t>
            </w:r>
            <w:r>
              <w:rPr>
                <w:rFonts w:hint="eastAsia" w:ascii="Times New Roman" w:hAnsi="Times New Roman" w:cs="Times New Roman"/>
                <w:color w:val="auto"/>
                <w:sz w:val="24"/>
                <w:vertAlign w:val="subscript"/>
              </w:rPr>
              <w:t>x</w:t>
            </w:r>
            <w:r>
              <w:rPr>
                <w:rFonts w:hint="eastAsia" w:ascii="Times New Roman" w:hAnsi="Times New Roman" w:cs="Times New Roman"/>
                <w:color w:val="auto"/>
                <w:sz w:val="24"/>
              </w:rPr>
              <w:t>）及总悬浮颗粒物（TSP）。氨（NH</w:t>
            </w:r>
            <w:r>
              <w:rPr>
                <w:rFonts w:hint="eastAsia" w:ascii="Times New Roman" w:hAnsi="Times New Roman" w:cs="Times New Roman"/>
                <w:color w:val="auto"/>
                <w:sz w:val="24"/>
                <w:vertAlign w:val="subscript"/>
              </w:rPr>
              <w:t>3</w:t>
            </w:r>
            <w:r>
              <w:rPr>
                <w:rFonts w:hint="eastAsia" w:ascii="Times New Roman" w:hAnsi="Times New Roman" w:cs="Times New Roman"/>
                <w:color w:val="auto"/>
                <w:sz w:val="24"/>
              </w:rPr>
              <w:t>）、硫化氢（H</w:t>
            </w:r>
            <w:r>
              <w:rPr>
                <w:rFonts w:hint="eastAsia" w:ascii="Times New Roman" w:hAnsi="Times New Roman" w:cs="Times New Roman"/>
                <w:color w:val="auto"/>
                <w:sz w:val="24"/>
                <w:vertAlign w:val="subscript"/>
              </w:rPr>
              <w:t>2</w:t>
            </w:r>
            <w:r>
              <w:rPr>
                <w:rFonts w:hint="eastAsia" w:ascii="Times New Roman" w:hAnsi="Times New Roman" w:cs="Times New Roman"/>
                <w:color w:val="auto"/>
                <w:sz w:val="24"/>
              </w:rPr>
              <w:t>S）、氮氧化物（NO</w:t>
            </w:r>
            <w:r>
              <w:rPr>
                <w:rFonts w:hint="eastAsia" w:ascii="Times New Roman" w:hAnsi="Times New Roman" w:cs="Times New Roman"/>
                <w:color w:val="auto"/>
                <w:sz w:val="24"/>
                <w:vertAlign w:val="subscript"/>
              </w:rPr>
              <w:t>x</w:t>
            </w:r>
            <w:r>
              <w:rPr>
                <w:rFonts w:hint="eastAsia" w:ascii="Times New Roman" w:hAnsi="Times New Roman" w:cs="Times New Roman"/>
                <w:color w:val="auto"/>
                <w:sz w:val="24"/>
              </w:rPr>
              <w:t>）及总悬浮颗粒物（TSP）委托安徽环科检测中心有限公司于2023年03月27和2023年03月29日进行现状监测。监测按照《建设项目环境影响报告表编制技术指南（污染影响类）》：“1.大气环境。排放国家、地方环境空气质量标准中有标准限值要求的特征污染物时，引用建设项目周边5千米范围内近3年的现有监测数据，无相关数据的选择当季主导风向下风向1个点位补充不少于3天的监测数据。”</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①监测点位</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各监测点具体位置见表</w:t>
            </w:r>
            <w:r>
              <w:rPr>
                <w:rFonts w:hint="eastAsia" w:ascii="Times New Roman" w:hAnsi="Times New Roman" w:cs="Times New Roman"/>
                <w:color w:val="auto"/>
                <w:sz w:val="24"/>
              </w:rPr>
              <w:t>3.2</w:t>
            </w:r>
            <w:r>
              <w:rPr>
                <w:rFonts w:ascii="Times New Roman" w:hAnsi="Times New Roman" w:cs="Times New Roman"/>
                <w:color w:val="auto"/>
                <w:sz w:val="24"/>
              </w:rPr>
              <w:t>所示。</w:t>
            </w:r>
          </w:p>
          <w:p>
            <w:pPr>
              <w:pStyle w:val="37"/>
              <w:autoSpaceDE w:val="0"/>
              <w:autoSpaceDN w:val="0"/>
              <w:adjustRightInd w:val="0"/>
              <w:snapToGrid w:val="0"/>
              <w:ind w:firstLine="0" w:firstLineChars="0"/>
              <w:jc w:val="center"/>
              <w:rPr>
                <w:b/>
                <w:bCs/>
                <w:color w:val="auto"/>
                <w:sz w:val="24"/>
                <w:lang w:val="zh-CN"/>
              </w:rPr>
            </w:pPr>
            <w:r>
              <w:rPr>
                <w:rFonts w:ascii="Times New Roman" w:hAnsi="Times New Roman"/>
                <w:b/>
                <w:bCs/>
                <w:color w:val="auto"/>
                <w:sz w:val="24"/>
                <w:lang w:val="zh-CN"/>
              </w:rPr>
              <w:t>表</w:t>
            </w:r>
            <w:r>
              <w:rPr>
                <w:rFonts w:ascii="Times New Roman" w:hAnsi="Times New Roman"/>
                <w:b/>
                <w:bCs/>
                <w:color w:val="auto"/>
                <w:sz w:val="24"/>
              </w:rPr>
              <w:t>3.</w:t>
            </w:r>
            <w:r>
              <w:rPr>
                <w:rFonts w:hint="eastAsia" w:ascii="Times New Roman" w:hAnsi="Times New Roman"/>
                <w:b/>
                <w:bCs/>
                <w:color w:val="auto"/>
                <w:sz w:val="24"/>
              </w:rPr>
              <w:t>2</w:t>
            </w:r>
            <w:r>
              <w:rPr>
                <w:rFonts w:ascii="Times New Roman" w:hAnsi="Times New Roman"/>
                <w:b/>
                <w:bCs/>
                <w:color w:val="auto"/>
                <w:sz w:val="24"/>
              </w:rPr>
              <w:t xml:space="preserve">  </w:t>
            </w:r>
            <w:r>
              <w:rPr>
                <w:rFonts w:hint="eastAsia" w:ascii="Times New Roman" w:hAnsi="Times New Roman"/>
                <w:b/>
                <w:bCs/>
                <w:color w:val="auto"/>
                <w:sz w:val="24"/>
              </w:rPr>
              <w:t>环境空气质量现状监测点布设一览表</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643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bottom w:val="single" w:color="auto" w:sz="4" w:space="0"/>
                    <w:right w:val="single" w:color="auto" w:sz="4" w:space="0"/>
                  </w:tcBorders>
                  <w:vAlign w:val="center"/>
                </w:tcPr>
                <w:p>
                  <w:pPr>
                    <w:pStyle w:val="35"/>
                    <w:rPr>
                      <w:color w:val="auto"/>
                      <w:szCs w:val="21"/>
                    </w:rPr>
                  </w:pPr>
                  <w:r>
                    <w:rPr>
                      <w:rFonts w:hint="eastAsia"/>
                      <w:color w:val="auto"/>
                      <w:szCs w:val="21"/>
                    </w:rPr>
                    <w:t>点位编号</w:t>
                  </w:r>
                </w:p>
              </w:tc>
              <w:tc>
                <w:tcPr>
                  <w:tcW w:w="6435" w:type="dxa"/>
                  <w:tcBorders>
                    <w:left w:val="single" w:color="auto" w:sz="4" w:space="0"/>
                    <w:bottom w:val="single" w:color="auto" w:sz="4" w:space="0"/>
                    <w:right w:val="single" w:color="auto" w:sz="4" w:space="0"/>
                  </w:tcBorders>
                  <w:vAlign w:val="center"/>
                </w:tcPr>
                <w:p>
                  <w:pPr>
                    <w:pStyle w:val="35"/>
                    <w:rPr>
                      <w:color w:val="auto"/>
                      <w:szCs w:val="21"/>
                    </w:rPr>
                  </w:pPr>
                  <w:r>
                    <w:rPr>
                      <w:rFonts w:hint="eastAsia"/>
                      <w:color w:val="auto"/>
                      <w:szCs w:val="21"/>
                    </w:rPr>
                    <w:t>测点名称</w:t>
                  </w:r>
                </w:p>
              </w:tc>
              <w:tc>
                <w:tcPr>
                  <w:tcW w:w="1816" w:type="dxa"/>
                  <w:tcBorders>
                    <w:left w:val="single" w:color="auto" w:sz="4" w:space="0"/>
                    <w:bottom w:val="single" w:color="auto" w:sz="4" w:space="0"/>
                    <w:right w:val="single" w:color="auto" w:sz="4" w:space="0"/>
                  </w:tcBorders>
                  <w:vAlign w:val="center"/>
                </w:tcPr>
                <w:p>
                  <w:pPr>
                    <w:pStyle w:val="35"/>
                    <w:rPr>
                      <w:color w:val="auto"/>
                      <w:szCs w:val="21"/>
                    </w:rPr>
                  </w:pPr>
                  <w:r>
                    <w:rPr>
                      <w:rFonts w:hint="eastAsia"/>
                      <w:color w:val="auto"/>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bottom w:val="single" w:color="auto" w:sz="4" w:space="0"/>
                    <w:right w:val="single" w:color="auto" w:sz="4" w:space="0"/>
                  </w:tcBorders>
                  <w:vAlign w:val="center"/>
                </w:tcPr>
                <w:p>
                  <w:pPr>
                    <w:pStyle w:val="35"/>
                    <w:rPr>
                      <w:color w:val="auto"/>
                      <w:szCs w:val="21"/>
                    </w:rPr>
                  </w:pPr>
                  <w:r>
                    <w:rPr>
                      <w:rFonts w:hint="eastAsia"/>
                      <w:color w:val="auto"/>
                      <w:szCs w:val="21"/>
                    </w:rPr>
                    <w:t>G1</w:t>
                  </w:r>
                </w:p>
              </w:tc>
              <w:tc>
                <w:tcPr>
                  <w:tcW w:w="6435" w:type="dxa"/>
                  <w:tcBorders>
                    <w:left w:val="single" w:color="auto" w:sz="4" w:space="0"/>
                    <w:bottom w:val="single" w:color="auto" w:sz="4" w:space="0"/>
                    <w:right w:val="single" w:color="auto" w:sz="4" w:space="0"/>
                  </w:tcBorders>
                  <w:vAlign w:val="center"/>
                </w:tcPr>
                <w:p>
                  <w:pPr>
                    <w:pStyle w:val="35"/>
                    <w:rPr>
                      <w:color w:val="auto"/>
                      <w:szCs w:val="21"/>
                    </w:rPr>
                  </w:pPr>
                  <w:r>
                    <w:rPr>
                      <w:rFonts w:hint="eastAsia" w:cs="Times New Roman"/>
                      <w:color w:val="auto"/>
                      <w:szCs w:val="21"/>
                    </w:rPr>
                    <w:t>萧县残疾人联合会（萧县残疾人托养中心、安徽省百若医院有限公司）</w:t>
                  </w:r>
                </w:p>
              </w:tc>
              <w:tc>
                <w:tcPr>
                  <w:tcW w:w="1816" w:type="dxa"/>
                  <w:tcBorders>
                    <w:left w:val="single" w:color="auto" w:sz="4" w:space="0"/>
                    <w:bottom w:val="single" w:color="auto" w:sz="4" w:space="0"/>
                    <w:right w:val="single" w:color="auto" w:sz="4" w:space="0"/>
                  </w:tcBorders>
                  <w:vAlign w:val="center"/>
                </w:tcPr>
                <w:p>
                  <w:pPr>
                    <w:pStyle w:val="35"/>
                    <w:rPr>
                      <w:color w:val="auto"/>
                      <w:szCs w:val="21"/>
                    </w:rPr>
                  </w:pPr>
                  <w:r>
                    <w:rPr>
                      <w:rFonts w:hint="eastAsia"/>
                      <w:color w:val="auto"/>
                      <w:szCs w:val="21"/>
                    </w:rPr>
                    <w:t>环境空气保护目标</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②</w:t>
            </w:r>
            <w:r>
              <w:rPr>
                <w:rFonts w:hint="eastAsia" w:ascii="Times New Roman" w:hAnsi="Times New Roman" w:cs="Times New Roman"/>
                <w:color w:val="auto"/>
                <w:sz w:val="24"/>
              </w:rPr>
              <w:t>监测结果及评价结果</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检测期间气象条件见表3.3。</w:t>
            </w:r>
          </w:p>
          <w:p>
            <w:pPr>
              <w:jc w:val="center"/>
              <w:rPr>
                <w:rFonts w:ascii="Times New Roman" w:hAnsi="Times New Roman" w:cs="Times New Roman"/>
                <w:b/>
                <w:bCs/>
                <w:color w:val="auto"/>
                <w:sz w:val="24"/>
              </w:rPr>
            </w:pPr>
            <w:r>
              <w:rPr>
                <w:rFonts w:hint="eastAsia" w:ascii="Times New Roman" w:hAnsi="Times New Roman" w:cs="Times New Roman"/>
                <w:b/>
                <w:bCs/>
                <w:color w:val="auto"/>
                <w:sz w:val="24"/>
              </w:rPr>
              <w:t>表3.3  检测期间气象条件</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5"/>
              <w:gridCol w:w="1336"/>
              <w:gridCol w:w="1337"/>
              <w:gridCol w:w="1337"/>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Align w:val="center"/>
                </w:tcPr>
                <w:p>
                  <w:pPr>
                    <w:snapToGrid w:val="0"/>
                    <w:spacing w:line="260" w:lineRule="exact"/>
                    <w:jc w:val="center"/>
                    <w:rPr>
                      <w:rFonts w:ascii="Times New Roman" w:hAnsi="Times New Roman" w:eastAsia="宋体" w:cs="Times New Roman"/>
                      <w:color w:val="auto"/>
                      <w:szCs w:val="21"/>
                    </w:rPr>
                  </w:pPr>
                  <w:r>
                    <w:rPr>
                      <w:rFonts w:ascii="Times New Roman" w:hAnsi="Times New Roman" w:cs="Times New Roman"/>
                      <w:color w:val="auto"/>
                      <w:szCs w:val="21"/>
                    </w:rPr>
                    <w:t>采样日期</w:t>
                  </w:r>
                </w:p>
              </w:tc>
              <w:tc>
                <w:tcPr>
                  <w:tcW w:w="1335" w:type="dxa"/>
                  <w:vAlign w:val="center"/>
                </w:tcPr>
                <w:p>
                  <w:pPr>
                    <w:snapToGrid w:val="0"/>
                    <w:spacing w:line="260" w:lineRule="exact"/>
                    <w:ind w:firstLine="105" w:firstLineChars="50"/>
                    <w:jc w:val="center"/>
                    <w:rPr>
                      <w:rFonts w:ascii="Times New Roman" w:hAnsi="Times New Roman" w:eastAsia="宋体" w:cs="Times New Roman"/>
                      <w:color w:val="auto"/>
                      <w:szCs w:val="21"/>
                    </w:rPr>
                  </w:pPr>
                  <w:r>
                    <w:rPr>
                      <w:rFonts w:ascii="Times New Roman" w:hAnsi="Times New Roman" w:cs="Times New Roman"/>
                      <w:color w:val="auto"/>
                      <w:szCs w:val="21"/>
                    </w:rPr>
                    <w:t>时间</w:t>
                  </w:r>
                </w:p>
              </w:tc>
              <w:tc>
                <w:tcPr>
                  <w:tcW w:w="1336" w:type="dxa"/>
                  <w:vAlign w:val="center"/>
                </w:tcPr>
                <w:p>
                  <w:pPr>
                    <w:snapToGrid w:val="0"/>
                    <w:spacing w:line="260" w:lineRule="exact"/>
                    <w:jc w:val="center"/>
                    <w:rPr>
                      <w:rFonts w:ascii="Times New Roman" w:hAnsi="Times New Roman" w:eastAsia="宋体" w:cs="Times New Roman"/>
                      <w:color w:val="auto"/>
                      <w:szCs w:val="21"/>
                    </w:rPr>
                  </w:pPr>
                  <w:r>
                    <w:rPr>
                      <w:rFonts w:ascii="Times New Roman" w:hAnsi="Times New Roman" w:cs="Times New Roman"/>
                      <w:color w:val="auto"/>
                      <w:szCs w:val="21"/>
                    </w:rPr>
                    <w:t>气温</w:t>
                  </w:r>
                  <w:r>
                    <w:rPr>
                      <w:rFonts w:hint="eastAsia" w:ascii="Times New Roman" w:hAnsi="Times New Roman" w:cs="Times New Roman"/>
                      <w:color w:val="auto"/>
                      <w:szCs w:val="21"/>
                    </w:rPr>
                    <w:t>（</w:t>
                  </w:r>
                  <w:r>
                    <w:rPr>
                      <w:rFonts w:ascii="Times New Roman" w:hAnsi="Times New Roman" w:cs="Times New Roman"/>
                      <w:color w:val="auto"/>
                      <w:szCs w:val="21"/>
                    </w:rPr>
                    <w:t>℃</w:t>
                  </w:r>
                  <w:r>
                    <w:rPr>
                      <w:rFonts w:hint="eastAsia" w:ascii="Times New Roman" w:hAnsi="Times New Roman" w:cs="Times New Roman"/>
                      <w:color w:val="auto"/>
                      <w:szCs w:val="21"/>
                    </w:rPr>
                    <w:t>）</w:t>
                  </w:r>
                </w:p>
              </w:tc>
              <w:tc>
                <w:tcPr>
                  <w:tcW w:w="1337" w:type="dxa"/>
                  <w:vAlign w:val="center"/>
                </w:tcPr>
                <w:p>
                  <w:pPr>
                    <w:snapToGrid w:val="0"/>
                    <w:spacing w:line="260" w:lineRule="exact"/>
                    <w:jc w:val="center"/>
                    <w:rPr>
                      <w:rFonts w:ascii="Times New Roman" w:hAnsi="Times New Roman" w:eastAsia="宋体" w:cs="Times New Roman"/>
                      <w:color w:val="auto"/>
                      <w:szCs w:val="21"/>
                    </w:rPr>
                  </w:pPr>
                  <w:r>
                    <w:rPr>
                      <w:rFonts w:ascii="Times New Roman" w:hAnsi="Times New Roman" w:cs="Times New Roman"/>
                      <w:color w:val="auto"/>
                      <w:szCs w:val="21"/>
                    </w:rPr>
                    <w:t>天气状况</w:t>
                  </w:r>
                </w:p>
              </w:tc>
              <w:tc>
                <w:tcPr>
                  <w:tcW w:w="1337" w:type="dxa"/>
                  <w:vAlign w:val="center"/>
                </w:tcPr>
                <w:p>
                  <w:pPr>
                    <w:snapToGrid w:val="0"/>
                    <w:spacing w:line="260" w:lineRule="exact"/>
                    <w:jc w:val="center"/>
                    <w:rPr>
                      <w:rFonts w:ascii="Times New Roman" w:hAnsi="Times New Roman" w:cs="Times New Roman"/>
                      <w:color w:val="auto"/>
                      <w:szCs w:val="21"/>
                    </w:rPr>
                  </w:pPr>
                  <w:r>
                    <w:rPr>
                      <w:rFonts w:ascii="Times New Roman" w:hAnsi="Times New Roman" w:cs="Times New Roman"/>
                      <w:color w:val="auto"/>
                      <w:szCs w:val="21"/>
                    </w:rPr>
                    <w:t>气压</w:t>
                  </w:r>
                  <w:r>
                    <w:rPr>
                      <w:rFonts w:hint="eastAsia" w:ascii="Times New Roman" w:hAnsi="Times New Roman" w:cs="Times New Roman"/>
                      <w:color w:val="auto"/>
                      <w:szCs w:val="21"/>
                    </w:rPr>
                    <w:t>（</w:t>
                  </w:r>
                  <w:r>
                    <w:rPr>
                      <w:rFonts w:ascii="Times New Roman" w:hAnsi="Times New Roman" w:cs="Times New Roman"/>
                      <w:color w:val="auto"/>
                      <w:szCs w:val="21"/>
                    </w:rPr>
                    <w:t>kpa</w:t>
                  </w:r>
                  <w:r>
                    <w:rPr>
                      <w:rFonts w:hint="eastAsia" w:ascii="Times New Roman" w:hAnsi="Times New Roman" w:cs="Times New Roman"/>
                      <w:color w:val="auto"/>
                      <w:szCs w:val="21"/>
                    </w:rPr>
                    <w:t>）</w:t>
                  </w:r>
                </w:p>
              </w:tc>
              <w:tc>
                <w:tcPr>
                  <w:tcW w:w="1337" w:type="dxa"/>
                  <w:vAlign w:val="center"/>
                </w:tcPr>
                <w:p>
                  <w:pPr>
                    <w:snapToGrid w:val="0"/>
                    <w:spacing w:line="260" w:lineRule="exact"/>
                    <w:jc w:val="center"/>
                    <w:rPr>
                      <w:rFonts w:ascii="Times New Roman" w:hAnsi="Times New Roman" w:eastAsia="宋体" w:cs="Times New Roman"/>
                      <w:color w:val="auto"/>
                      <w:szCs w:val="21"/>
                    </w:rPr>
                  </w:pPr>
                  <w:r>
                    <w:rPr>
                      <w:rFonts w:ascii="Times New Roman" w:hAnsi="Times New Roman" w:cs="Times New Roman"/>
                      <w:color w:val="auto"/>
                      <w:szCs w:val="21"/>
                    </w:rPr>
                    <w:t>风向</w:t>
                  </w:r>
                </w:p>
              </w:tc>
              <w:tc>
                <w:tcPr>
                  <w:tcW w:w="1337" w:type="dxa"/>
                  <w:vAlign w:val="center"/>
                </w:tcPr>
                <w:p>
                  <w:pPr>
                    <w:snapToGrid w:val="0"/>
                    <w:spacing w:line="260" w:lineRule="exact"/>
                    <w:jc w:val="center"/>
                    <w:rPr>
                      <w:rFonts w:ascii="Times New Roman" w:hAnsi="Times New Roman" w:cs="Times New Roman"/>
                      <w:color w:val="auto"/>
                      <w:szCs w:val="21"/>
                    </w:rPr>
                  </w:pPr>
                  <w:r>
                    <w:rPr>
                      <w:rFonts w:ascii="Times New Roman" w:hAnsi="Times New Roman" w:cs="Times New Roman"/>
                      <w:color w:val="auto"/>
                      <w:szCs w:val="21"/>
                    </w:rPr>
                    <w:t>风速</w:t>
                  </w:r>
                  <w:r>
                    <w:rPr>
                      <w:rFonts w:hint="eastAsia" w:ascii="Times New Roman" w:hAnsi="Times New Roman" w:cs="Times New Roman"/>
                      <w:color w:val="auto"/>
                      <w:szCs w:val="21"/>
                    </w:rPr>
                    <w:t>（</w:t>
                  </w:r>
                  <w:r>
                    <w:rPr>
                      <w:rFonts w:ascii="Times New Roman" w:hAnsi="Times New Roman" w:cs="Times New Roman"/>
                      <w:color w:val="auto"/>
                      <w:szCs w:val="21"/>
                    </w:rPr>
                    <w:t>m/s</w:t>
                  </w:r>
                  <w:r>
                    <w:rPr>
                      <w:rFonts w:hint="eastAsia"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restart"/>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2023.03.</w:t>
                  </w:r>
                  <w:r>
                    <w:rPr>
                      <w:rFonts w:ascii="Times New Roman" w:hAnsi="Times New Roman" w:cs="Times New Roman"/>
                      <w:color w:val="auto"/>
                      <w:kern w:val="0"/>
                      <w:szCs w:val="21"/>
                      <w:lang w:bidi="ar"/>
                    </w:rPr>
                    <w:t>27</w:t>
                  </w: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02:00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7.4</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101.1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西南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08:00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9.3</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101.1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西南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14:00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11.8</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西南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20:00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10.4</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西南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restart"/>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2023.03.</w:t>
                  </w:r>
                  <w:r>
                    <w:rPr>
                      <w:rFonts w:ascii="Times New Roman" w:hAnsi="Times New Roman" w:cs="Times New Roman"/>
                      <w:color w:val="auto"/>
                      <w:kern w:val="0"/>
                      <w:szCs w:val="21"/>
                      <w:lang w:bidi="ar"/>
                    </w:rPr>
                    <w:t>28</w:t>
                  </w: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02:00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6.4</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101.1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08:00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8.9</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14:00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20:00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9.2</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restart"/>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2023.03.</w:t>
                  </w:r>
                  <w:r>
                    <w:rPr>
                      <w:rFonts w:ascii="Times New Roman" w:hAnsi="Times New Roman" w:cs="Times New Roman"/>
                      <w:color w:val="auto"/>
                      <w:kern w:val="0"/>
                      <w:szCs w:val="21"/>
                      <w:lang w:bidi="ar"/>
                    </w:rPr>
                    <w:t>29</w:t>
                  </w: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02:00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6.3</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100.9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08:00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9.5</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101.0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14:00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10.3</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100.8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5" w:type="dxa"/>
                  <w:vMerge w:val="continue"/>
                  <w:vAlign w:val="center"/>
                </w:tcPr>
                <w:p>
                  <w:pPr>
                    <w:snapToGrid w:val="0"/>
                    <w:spacing w:line="260" w:lineRule="exact"/>
                    <w:jc w:val="center"/>
                    <w:rPr>
                      <w:rFonts w:ascii="Times New Roman" w:hAnsi="Times New Roman" w:eastAsia="宋体" w:cs="Times New Roman"/>
                      <w:color w:val="auto"/>
                      <w:szCs w:val="21"/>
                    </w:rPr>
                  </w:pPr>
                </w:p>
              </w:tc>
              <w:tc>
                <w:tcPr>
                  <w:tcW w:w="1335" w:type="dxa"/>
                  <w:vAlign w:val="center"/>
                </w:tcPr>
                <w:p>
                  <w:pPr>
                    <w:snapToGrid w:val="0"/>
                    <w:spacing w:line="300" w:lineRule="exact"/>
                    <w:jc w:val="center"/>
                    <w:rPr>
                      <w:rFonts w:ascii="Times New Roman" w:hAnsi="Times New Roman" w:eastAsia="宋体" w:cs="Times New Roman"/>
                      <w:color w:val="auto"/>
                      <w:szCs w:val="21"/>
                    </w:rPr>
                  </w:pPr>
                  <w:r>
                    <w:rPr>
                      <w:rFonts w:ascii="Times New Roman" w:hAnsi="Times New Roman" w:cs="Times New Roman"/>
                      <w:color w:val="auto"/>
                      <w:szCs w:val="21"/>
                    </w:rPr>
                    <w:t>20:00</w:t>
                  </w:r>
                </w:p>
              </w:tc>
              <w:tc>
                <w:tcPr>
                  <w:tcW w:w="1336"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8.8</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阴</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 xml:space="preserve">101.1 </w:t>
                  </w:r>
                </w:p>
              </w:tc>
              <w:tc>
                <w:tcPr>
                  <w:tcW w:w="1337"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东北</w:t>
                  </w:r>
                </w:p>
              </w:tc>
              <w:tc>
                <w:tcPr>
                  <w:tcW w:w="133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2.2</w:t>
                  </w:r>
                </w:p>
              </w:tc>
            </w:tr>
          </w:tbl>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氨、硫化氢、氮氧化物及总悬浮颗粒物现状检测结果见表3.4、表3.5、表3.6和表3.7。</w:t>
            </w:r>
          </w:p>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表3.4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氨</w:t>
            </w:r>
            <w:r>
              <w:rPr>
                <w:rFonts w:ascii="Times New Roman" w:hAnsi="Times New Roman" w:eastAsia="宋体" w:cs="Times New Roman"/>
                <w:b/>
                <w:color w:val="auto"/>
                <w:sz w:val="24"/>
              </w:rPr>
              <w:t>检测结果统计表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4" w:type="dxa"/>
                  <w:gridSpan w:val="5"/>
                  <w:vAlign w:val="center"/>
                </w:tcPr>
                <w:p>
                  <w:pPr>
                    <w:pStyle w:val="35"/>
                    <w:rPr>
                      <w:color w:val="auto"/>
                      <w:szCs w:val="21"/>
                    </w:rPr>
                  </w:pPr>
                  <w:r>
                    <w:rPr>
                      <w:rFonts w:hint="eastAsia"/>
                      <w:color w:val="auto"/>
                      <w:szCs w:val="21"/>
                    </w:rPr>
                    <w:t>检测项目：大气环境氨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检测点位</w:t>
                  </w:r>
                </w:p>
              </w:tc>
              <w:tc>
                <w:tcPr>
                  <w:tcW w:w="1871" w:type="dxa"/>
                  <w:vMerge w:val="restart"/>
                  <w:vAlign w:val="center"/>
                </w:tcPr>
                <w:p>
                  <w:pPr>
                    <w:pStyle w:val="35"/>
                    <w:rPr>
                      <w:color w:val="auto"/>
                      <w:szCs w:val="21"/>
                    </w:rPr>
                  </w:pPr>
                  <w:r>
                    <w:rPr>
                      <w:rFonts w:hint="eastAsia"/>
                      <w:color w:val="auto"/>
                      <w:szCs w:val="21"/>
                    </w:rPr>
                    <w:t>时间</w:t>
                  </w:r>
                </w:p>
              </w:tc>
              <w:tc>
                <w:tcPr>
                  <w:tcW w:w="5613" w:type="dxa"/>
                  <w:gridSpan w:val="3"/>
                  <w:vAlign w:val="center"/>
                </w:tcPr>
                <w:p>
                  <w:pPr>
                    <w:pStyle w:val="35"/>
                    <w:rPr>
                      <w:color w:val="auto"/>
                      <w:szCs w:val="21"/>
                    </w:rPr>
                  </w:pPr>
                  <w:r>
                    <w:rPr>
                      <w:rFonts w:hint="eastAsia"/>
                      <w:color w:val="auto"/>
                      <w:szCs w:val="21"/>
                    </w:rPr>
                    <w:t>检测结果（单位：mg/m</w:t>
                  </w:r>
                  <w:r>
                    <w:rPr>
                      <w:rFonts w:hint="eastAsia"/>
                      <w:color w:val="auto"/>
                      <w:szCs w:val="21"/>
                      <w:vertAlign w:val="superscript"/>
                    </w:rPr>
                    <w:t>3</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03.27</w:t>
                  </w:r>
                </w:p>
              </w:tc>
              <w:tc>
                <w:tcPr>
                  <w:tcW w:w="1871" w:type="dxa"/>
                  <w:vAlign w:val="center"/>
                </w:tcPr>
                <w:p>
                  <w:pPr>
                    <w:pStyle w:val="35"/>
                    <w:rPr>
                      <w:color w:val="auto"/>
                      <w:szCs w:val="21"/>
                    </w:rPr>
                  </w:pPr>
                  <w:r>
                    <w:rPr>
                      <w:rFonts w:hint="eastAsia"/>
                      <w:color w:val="auto"/>
                      <w:szCs w:val="21"/>
                    </w:rPr>
                    <w:t>03.28</w:t>
                  </w:r>
                </w:p>
              </w:tc>
              <w:tc>
                <w:tcPr>
                  <w:tcW w:w="1871"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871" w:type="dxa"/>
                  <w:vAlign w:val="center"/>
                </w:tcPr>
                <w:p>
                  <w:pPr>
                    <w:pStyle w:val="35"/>
                    <w:rPr>
                      <w:color w:val="auto"/>
                      <w:szCs w:val="21"/>
                    </w:rPr>
                  </w:pPr>
                  <w:r>
                    <w:rPr>
                      <w:rFonts w:hint="eastAsia"/>
                      <w:color w:val="auto"/>
                      <w:szCs w:val="21"/>
                    </w:rPr>
                    <w:t>02:00</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0.02</w:t>
                  </w:r>
                </w:p>
              </w:tc>
              <w:tc>
                <w:tcPr>
                  <w:tcW w:w="1871" w:type="dxa"/>
                  <w:vAlign w:val="center"/>
                </w:tcPr>
                <w:p>
                  <w:pPr>
                    <w:pStyle w:val="35"/>
                    <w:rPr>
                      <w:color w:val="auto"/>
                      <w:szCs w:val="21"/>
                    </w:rPr>
                  </w:pPr>
                  <w:r>
                    <w:rPr>
                      <w:rFonts w:hint="eastAsia"/>
                      <w:color w:val="auto"/>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08:00</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14:00</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20:00</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0.03</w:t>
                  </w:r>
                </w:p>
              </w:tc>
              <w:tc>
                <w:tcPr>
                  <w:tcW w:w="1871" w:type="dxa"/>
                  <w:vAlign w:val="center"/>
                </w:tcPr>
                <w:p>
                  <w:pPr>
                    <w:pStyle w:val="35"/>
                    <w:rPr>
                      <w:color w:val="auto"/>
                      <w:szCs w:val="21"/>
                    </w:rPr>
                  </w:pPr>
                  <w:r>
                    <w:rPr>
                      <w:rFonts w:hint="eastAsia"/>
                      <w:color w:val="auto"/>
                      <w:szCs w:val="21"/>
                    </w:rPr>
                    <w:t>0.02</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表3.5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硫化氢</w:t>
            </w:r>
            <w:r>
              <w:rPr>
                <w:rFonts w:ascii="Times New Roman" w:hAnsi="Times New Roman" w:eastAsia="宋体" w:cs="Times New Roman"/>
                <w:b/>
                <w:color w:val="auto"/>
                <w:sz w:val="24"/>
              </w:rPr>
              <w:t>检测结果统计表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5"/>
                  <w:vAlign w:val="center"/>
                </w:tcPr>
                <w:p>
                  <w:pPr>
                    <w:pStyle w:val="35"/>
                    <w:rPr>
                      <w:color w:val="auto"/>
                      <w:szCs w:val="21"/>
                    </w:rPr>
                  </w:pPr>
                  <w:r>
                    <w:rPr>
                      <w:rFonts w:hint="eastAsia"/>
                      <w:color w:val="auto"/>
                      <w:szCs w:val="21"/>
                    </w:rPr>
                    <w:t>检测项目：大气环境硫化氢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检测点位</w:t>
                  </w:r>
                </w:p>
              </w:tc>
              <w:tc>
                <w:tcPr>
                  <w:tcW w:w="1871" w:type="dxa"/>
                  <w:vMerge w:val="restart"/>
                  <w:vAlign w:val="center"/>
                </w:tcPr>
                <w:p>
                  <w:pPr>
                    <w:pStyle w:val="35"/>
                    <w:rPr>
                      <w:color w:val="auto"/>
                      <w:szCs w:val="21"/>
                    </w:rPr>
                  </w:pPr>
                  <w:r>
                    <w:rPr>
                      <w:rFonts w:hint="eastAsia"/>
                      <w:color w:val="auto"/>
                      <w:szCs w:val="21"/>
                    </w:rPr>
                    <w:t>时间</w:t>
                  </w:r>
                </w:p>
              </w:tc>
              <w:tc>
                <w:tcPr>
                  <w:tcW w:w="5613" w:type="dxa"/>
                  <w:gridSpan w:val="3"/>
                  <w:vAlign w:val="center"/>
                </w:tcPr>
                <w:p>
                  <w:pPr>
                    <w:pStyle w:val="35"/>
                    <w:rPr>
                      <w:color w:val="auto"/>
                      <w:szCs w:val="21"/>
                    </w:rPr>
                  </w:pPr>
                  <w:r>
                    <w:rPr>
                      <w:rFonts w:hint="eastAsia"/>
                      <w:color w:val="auto"/>
                      <w:szCs w:val="21"/>
                    </w:rPr>
                    <w:t>检测结果（单位：mg/m</w:t>
                  </w:r>
                  <w:r>
                    <w:rPr>
                      <w:rFonts w:hint="eastAsia"/>
                      <w:color w:val="auto"/>
                      <w:szCs w:val="21"/>
                      <w:vertAlign w:val="superscript"/>
                    </w:rPr>
                    <w:t>3</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03.27</w:t>
                  </w:r>
                </w:p>
              </w:tc>
              <w:tc>
                <w:tcPr>
                  <w:tcW w:w="1871" w:type="dxa"/>
                  <w:vAlign w:val="center"/>
                </w:tcPr>
                <w:p>
                  <w:pPr>
                    <w:pStyle w:val="35"/>
                    <w:rPr>
                      <w:color w:val="auto"/>
                      <w:szCs w:val="21"/>
                    </w:rPr>
                  </w:pPr>
                  <w:r>
                    <w:rPr>
                      <w:rFonts w:hint="eastAsia"/>
                      <w:color w:val="auto"/>
                      <w:szCs w:val="21"/>
                    </w:rPr>
                    <w:t>03.28</w:t>
                  </w:r>
                </w:p>
              </w:tc>
              <w:tc>
                <w:tcPr>
                  <w:tcW w:w="1871"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871" w:type="dxa"/>
                  <w:vAlign w:val="center"/>
                </w:tcPr>
                <w:p>
                  <w:pPr>
                    <w:pStyle w:val="35"/>
                    <w:rPr>
                      <w:color w:val="auto"/>
                      <w:szCs w:val="21"/>
                    </w:rPr>
                  </w:pPr>
                  <w:r>
                    <w:rPr>
                      <w:rFonts w:hint="eastAsia"/>
                      <w:color w:val="auto"/>
                      <w:szCs w:val="21"/>
                    </w:rPr>
                    <w:t>02:00</w:t>
                  </w:r>
                </w:p>
              </w:tc>
              <w:tc>
                <w:tcPr>
                  <w:tcW w:w="1871" w:type="dxa"/>
                  <w:vAlign w:val="center"/>
                </w:tcPr>
                <w:p>
                  <w:pPr>
                    <w:pStyle w:val="35"/>
                    <w:rPr>
                      <w:color w:val="auto"/>
                      <w:szCs w:val="21"/>
                    </w:rPr>
                  </w:pPr>
                  <w:r>
                    <w:rPr>
                      <w:color w:val="auto"/>
                      <w:szCs w:val="21"/>
                    </w:rPr>
                    <w:t>＜</w:t>
                  </w:r>
                  <w:r>
                    <w:rPr>
                      <w:rFonts w:hint="eastAsia"/>
                      <w:color w:val="auto"/>
                      <w:szCs w:val="21"/>
                    </w:rPr>
                    <w:t>0.001</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c>
                <w:tcPr>
                  <w:tcW w:w="1871" w:type="dxa"/>
                  <w:vAlign w:val="center"/>
                </w:tcPr>
                <w:p>
                  <w:pPr>
                    <w:pStyle w:val="35"/>
                    <w:rPr>
                      <w:color w:val="auto"/>
                      <w:szCs w:val="21"/>
                    </w:rPr>
                  </w:pPr>
                  <w:r>
                    <w:rPr>
                      <w:color w:val="auto"/>
                      <w:szCs w:val="21"/>
                    </w:rPr>
                    <w:t>＜</w:t>
                  </w:r>
                  <w:r>
                    <w:rPr>
                      <w:rFonts w:hint="eastAsia"/>
                      <w:color w:val="auto"/>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08:00</w:t>
                  </w:r>
                </w:p>
              </w:tc>
              <w:tc>
                <w:tcPr>
                  <w:tcW w:w="1871" w:type="dxa"/>
                  <w:vAlign w:val="center"/>
                </w:tcPr>
                <w:p>
                  <w:pPr>
                    <w:pStyle w:val="35"/>
                    <w:rPr>
                      <w:color w:val="auto"/>
                      <w:szCs w:val="21"/>
                    </w:rPr>
                  </w:pPr>
                  <w:r>
                    <w:rPr>
                      <w:rFonts w:hint="eastAsia"/>
                      <w:color w:val="auto"/>
                      <w:szCs w:val="21"/>
                    </w:rPr>
                    <w:t>0.002</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14:00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c>
                <w:tcPr>
                  <w:tcW w:w="1871" w:type="dxa"/>
                  <w:vAlign w:val="center"/>
                </w:tcPr>
                <w:p>
                  <w:pPr>
                    <w:pStyle w:val="35"/>
                    <w:rPr>
                      <w:color w:val="auto"/>
                      <w:szCs w:val="21"/>
                    </w:rPr>
                  </w:pPr>
                  <w:r>
                    <w:rPr>
                      <w:color w:val="auto"/>
                      <w:szCs w:val="21"/>
                    </w:rPr>
                    <w:t>＜</w:t>
                  </w:r>
                  <w:r>
                    <w:rPr>
                      <w:rFonts w:hint="eastAsia"/>
                      <w:color w:val="auto"/>
                      <w:szCs w:val="21"/>
                    </w:rPr>
                    <w:t>0.001</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20:00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0.002</w:t>
                  </w:r>
                </w:p>
              </w:tc>
              <w:tc>
                <w:tcPr>
                  <w:tcW w:w="1871" w:type="dxa"/>
                  <w:vAlign w:val="center"/>
                </w:tcPr>
                <w:p>
                  <w:pPr>
                    <w:pStyle w:val="35"/>
                    <w:rPr>
                      <w:color w:val="auto"/>
                      <w:szCs w:val="21"/>
                    </w:rPr>
                  </w:pPr>
                  <w:r>
                    <w:rPr>
                      <w:rFonts w:hint="eastAsia"/>
                      <w:color w:val="auto"/>
                      <w:szCs w:val="21"/>
                    </w:rPr>
                    <w:t>0.003</w:t>
                  </w:r>
                </w:p>
              </w:tc>
              <w:tc>
                <w:tcPr>
                  <w:tcW w:w="1871" w:type="dxa"/>
                  <w:vAlign w:val="center"/>
                </w:tcPr>
                <w:p>
                  <w:pPr>
                    <w:pStyle w:val="35"/>
                    <w:rPr>
                      <w:color w:val="auto"/>
                      <w:szCs w:val="21"/>
                    </w:rPr>
                  </w:pPr>
                  <w:r>
                    <w:rPr>
                      <w:rFonts w:hint="eastAsia"/>
                      <w:color w:val="auto"/>
                      <w:szCs w:val="21"/>
                    </w:rPr>
                    <w:t>0.003</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表3.6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氮氧化物</w:t>
            </w:r>
            <w:r>
              <w:rPr>
                <w:rFonts w:ascii="Times New Roman" w:hAnsi="Times New Roman" w:eastAsia="宋体" w:cs="Times New Roman"/>
                <w:b/>
                <w:color w:val="auto"/>
                <w:sz w:val="24"/>
              </w:rPr>
              <w:t>检测结果统计表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9"/>
              <w:gridCol w:w="1559"/>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354" w:type="dxa"/>
                  <w:gridSpan w:val="6"/>
                  <w:vAlign w:val="center"/>
                </w:tcPr>
                <w:p>
                  <w:pPr>
                    <w:pStyle w:val="35"/>
                    <w:rPr>
                      <w:color w:val="auto"/>
                      <w:szCs w:val="21"/>
                    </w:rPr>
                  </w:pPr>
                  <w:r>
                    <w:rPr>
                      <w:rFonts w:hint="eastAsia"/>
                      <w:color w:val="auto"/>
                      <w:szCs w:val="21"/>
                    </w:rPr>
                    <w:t>检测项目：氮氧化物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gridSpan w:val="2"/>
                  <w:vMerge w:val="restart"/>
                  <w:vAlign w:val="center"/>
                </w:tcPr>
                <w:p>
                  <w:pPr>
                    <w:pStyle w:val="35"/>
                    <w:rPr>
                      <w:color w:val="auto"/>
                      <w:szCs w:val="21"/>
                    </w:rPr>
                  </w:pPr>
                  <w:r>
                    <w:rPr>
                      <w:rFonts w:hint="eastAsia"/>
                      <w:color w:val="auto"/>
                      <w:szCs w:val="21"/>
                    </w:rPr>
                    <w:t>检测点位</w:t>
                  </w:r>
                </w:p>
              </w:tc>
              <w:tc>
                <w:tcPr>
                  <w:tcW w:w="1559" w:type="dxa"/>
                  <w:vMerge w:val="restart"/>
                  <w:vAlign w:val="center"/>
                </w:tcPr>
                <w:p>
                  <w:pPr>
                    <w:pStyle w:val="35"/>
                    <w:rPr>
                      <w:color w:val="auto"/>
                      <w:szCs w:val="21"/>
                    </w:rPr>
                  </w:pPr>
                  <w:r>
                    <w:rPr>
                      <w:rFonts w:hint="eastAsia"/>
                      <w:color w:val="auto"/>
                      <w:szCs w:val="21"/>
                    </w:rPr>
                    <w:t>时间</w:t>
                  </w:r>
                </w:p>
              </w:tc>
              <w:tc>
                <w:tcPr>
                  <w:tcW w:w="4679" w:type="dxa"/>
                  <w:gridSpan w:val="3"/>
                  <w:vAlign w:val="center"/>
                </w:tcPr>
                <w:p>
                  <w:pPr>
                    <w:pStyle w:val="35"/>
                    <w:rPr>
                      <w:color w:val="auto"/>
                      <w:szCs w:val="21"/>
                    </w:rPr>
                  </w:pPr>
                  <w:r>
                    <w:rPr>
                      <w:rFonts w:hint="eastAsia"/>
                      <w:color w:val="auto"/>
                      <w:szCs w:val="21"/>
                    </w:rPr>
                    <w:t>检测结果（单位：</w:t>
                  </w:r>
                  <w:r>
                    <w:rPr>
                      <w:rFonts w:cs="Times New Roman"/>
                      <w:color w:val="auto"/>
                      <w:szCs w:val="21"/>
                    </w:rPr>
                    <w:t>μg/m</w:t>
                  </w:r>
                  <w:r>
                    <w:rPr>
                      <w:rFonts w:cs="Times New Roman"/>
                      <w:color w:val="auto"/>
                      <w:szCs w:val="21"/>
                      <w:vertAlign w:val="superscript"/>
                    </w:rPr>
                    <w:t>3</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gridSpan w:val="2"/>
                  <w:vMerge w:val="continue"/>
                  <w:vAlign w:val="center"/>
                </w:tcPr>
                <w:p>
                  <w:pPr>
                    <w:pStyle w:val="35"/>
                    <w:rPr>
                      <w:color w:val="auto"/>
                      <w:szCs w:val="21"/>
                    </w:rPr>
                  </w:pPr>
                </w:p>
              </w:tc>
              <w:tc>
                <w:tcPr>
                  <w:tcW w:w="1559" w:type="dxa"/>
                  <w:vMerge w:val="continue"/>
                  <w:vAlign w:val="center"/>
                </w:tcPr>
                <w:p>
                  <w:pPr>
                    <w:pStyle w:val="35"/>
                    <w:rPr>
                      <w:color w:val="auto"/>
                      <w:szCs w:val="21"/>
                    </w:rPr>
                  </w:pPr>
                </w:p>
              </w:tc>
              <w:tc>
                <w:tcPr>
                  <w:tcW w:w="1559" w:type="dxa"/>
                  <w:vAlign w:val="center"/>
                </w:tcPr>
                <w:p>
                  <w:pPr>
                    <w:pStyle w:val="35"/>
                    <w:rPr>
                      <w:color w:val="auto"/>
                      <w:szCs w:val="21"/>
                    </w:rPr>
                  </w:pPr>
                  <w:r>
                    <w:rPr>
                      <w:rFonts w:hint="eastAsia"/>
                      <w:color w:val="auto"/>
                      <w:szCs w:val="21"/>
                    </w:rPr>
                    <w:t>03.27</w:t>
                  </w:r>
                </w:p>
              </w:tc>
              <w:tc>
                <w:tcPr>
                  <w:tcW w:w="1560" w:type="dxa"/>
                  <w:vAlign w:val="center"/>
                </w:tcPr>
                <w:p>
                  <w:pPr>
                    <w:pStyle w:val="35"/>
                    <w:rPr>
                      <w:color w:val="auto"/>
                      <w:szCs w:val="21"/>
                    </w:rPr>
                  </w:pPr>
                  <w:r>
                    <w:rPr>
                      <w:rFonts w:hint="eastAsia"/>
                      <w:color w:val="auto"/>
                      <w:szCs w:val="21"/>
                    </w:rPr>
                    <w:t>03.28</w:t>
                  </w:r>
                </w:p>
              </w:tc>
              <w:tc>
                <w:tcPr>
                  <w:tcW w:w="1560"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558" w:type="dxa"/>
                  <w:vMerge w:val="restart"/>
                  <w:vAlign w:val="center"/>
                </w:tcPr>
                <w:p>
                  <w:pPr>
                    <w:pStyle w:val="35"/>
                    <w:rPr>
                      <w:color w:val="auto"/>
                      <w:szCs w:val="21"/>
                    </w:rPr>
                  </w:pPr>
                  <w:r>
                    <w:rPr>
                      <w:rFonts w:hint="eastAsia"/>
                      <w:color w:val="auto"/>
                      <w:szCs w:val="21"/>
                    </w:rPr>
                    <w:t>小时均值</w:t>
                  </w:r>
                </w:p>
              </w:tc>
              <w:tc>
                <w:tcPr>
                  <w:tcW w:w="1559" w:type="dxa"/>
                  <w:vAlign w:val="center"/>
                </w:tcPr>
                <w:p>
                  <w:pPr>
                    <w:pStyle w:val="35"/>
                    <w:rPr>
                      <w:color w:val="auto"/>
                      <w:szCs w:val="21"/>
                    </w:rPr>
                  </w:pPr>
                  <w:r>
                    <w:rPr>
                      <w:rFonts w:hint="eastAsia"/>
                      <w:color w:val="auto"/>
                      <w:szCs w:val="21"/>
                    </w:rPr>
                    <w:t>02:00-03:00</w:t>
                  </w:r>
                </w:p>
              </w:tc>
              <w:tc>
                <w:tcPr>
                  <w:tcW w:w="1559" w:type="dxa"/>
                  <w:vAlign w:val="center"/>
                </w:tcPr>
                <w:p>
                  <w:pPr>
                    <w:pStyle w:val="35"/>
                    <w:rPr>
                      <w:color w:val="auto"/>
                      <w:szCs w:val="21"/>
                    </w:rPr>
                  </w:pPr>
                  <w:r>
                    <w:rPr>
                      <w:rFonts w:hint="eastAsia"/>
                      <w:color w:val="auto"/>
                      <w:szCs w:val="21"/>
                    </w:rPr>
                    <w:t>28</w:t>
                  </w:r>
                </w:p>
              </w:tc>
              <w:tc>
                <w:tcPr>
                  <w:tcW w:w="1560" w:type="dxa"/>
                  <w:vAlign w:val="center"/>
                </w:tcPr>
                <w:p>
                  <w:pPr>
                    <w:pStyle w:val="35"/>
                    <w:rPr>
                      <w:color w:val="auto"/>
                      <w:szCs w:val="21"/>
                    </w:rPr>
                  </w:pPr>
                  <w:r>
                    <w:rPr>
                      <w:rFonts w:hint="eastAsia"/>
                      <w:color w:val="auto"/>
                      <w:szCs w:val="21"/>
                    </w:rPr>
                    <w:t>27</w:t>
                  </w:r>
                </w:p>
              </w:tc>
              <w:tc>
                <w:tcPr>
                  <w:tcW w:w="1560" w:type="dxa"/>
                  <w:vAlign w:val="center"/>
                </w:tcPr>
                <w:p>
                  <w:pPr>
                    <w:pStyle w:val="35"/>
                    <w:rPr>
                      <w:color w:val="auto"/>
                      <w:szCs w:val="21"/>
                    </w:rPr>
                  </w:pPr>
                  <w:r>
                    <w:rPr>
                      <w:rFonts w:hint="eastAsia"/>
                      <w:color w:val="auto"/>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08:00-09:00</w:t>
                  </w:r>
                </w:p>
              </w:tc>
              <w:tc>
                <w:tcPr>
                  <w:tcW w:w="1559" w:type="dxa"/>
                  <w:vAlign w:val="center"/>
                </w:tcPr>
                <w:p>
                  <w:pPr>
                    <w:pStyle w:val="35"/>
                    <w:rPr>
                      <w:color w:val="auto"/>
                      <w:szCs w:val="21"/>
                    </w:rPr>
                  </w:pPr>
                  <w:r>
                    <w:rPr>
                      <w:rFonts w:hint="eastAsia"/>
                      <w:color w:val="auto"/>
                      <w:szCs w:val="21"/>
                    </w:rPr>
                    <w:t>32</w:t>
                  </w:r>
                </w:p>
              </w:tc>
              <w:tc>
                <w:tcPr>
                  <w:tcW w:w="1560" w:type="dxa"/>
                  <w:vAlign w:val="center"/>
                </w:tcPr>
                <w:p>
                  <w:pPr>
                    <w:pStyle w:val="35"/>
                    <w:rPr>
                      <w:color w:val="auto"/>
                      <w:szCs w:val="21"/>
                    </w:rPr>
                  </w:pPr>
                  <w:r>
                    <w:rPr>
                      <w:rFonts w:hint="eastAsia"/>
                      <w:color w:val="auto"/>
                      <w:szCs w:val="21"/>
                    </w:rPr>
                    <w:t>27</w:t>
                  </w:r>
                </w:p>
              </w:tc>
              <w:tc>
                <w:tcPr>
                  <w:tcW w:w="1560" w:type="dxa"/>
                  <w:vAlign w:val="center"/>
                </w:tcPr>
                <w:p>
                  <w:pPr>
                    <w:pStyle w:val="35"/>
                    <w:rPr>
                      <w:color w:val="auto"/>
                      <w:szCs w:val="21"/>
                    </w:rPr>
                  </w:pPr>
                  <w:r>
                    <w:rPr>
                      <w:rFonts w:hint="eastAsia"/>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14:00-15:00</w:t>
                  </w:r>
                </w:p>
              </w:tc>
              <w:tc>
                <w:tcPr>
                  <w:tcW w:w="1559" w:type="dxa"/>
                  <w:vAlign w:val="center"/>
                </w:tcPr>
                <w:p>
                  <w:pPr>
                    <w:pStyle w:val="35"/>
                    <w:rPr>
                      <w:color w:val="auto"/>
                      <w:szCs w:val="21"/>
                    </w:rPr>
                  </w:pPr>
                  <w:r>
                    <w:rPr>
                      <w:rFonts w:hint="eastAsia"/>
                      <w:color w:val="auto"/>
                      <w:szCs w:val="21"/>
                    </w:rPr>
                    <w:t>40</w:t>
                  </w:r>
                </w:p>
              </w:tc>
              <w:tc>
                <w:tcPr>
                  <w:tcW w:w="1560" w:type="dxa"/>
                  <w:vAlign w:val="center"/>
                </w:tcPr>
                <w:p>
                  <w:pPr>
                    <w:pStyle w:val="35"/>
                    <w:rPr>
                      <w:color w:val="auto"/>
                      <w:szCs w:val="21"/>
                    </w:rPr>
                  </w:pPr>
                  <w:r>
                    <w:rPr>
                      <w:rFonts w:hint="eastAsia"/>
                      <w:color w:val="auto"/>
                      <w:szCs w:val="21"/>
                    </w:rPr>
                    <w:t>33</w:t>
                  </w:r>
                </w:p>
              </w:tc>
              <w:tc>
                <w:tcPr>
                  <w:tcW w:w="1560" w:type="dxa"/>
                  <w:vAlign w:val="center"/>
                </w:tcPr>
                <w:p>
                  <w:pPr>
                    <w:pStyle w:val="35"/>
                    <w:rPr>
                      <w:color w:val="auto"/>
                      <w:szCs w:val="21"/>
                    </w:rPr>
                  </w:pPr>
                  <w:r>
                    <w:rPr>
                      <w:rFonts w:hint="eastAsia"/>
                      <w:color w:val="auto"/>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20:00-21:00</w:t>
                  </w:r>
                </w:p>
              </w:tc>
              <w:tc>
                <w:tcPr>
                  <w:tcW w:w="1559" w:type="dxa"/>
                  <w:vAlign w:val="center"/>
                </w:tcPr>
                <w:p>
                  <w:pPr>
                    <w:pStyle w:val="35"/>
                    <w:rPr>
                      <w:color w:val="auto"/>
                      <w:szCs w:val="21"/>
                    </w:rPr>
                  </w:pPr>
                  <w:r>
                    <w:rPr>
                      <w:rFonts w:hint="eastAsia"/>
                      <w:color w:val="auto"/>
                      <w:szCs w:val="21"/>
                    </w:rPr>
                    <w:t>30</w:t>
                  </w:r>
                </w:p>
              </w:tc>
              <w:tc>
                <w:tcPr>
                  <w:tcW w:w="1560" w:type="dxa"/>
                  <w:vAlign w:val="center"/>
                </w:tcPr>
                <w:p>
                  <w:pPr>
                    <w:pStyle w:val="35"/>
                    <w:rPr>
                      <w:color w:val="auto"/>
                      <w:szCs w:val="21"/>
                    </w:rPr>
                  </w:pPr>
                  <w:r>
                    <w:rPr>
                      <w:rFonts w:hint="eastAsia"/>
                      <w:color w:val="auto"/>
                      <w:szCs w:val="21"/>
                    </w:rPr>
                    <w:t>27</w:t>
                  </w:r>
                </w:p>
              </w:tc>
              <w:tc>
                <w:tcPr>
                  <w:tcW w:w="1560" w:type="dxa"/>
                  <w:vAlign w:val="center"/>
                </w:tcPr>
                <w:p>
                  <w:pPr>
                    <w:pStyle w:val="35"/>
                    <w:rPr>
                      <w:color w:val="auto"/>
                      <w:szCs w:val="21"/>
                    </w:rPr>
                  </w:pPr>
                  <w:r>
                    <w:rPr>
                      <w:rFonts w:hint="eastAsia"/>
                      <w:color w:val="auto"/>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3117" w:type="dxa"/>
                  <w:gridSpan w:val="2"/>
                  <w:vAlign w:val="center"/>
                </w:tcPr>
                <w:p>
                  <w:pPr>
                    <w:pStyle w:val="35"/>
                    <w:rPr>
                      <w:color w:val="auto"/>
                      <w:szCs w:val="21"/>
                    </w:rPr>
                  </w:pPr>
                  <w:r>
                    <w:rPr>
                      <w:rFonts w:hint="eastAsia"/>
                      <w:color w:val="auto"/>
                      <w:szCs w:val="21"/>
                    </w:rPr>
                    <w:t>日均值</w:t>
                  </w:r>
                </w:p>
              </w:tc>
              <w:tc>
                <w:tcPr>
                  <w:tcW w:w="1559" w:type="dxa"/>
                  <w:vAlign w:val="center"/>
                </w:tcPr>
                <w:p>
                  <w:pPr>
                    <w:pStyle w:val="35"/>
                    <w:rPr>
                      <w:color w:val="auto"/>
                      <w:szCs w:val="21"/>
                    </w:rPr>
                  </w:pPr>
                  <w:r>
                    <w:rPr>
                      <w:rFonts w:hint="eastAsia"/>
                      <w:color w:val="auto"/>
                      <w:szCs w:val="21"/>
                    </w:rPr>
                    <w:t>35</w:t>
                  </w:r>
                </w:p>
              </w:tc>
              <w:tc>
                <w:tcPr>
                  <w:tcW w:w="1560" w:type="dxa"/>
                  <w:vAlign w:val="center"/>
                </w:tcPr>
                <w:p>
                  <w:pPr>
                    <w:pStyle w:val="35"/>
                    <w:rPr>
                      <w:color w:val="auto"/>
                      <w:szCs w:val="21"/>
                    </w:rPr>
                  </w:pPr>
                  <w:r>
                    <w:rPr>
                      <w:rFonts w:hint="eastAsia"/>
                      <w:color w:val="auto"/>
                      <w:szCs w:val="21"/>
                    </w:rPr>
                    <w:t>29</w:t>
                  </w:r>
                </w:p>
              </w:tc>
              <w:tc>
                <w:tcPr>
                  <w:tcW w:w="1560" w:type="dxa"/>
                  <w:vAlign w:val="center"/>
                </w:tcPr>
                <w:p>
                  <w:pPr>
                    <w:pStyle w:val="35"/>
                    <w:rPr>
                      <w:color w:val="auto"/>
                      <w:szCs w:val="21"/>
                    </w:rPr>
                  </w:pPr>
                  <w:r>
                    <w:rPr>
                      <w:rFonts w:hint="eastAsia"/>
                      <w:color w:val="auto"/>
                      <w:szCs w:val="21"/>
                    </w:rPr>
                    <w:t>34</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表3.7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总悬浮颗粒物</w:t>
            </w:r>
            <w:r>
              <w:rPr>
                <w:rFonts w:ascii="Times New Roman" w:hAnsi="Times New Roman" w:eastAsia="宋体" w:cs="Times New Roman"/>
                <w:b/>
                <w:color w:val="auto"/>
                <w:sz w:val="24"/>
              </w:rPr>
              <w:t>检测结果统计表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4"/>
                  <w:vAlign w:val="center"/>
                </w:tcPr>
                <w:p>
                  <w:pPr>
                    <w:pStyle w:val="28"/>
                    <w:jc w:val="center"/>
                    <w:rPr>
                      <w:color w:val="auto"/>
                      <w:sz w:val="21"/>
                      <w:szCs w:val="21"/>
                    </w:rPr>
                  </w:pPr>
                  <w:r>
                    <w:rPr>
                      <w:rFonts w:hint="eastAsia"/>
                      <w:color w:val="auto"/>
                      <w:sz w:val="21"/>
                      <w:szCs w:val="21"/>
                    </w:rPr>
                    <w:t>检测项目：总悬浮颗粒物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restart"/>
                  <w:vAlign w:val="center"/>
                </w:tcPr>
                <w:p>
                  <w:pPr>
                    <w:pStyle w:val="28"/>
                    <w:jc w:val="cente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13970</wp:posOffset>
                            </wp:positionV>
                            <wp:extent cx="1495425" cy="495300"/>
                            <wp:effectExtent l="1270" t="4445" r="8255" b="14605"/>
                            <wp:wrapNone/>
                            <wp:docPr id="10" name="直接连接符 10"/>
                            <wp:cNvGraphicFramePr/>
                            <a:graphic xmlns:a="http://schemas.openxmlformats.org/drawingml/2006/main">
                              <a:graphicData uri="http://schemas.microsoft.com/office/word/2010/wordprocessingShape">
                                <wps:wsp>
                                  <wps:cNvCnPr/>
                                  <wps:spPr>
                                    <a:xfrm>
                                      <a:off x="1003935" y="8002270"/>
                                      <a:ext cx="149542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5pt;margin-top:1.1pt;height:39pt;width:117.75pt;z-index:251664384;mso-width-relative:page;mso-height-relative:page;" filled="f" stroked="t" coordsize="21600,21600" o:gfxdata="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0xrItYAAAAIAQAADwAAAAAAAAABACAAAAAiAAAAZHJzL2Rvd25yZXYueG1sUEsBAhQA&#10;FAAAAAgAh07iQJ/45/30AQAAxAMAAA4AAAAAAAAAAQAgAAAAJQEAAGRycy9lMm9Eb2MueG1sUEsF&#10;BgAAAAAGAAYAWQEAAIsFAAAAAA==&#10;">
                            <v:fill on="f" focussize="0,0"/>
                            <v:stroke weight="0.5pt" color="#000000 [3213]" miterlimit="8" joinstyle="miter"/>
                            <v:imagedata o:title=""/>
                            <o:lock v:ext="edit" aspectratio="f"/>
                          </v:line>
                        </w:pict>
                      </mc:Fallback>
                    </mc:AlternateContent>
                  </w:r>
                  <w:r>
                    <w:rPr>
                      <w:rFonts w:hint="eastAsia"/>
                      <w:color w:val="auto"/>
                    </w:rPr>
                    <w:t xml:space="preserve">         采样日期</w:t>
                  </w:r>
                </w:p>
                <w:p>
                  <w:pPr>
                    <w:pStyle w:val="30"/>
                    <w:ind w:firstLine="0" w:firstLineChars="0"/>
                    <w:rPr>
                      <w:color w:val="auto"/>
                    </w:rPr>
                  </w:pPr>
                  <w:r>
                    <w:rPr>
                      <w:rFonts w:hint="eastAsia"/>
                      <w:color w:val="auto"/>
                    </w:rPr>
                    <w:t>检测点位</w:t>
                  </w:r>
                </w:p>
              </w:tc>
              <w:tc>
                <w:tcPr>
                  <w:tcW w:w="7016" w:type="dxa"/>
                  <w:gridSpan w:val="3"/>
                  <w:vAlign w:val="center"/>
                </w:tcPr>
                <w:p>
                  <w:pPr>
                    <w:pStyle w:val="28"/>
                    <w:jc w:val="center"/>
                    <w:rPr>
                      <w:color w:val="auto"/>
                      <w:sz w:val="21"/>
                      <w:szCs w:val="21"/>
                    </w:rPr>
                  </w:pPr>
                  <w:r>
                    <w:rPr>
                      <w:rFonts w:hint="eastAsia"/>
                      <w:color w:val="auto"/>
                      <w:sz w:val="21"/>
                      <w:szCs w:val="21"/>
                    </w:rPr>
                    <w:t>检测结果（单位</w:t>
                  </w:r>
                  <w:r>
                    <w:rPr>
                      <w:color w:val="auto"/>
                      <w:sz w:val="21"/>
                      <w:szCs w:val="21"/>
                    </w:rPr>
                    <w:t>：μg/m</w:t>
                  </w:r>
                  <w:r>
                    <w:rPr>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continue"/>
                  <w:vAlign w:val="center"/>
                </w:tcPr>
                <w:p>
                  <w:pPr>
                    <w:pStyle w:val="28"/>
                    <w:jc w:val="center"/>
                    <w:rPr>
                      <w:color w:val="auto"/>
                      <w:sz w:val="21"/>
                      <w:szCs w:val="21"/>
                    </w:rPr>
                  </w:pPr>
                </w:p>
              </w:tc>
              <w:tc>
                <w:tcPr>
                  <w:tcW w:w="2338" w:type="dxa"/>
                  <w:vAlign w:val="center"/>
                </w:tcPr>
                <w:p>
                  <w:pPr>
                    <w:pStyle w:val="35"/>
                    <w:rPr>
                      <w:color w:val="auto"/>
                      <w:szCs w:val="21"/>
                    </w:rPr>
                  </w:pPr>
                  <w:r>
                    <w:rPr>
                      <w:rFonts w:hint="eastAsia"/>
                      <w:color w:val="auto"/>
                      <w:szCs w:val="21"/>
                    </w:rPr>
                    <w:t>03.27</w:t>
                  </w:r>
                </w:p>
              </w:tc>
              <w:tc>
                <w:tcPr>
                  <w:tcW w:w="2339" w:type="dxa"/>
                  <w:vAlign w:val="center"/>
                </w:tcPr>
                <w:p>
                  <w:pPr>
                    <w:pStyle w:val="35"/>
                    <w:rPr>
                      <w:color w:val="auto"/>
                      <w:szCs w:val="21"/>
                    </w:rPr>
                  </w:pPr>
                  <w:r>
                    <w:rPr>
                      <w:rFonts w:hint="eastAsia"/>
                      <w:color w:val="auto"/>
                      <w:szCs w:val="21"/>
                    </w:rPr>
                    <w:t>03.28</w:t>
                  </w:r>
                </w:p>
              </w:tc>
              <w:tc>
                <w:tcPr>
                  <w:tcW w:w="2339"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pPr>
                    <w:pStyle w:val="28"/>
                    <w:jc w:val="center"/>
                    <w:rPr>
                      <w:color w:val="auto"/>
                      <w:sz w:val="21"/>
                      <w:szCs w:val="21"/>
                    </w:rPr>
                  </w:pPr>
                  <w:r>
                    <w:rPr>
                      <w:rFonts w:hint="eastAsia"/>
                      <w:color w:val="auto"/>
                      <w:sz w:val="21"/>
                      <w:szCs w:val="21"/>
                    </w:rPr>
                    <w:t>G1（萧县残疾人联合会（萧县残疾人托养中心、安徽省百若医院有限公司））</w:t>
                  </w:r>
                </w:p>
              </w:tc>
              <w:tc>
                <w:tcPr>
                  <w:tcW w:w="2338" w:type="dxa"/>
                  <w:vAlign w:val="center"/>
                </w:tcPr>
                <w:p>
                  <w:pPr>
                    <w:pStyle w:val="28"/>
                    <w:jc w:val="center"/>
                    <w:rPr>
                      <w:color w:val="auto"/>
                      <w:sz w:val="21"/>
                      <w:szCs w:val="21"/>
                    </w:rPr>
                  </w:pPr>
                  <w:r>
                    <w:rPr>
                      <w:rFonts w:hint="eastAsia"/>
                      <w:color w:val="auto"/>
                      <w:sz w:val="21"/>
                      <w:szCs w:val="21"/>
                    </w:rPr>
                    <w:t>105</w:t>
                  </w:r>
                </w:p>
              </w:tc>
              <w:tc>
                <w:tcPr>
                  <w:tcW w:w="2339" w:type="dxa"/>
                  <w:vAlign w:val="center"/>
                </w:tcPr>
                <w:p>
                  <w:pPr>
                    <w:pStyle w:val="28"/>
                    <w:jc w:val="center"/>
                    <w:rPr>
                      <w:color w:val="auto"/>
                      <w:sz w:val="21"/>
                      <w:szCs w:val="21"/>
                    </w:rPr>
                  </w:pPr>
                  <w:r>
                    <w:rPr>
                      <w:rFonts w:hint="eastAsia"/>
                      <w:color w:val="auto"/>
                      <w:sz w:val="21"/>
                      <w:szCs w:val="21"/>
                    </w:rPr>
                    <w:t>107</w:t>
                  </w:r>
                </w:p>
              </w:tc>
              <w:tc>
                <w:tcPr>
                  <w:tcW w:w="2339" w:type="dxa"/>
                  <w:vAlign w:val="center"/>
                </w:tcPr>
                <w:p>
                  <w:pPr>
                    <w:pStyle w:val="28"/>
                    <w:jc w:val="center"/>
                    <w:rPr>
                      <w:color w:val="auto"/>
                      <w:sz w:val="21"/>
                      <w:szCs w:val="21"/>
                    </w:rPr>
                  </w:pPr>
                  <w:r>
                    <w:rPr>
                      <w:rFonts w:hint="eastAsia"/>
                      <w:color w:val="auto"/>
                      <w:sz w:val="21"/>
                      <w:szCs w:val="21"/>
                    </w:rPr>
                    <w:t>103</w:t>
                  </w:r>
                </w:p>
              </w:tc>
            </w:tr>
          </w:tbl>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氨、硫化氢、氮氧化物及总悬浮颗粒物现状检测评价结果见表3.8、表3.9、表3.10和表3.11。</w:t>
            </w:r>
          </w:p>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表3.8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氨评价</w:t>
            </w:r>
            <w:r>
              <w:rPr>
                <w:rFonts w:ascii="Times New Roman" w:hAnsi="Times New Roman" w:eastAsia="宋体" w:cs="Times New Roman"/>
                <w:b/>
                <w:color w:val="auto"/>
                <w:sz w:val="24"/>
              </w:rPr>
              <w:t>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5"/>
                  <w:vAlign w:val="center"/>
                </w:tcPr>
                <w:p>
                  <w:pPr>
                    <w:pStyle w:val="35"/>
                    <w:rPr>
                      <w:color w:val="auto"/>
                      <w:szCs w:val="21"/>
                    </w:rPr>
                  </w:pPr>
                  <w:r>
                    <w:rPr>
                      <w:rFonts w:hint="eastAsia"/>
                      <w:color w:val="auto"/>
                      <w:szCs w:val="21"/>
                    </w:rPr>
                    <w:t>检测项目：大气环境氨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检测点位</w:t>
                  </w:r>
                </w:p>
              </w:tc>
              <w:tc>
                <w:tcPr>
                  <w:tcW w:w="1871" w:type="dxa"/>
                  <w:vMerge w:val="restart"/>
                  <w:vAlign w:val="center"/>
                </w:tcPr>
                <w:p>
                  <w:pPr>
                    <w:pStyle w:val="35"/>
                    <w:rPr>
                      <w:color w:val="auto"/>
                      <w:szCs w:val="21"/>
                    </w:rPr>
                  </w:pPr>
                  <w:r>
                    <w:rPr>
                      <w:rFonts w:hint="eastAsia"/>
                      <w:color w:val="auto"/>
                      <w:szCs w:val="21"/>
                    </w:rPr>
                    <w:t>时间</w:t>
                  </w:r>
                </w:p>
              </w:tc>
              <w:tc>
                <w:tcPr>
                  <w:tcW w:w="5613" w:type="dxa"/>
                  <w:gridSpan w:val="3"/>
                  <w:vAlign w:val="center"/>
                </w:tcPr>
                <w:p>
                  <w:pPr>
                    <w:pStyle w:val="35"/>
                    <w:rPr>
                      <w:color w:val="auto"/>
                      <w:szCs w:val="21"/>
                    </w:rPr>
                  </w:pPr>
                  <w:r>
                    <w:rPr>
                      <w:rFonts w:hint="eastAsia"/>
                      <w:color w:val="auto"/>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03.27</w:t>
                  </w:r>
                </w:p>
              </w:tc>
              <w:tc>
                <w:tcPr>
                  <w:tcW w:w="1871" w:type="dxa"/>
                  <w:vAlign w:val="center"/>
                </w:tcPr>
                <w:p>
                  <w:pPr>
                    <w:pStyle w:val="35"/>
                    <w:rPr>
                      <w:color w:val="auto"/>
                      <w:szCs w:val="21"/>
                    </w:rPr>
                  </w:pPr>
                  <w:r>
                    <w:rPr>
                      <w:rFonts w:hint="eastAsia"/>
                      <w:color w:val="auto"/>
                      <w:szCs w:val="21"/>
                    </w:rPr>
                    <w:t>03.28</w:t>
                  </w:r>
                </w:p>
              </w:tc>
              <w:tc>
                <w:tcPr>
                  <w:tcW w:w="1871"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871" w:type="dxa"/>
                  <w:vAlign w:val="center"/>
                </w:tcPr>
                <w:p>
                  <w:pPr>
                    <w:pStyle w:val="35"/>
                    <w:rPr>
                      <w:color w:val="auto"/>
                      <w:szCs w:val="21"/>
                    </w:rPr>
                  </w:pPr>
                  <w:r>
                    <w:rPr>
                      <w:rFonts w:hint="eastAsia"/>
                      <w:color w:val="auto"/>
                      <w:szCs w:val="21"/>
                    </w:rPr>
                    <w:t>02:00</w:t>
                  </w:r>
                </w:p>
              </w:tc>
              <w:tc>
                <w:tcPr>
                  <w:tcW w:w="1871" w:type="dxa"/>
                  <w:vAlign w:val="center"/>
                </w:tcPr>
                <w:p>
                  <w:pPr>
                    <w:pStyle w:val="35"/>
                    <w:rPr>
                      <w:color w:val="auto"/>
                      <w:szCs w:val="21"/>
                    </w:rPr>
                  </w:pPr>
                  <w:r>
                    <w:rPr>
                      <w:rFonts w:hint="eastAsia"/>
                      <w:color w:val="auto"/>
                      <w:szCs w:val="21"/>
                    </w:rPr>
                    <w:t>0.15</w:t>
                  </w:r>
                </w:p>
              </w:tc>
              <w:tc>
                <w:tcPr>
                  <w:tcW w:w="1871" w:type="dxa"/>
                  <w:vAlign w:val="center"/>
                </w:tcPr>
                <w:p>
                  <w:pPr>
                    <w:pStyle w:val="35"/>
                    <w:rPr>
                      <w:color w:val="auto"/>
                      <w:szCs w:val="21"/>
                    </w:rPr>
                  </w:pPr>
                  <w:r>
                    <w:rPr>
                      <w:rFonts w:hint="eastAsia"/>
                      <w:color w:val="auto"/>
                      <w:szCs w:val="21"/>
                    </w:rPr>
                    <w:t>0.10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08:00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14:00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20:00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0.15</w:t>
                  </w:r>
                </w:p>
              </w:tc>
              <w:tc>
                <w:tcPr>
                  <w:tcW w:w="1871" w:type="dxa"/>
                  <w:vAlign w:val="center"/>
                </w:tcPr>
                <w:p>
                  <w:pPr>
                    <w:pStyle w:val="35"/>
                    <w:rPr>
                      <w:color w:val="auto"/>
                      <w:szCs w:val="21"/>
                    </w:rPr>
                  </w:pPr>
                  <w:r>
                    <w:rPr>
                      <w:rFonts w:hint="eastAsia"/>
                      <w:color w:val="auto"/>
                      <w:szCs w:val="21"/>
                    </w:rPr>
                    <w:t>0.10</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表3.9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硫化氢评价</w:t>
            </w:r>
            <w:r>
              <w:rPr>
                <w:rFonts w:ascii="Times New Roman" w:hAnsi="Times New Roman" w:eastAsia="宋体" w:cs="Times New Roman"/>
                <w:b/>
                <w:color w:val="auto"/>
                <w:sz w:val="24"/>
              </w:rPr>
              <w:t>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5"/>
                  <w:vAlign w:val="center"/>
                </w:tcPr>
                <w:p>
                  <w:pPr>
                    <w:pStyle w:val="35"/>
                    <w:rPr>
                      <w:color w:val="auto"/>
                      <w:szCs w:val="21"/>
                    </w:rPr>
                  </w:pPr>
                  <w:r>
                    <w:rPr>
                      <w:rFonts w:hint="eastAsia"/>
                      <w:color w:val="auto"/>
                      <w:szCs w:val="21"/>
                    </w:rPr>
                    <w:t>检测项目：大气环境硫化氢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检测点位</w:t>
                  </w:r>
                </w:p>
              </w:tc>
              <w:tc>
                <w:tcPr>
                  <w:tcW w:w="1871" w:type="dxa"/>
                  <w:vMerge w:val="restart"/>
                  <w:vAlign w:val="center"/>
                </w:tcPr>
                <w:p>
                  <w:pPr>
                    <w:pStyle w:val="35"/>
                    <w:rPr>
                      <w:color w:val="auto"/>
                      <w:szCs w:val="21"/>
                    </w:rPr>
                  </w:pPr>
                  <w:r>
                    <w:rPr>
                      <w:rFonts w:hint="eastAsia"/>
                      <w:color w:val="auto"/>
                      <w:szCs w:val="21"/>
                    </w:rPr>
                    <w:t>时间</w:t>
                  </w:r>
                </w:p>
              </w:tc>
              <w:tc>
                <w:tcPr>
                  <w:tcW w:w="5613" w:type="dxa"/>
                  <w:gridSpan w:val="3"/>
                  <w:vAlign w:val="center"/>
                </w:tcPr>
                <w:p>
                  <w:pPr>
                    <w:pStyle w:val="35"/>
                    <w:rPr>
                      <w:color w:val="auto"/>
                      <w:szCs w:val="21"/>
                    </w:rPr>
                  </w:pPr>
                  <w:r>
                    <w:rPr>
                      <w:rFonts w:hint="eastAsia"/>
                      <w:color w:val="auto"/>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03.27</w:t>
                  </w:r>
                </w:p>
              </w:tc>
              <w:tc>
                <w:tcPr>
                  <w:tcW w:w="1871" w:type="dxa"/>
                  <w:vAlign w:val="center"/>
                </w:tcPr>
                <w:p>
                  <w:pPr>
                    <w:pStyle w:val="35"/>
                    <w:rPr>
                      <w:color w:val="auto"/>
                      <w:szCs w:val="21"/>
                    </w:rPr>
                  </w:pPr>
                  <w:r>
                    <w:rPr>
                      <w:rFonts w:hint="eastAsia"/>
                      <w:color w:val="auto"/>
                      <w:szCs w:val="21"/>
                    </w:rPr>
                    <w:t>03.28</w:t>
                  </w:r>
                </w:p>
              </w:tc>
              <w:tc>
                <w:tcPr>
                  <w:tcW w:w="1871"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871" w:type="dxa"/>
                  <w:vAlign w:val="center"/>
                </w:tcPr>
                <w:p>
                  <w:pPr>
                    <w:pStyle w:val="35"/>
                    <w:rPr>
                      <w:color w:val="auto"/>
                      <w:szCs w:val="21"/>
                    </w:rPr>
                  </w:pPr>
                  <w:r>
                    <w:rPr>
                      <w:rFonts w:hint="eastAsia"/>
                      <w:color w:val="auto"/>
                      <w:szCs w:val="21"/>
                    </w:rPr>
                    <w:t>02:00</w:t>
                  </w:r>
                </w:p>
              </w:tc>
              <w:tc>
                <w:tcPr>
                  <w:tcW w:w="1871" w:type="dxa"/>
                  <w:vAlign w:val="center"/>
                </w:tcPr>
                <w:p>
                  <w:pPr>
                    <w:pStyle w:val="35"/>
                    <w:rPr>
                      <w:color w:val="auto"/>
                      <w:szCs w:val="21"/>
                    </w:rPr>
                  </w:pPr>
                  <w:r>
                    <w:rPr>
                      <w:color w:val="auto"/>
                      <w:szCs w:val="21"/>
                    </w:rPr>
                    <w:t>＜</w:t>
                  </w:r>
                  <w:r>
                    <w:rPr>
                      <w:rFonts w:hint="eastAsia"/>
                      <w:color w:val="auto"/>
                      <w:szCs w:val="21"/>
                    </w:rPr>
                    <w:t>0.001</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c>
                <w:tcPr>
                  <w:tcW w:w="1871" w:type="dxa"/>
                  <w:vAlign w:val="center"/>
                </w:tcPr>
                <w:p>
                  <w:pPr>
                    <w:pStyle w:val="35"/>
                    <w:rPr>
                      <w:color w:val="auto"/>
                      <w:szCs w:val="21"/>
                    </w:rPr>
                  </w:pPr>
                  <w:r>
                    <w:rPr>
                      <w:color w:val="auto"/>
                      <w:szCs w:val="21"/>
                    </w:rPr>
                    <w:t>＜</w:t>
                  </w:r>
                  <w:r>
                    <w:rPr>
                      <w:rFonts w:hint="eastAsia"/>
                      <w:color w:val="auto"/>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08:00</w:t>
                  </w:r>
                </w:p>
              </w:tc>
              <w:tc>
                <w:tcPr>
                  <w:tcW w:w="1871" w:type="dxa"/>
                  <w:vAlign w:val="center"/>
                </w:tcPr>
                <w:p>
                  <w:pPr>
                    <w:pStyle w:val="35"/>
                    <w:rPr>
                      <w:color w:val="auto"/>
                      <w:szCs w:val="21"/>
                    </w:rPr>
                  </w:pPr>
                  <w:r>
                    <w:rPr>
                      <w:rFonts w:hint="eastAsia"/>
                      <w:color w:val="auto"/>
                      <w:szCs w:val="21"/>
                    </w:rPr>
                    <w:t>0.2</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14:00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c>
                <w:tcPr>
                  <w:tcW w:w="1871" w:type="dxa"/>
                  <w:vAlign w:val="center"/>
                </w:tcPr>
                <w:p>
                  <w:pPr>
                    <w:pStyle w:val="35"/>
                    <w:rPr>
                      <w:color w:val="auto"/>
                      <w:szCs w:val="21"/>
                    </w:rPr>
                  </w:pPr>
                  <w:r>
                    <w:rPr>
                      <w:color w:val="auto"/>
                      <w:szCs w:val="21"/>
                    </w:rPr>
                    <w:t>＜</w:t>
                  </w:r>
                  <w:r>
                    <w:rPr>
                      <w:rFonts w:hint="eastAsia"/>
                      <w:color w:val="auto"/>
                      <w:szCs w:val="21"/>
                    </w:rPr>
                    <w:t>0.001</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Merge w:val="continue"/>
                  <w:vAlign w:val="center"/>
                </w:tcPr>
                <w:p>
                  <w:pPr>
                    <w:pStyle w:val="35"/>
                    <w:rPr>
                      <w:color w:val="auto"/>
                      <w:szCs w:val="21"/>
                    </w:rPr>
                  </w:pPr>
                </w:p>
              </w:tc>
              <w:tc>
                <w:tcPr>
                  <w:tcW w:w="1871" w:type="dxa"/>
                  <w:vAlign w:val="center"/>
                </w:tcPr>
                <w:p>
                  <w:pPr>
                    <w:pStyle w:val="35"/>
                    <w:rPr>
                      <w:color w:val="auto"/>
                      <w:szCs w:val="21"/>
                    </w:rPr>
                  </w:pPr>
                  <w:r>
                    <w:rPr>
                      <w:rFonts w:hint="eastAsia"/>
                      <w:color w:val="auto"/>
                      <w:szCs w:val="21"/>
                    </w:rPr>
                    <w:t>20:00</w:t>
                  </w:r>
                </w:p>
              </w:tc>
              <w:tc>
                <w:tcPr>
                  <w:tcW w:w="1871" w:type="dxa"/>
                  <w:vAlign w:val="center"/>
                </w:tcPr>
                <w:p>
                  <w:pPr>
                    <w:jc w:val="center"/>
                    <w:rPr>
                      <w:rFonts w:ascii="Times New Roman" w:hAnsi="Times New Roman"/>
                      <w:color w:val="auto"/>
                      <w:szCs w:val="21"/>
                    </w:rPr>
                  </w:pPr>
                  <w:r>
                    <w:rPr>
                      <w:rFonts w:hint="eastAsia" w:ascii="Times New Roman" w:hAnsi="Times New Roman"/>
                      <w:color w:val="auto"/>
                      <w:szCs w:val="21"/>
                    </w:rPr>
                    <w:t>0.2</w:t>
                  </w:r>
                </w:p>
              </w:tc>
              <w:tc>
                <w:tcPr>
                  <w:tcW w:w="1871" w:type="dxa"/>
                  <w:vAlign w:val="center"/>
                </w:tcPr>
                <w:p>
                  <w:pPr>
                    <w:pStyle w:val="35"/>
                    <w:rPr>
                      <w:color w:val="auto"/>
                      <w:szCs w:val="21"/>
                    </w:rPr>
                  </w:pPr>
                  <w:r>
                    <w:rPr>
                      <w:rFonts w:hint="eastAsia"/>
                      <w:color w:val="auto"/>
                      <w:szCs w:val="21"/>
                    </w:rPr>
                    <w:t>0.3</w:t>
                  </w:r>
                </w:p>
              </w:tc>
              <w:tc>
                <w:tcPr>
                  <w:tcW w:w="1871" w:type="dxa"/>
                  <w:vAlign w:val="center"/>
                </w:tcPr>
                <w:p>
                  <w:pPr>
                    <w:pStyle w:val="35"/>
                    <w:rPr>
                      <w:color w:val="auto"/>
                      <w:szCs w:val="21"/>
                    </w:rPr>
                  </w:pPr>
                  <w:r>
                    <w:rPr>
                      <w:rFonts w:hint="eastAsia"/>
                      <w:color w:val="auto"/>
                      <w:szCs w:val="21"/>
                    </w:rPr>
                    <w:t>0.3</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表3.10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氮氧化物评价</w:t>
            </w:r>
            <w:r>
              <w:rPr>
                <w:rFonts w:ascii="Times New Roman" w:hAnsi="Times New Roman" w:eastAsia="宋体" w:cs="Times New Roman"/>
                <w:b/>
                <w:color w:val="auto"/>
                <w:sz w:val="24"/>
              </w:rPr>
              <w:t>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558"/>
              <w:gridCol w:w="1559"/>
              <w:gridCol w:w="1559"/>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354" w:type="dxa"/>
                  <w:gridSpan w:val="6"/>
                  <w:vAlign w:val="center"/>
                </w:tcPr>
                <w:p>
                  <w:pPr>
                    <w:pStyle w:val="35"/>
                    <w:rPr>
                      <w:color w:val="auto"/>
                      <w:szCs w:val="21"/>
                    </w:rPr>
                  </w:pPr>
                  <w:r>
                    <w:rPr>
                      <w:rFonts w:hint="eastAsia"/>
                      <w:color w:val="auto"/>
                      <w:szCs w:val="21"/>
                    </w:rPr>
                    <w:t>检测项目：氮氧化物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gridSpan w:val="2"/>
                  <w:vMerge w:val="restart"/>
                  <w:vAlign w:val="center"/>
                </w:tcPr>
                <w:p>
                  <w:pPr>
                    <w:pStyle w:val="35"/>
                    <w:rPr>
                      <w:color w:val="auto"/>
                      <w:szCs w:val="21"/>
                    </w:rPr>
                  </w:pPr>
                  <w:r>
                    <w:rPr>
                      <w:rFonts w:hint="eastAsia"/>
                      <w:color w:val="auto"/>
                      <w:szCs w:val="21"/>
                    </w:rPr>
                    <w:t>检测点位</w:t>
                  </w:r>
                </w:p>
              </w:tc>
              <w:tc>
                <w:tcPr>
                  <w:tcW w:w="1559" w:type="dxa"/>
                  <w:vMerge w:val="restart"/>
                  <w:vAlign w:val="center"/>
                </w:tcPr>
                <w:p>
                  <w:pPr>
                    <w:pStyle w:val="35"/>
                    <w:rPr>
                      <w:color w:val="auto"/>
                      <w:szCs w:val="21"/>
                    </w:rPr>
                  </w:pPr>
                  <w:r>
                    <w:rPr>
                      <w:rFonts w:hint="eastAsia"/>
                      <w:color w:val="auto"/>
                      <w:szCs w:val="21"/>
                    </w:rPr>
                    <w:t>时间</w:t>
                  </w:r>
                </w:p>
              </w:tc>
              <w:tc>
                <w:tcPr>
                  <w:tcW w:w="4679" w:type="dxa"/>
                  <w:gridSpan w:val="3"/>
                  <w:vAlign w:val="center"/>
                </w:tcPr>
                <w:p>
                  <w:pPr>
                    <w:pStyle w:val="35"/>
                    <w:rPr>
                      <w:color w:val="auto"/>
                      <w:szCs w:val="21"/>
                    </w:rPr>
                  </w:pPr>
                  <w:r>
                    <w:rPr>
                      <w:rFonts w:hint="eastAsia"/>
                      <w:color w:val="auto"/>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gridSpan w:val="2"/>
                  <w:vMerge w:val="continue"/>
                  <w:vAlign w:val="center"/>
                </w:tcPr>
                <w:p>
                  <w:pPr>
                    <w:pStyle w:val="35"/>
                    <w:rPr>
                      <w:color w:val="auto"/>
                      <w:szCs w:val="21"/>
                    </w:rPr>
                  </w:pPr>
                </w:p>
              </w:tc>
              <w:tc>
                <w:tcPr>
                  <w:tcW w:w="1559" w:type="dxa"/>
                  <w:vMerge w:val="continue"/>
                  <w:vAlign w:val="center"/>
                </w:tcPr>
                <w:p>
                  <w:pPr>
                    <w:pStyle w:val="35"/>
                    <w:rPr>
                      <w:color w:val="auto"/>
                      <w:szCs w:val="21"/>
                    </w:rPr>
                  </w:pPr>
                </w:p>
              </w:tc>
              <w:tc>
                <w:tcPr>
                  <w:tcW w:w="1559" w:type="dxa"/>
                  <w:vAlign w:val="center"/>
                </w:tcPr>
                <w:p>
                  <w:pPr>
                    <w:pStyle w:val="35"/>
                    <w:rPr>
                      <w:color w:val="auto"/>
                      <w:szCs w:val="21"/>
                    </w:rPr>
                  </w:pPr>
                  <w:r>
                    <w:rPr>
                      <w:rFonts w:hint="eastAsia"/>
                      <w:color w:val="auto"/>
                      <w:szCs w:val="21"/>
                    </w:rPr>
                    <w:t>03.27</w:t>
                  </w:r>
                </w:p>
              </w:tc>
              <w:tc>
                <w:tcPr>
                  <w:tcW w:w="1560" w:type="dxa"/>
                  <w:vAlign w:val="center"/>
                </w:tcPr>
                <w:p>
                  <w:pPr>
                    <w:pStyle w:val="35"/>
                    <w:rPr>
                      <w:color w:val="auto"/>
                      <w:szCs w:val="21"/>
                    </w:rPr>
                  </w:pPr>
                  <w:r>
                    <w:rPr>
                      <w:rFonts w:hint="eastAsia"/>
                      <w:color w:val="auto"/>
                      <w:szCs w:val="21"/>
                    </w:rPr>
                    <w:t>03.28</w:t>
                  </w:r>
                </w:p>
              </w:tc>
              <w:tc>
                <w:tcPr>
                  <w:tcW w:w="1560"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restart"/>
                  <w:vAlign w:val="center"/>
                </w:tcPr>
                <w:p>
                  <w:pPr>
                    <w:pStyle w:val="35"/>
                    <w:rPr>
                      <w:color w:val="auto"/>
                      <w:szCs w:val="21"/>
                    </w:rPr>
                  </w:pPr>
                  <w:r>
                    <w:rPr>
                      <w:rFonts w:hint="eastAsia"/>
                      <w:color w:val="auto"/>
                      <w:szCs w:val="21"/>
                    </w:rPr>
                    <w:t>G1（</w:t>
                  </w:r>
                  <w:r>
                    <w:rPr>
                      <w:rFonts w:hint="eastAsia" w:cs="Times New Roman"/>
                      <w:color w:val="auto"/>
                      <w:szCs w:val="21"/>
                    </w:rPr>
                    <w:t>萧县残疾人联合会（萧县残疾人托养中心、安徽省百若医院有限公司）</w:t>
                  </w:r>
                  <w:r>
                    <w:rPr>
                      <w:rFonts w:hint="eastAsia"/>
                      <w:color w:val="auto"/>
                      <w:szCs w:val="21"/>
                    </w:rPr>
                    <w:t>）</w:t>
                  </w:r>
                </w:p>
              </w:tc>
              <w:tc>
                <w:tcPr>
                  <w:tcW w:w="1558" w:type="dxa"/>
                  <w:vMerge w:val="restart"/>
                  <w:vAlign w:val="center"/>
                </w:tcPr>
                <w:p>
                  <w:pPr>
                    <w:pStyle w:val="35"/>
                    <w:rPr>
                      <w:color w:val="auto"/>
                      <w:szCs w:val="21"/>
                    </w:rPr>
                  </w:pPr>
                  <w:r>
                    <w:rPr>
                      <w:rFonts w:hint="eastAsia"/>
                      <w:color w:val="auto"/>
                      <w:szCs w:val="21"/>
                    </w:rPr>
                    <w:t>小时均值</w:t>
                  </w:r>
                </w:p>
              </w:tc>
              <w:tc>
                <w:tcPr>
                  <w:tcW w:w="1559" w:type="dxa"/>
                  <w:vAlign w:val="center"/>
                </w:tcPr>
                <w:p>
                  <w:pPr>
                    <w:pStyle w:val="35"/>
                    <w:rPr>
                      <w:color w:val="auto"/>
                      <w:szCs w:val="21"/>
                    </w:rPr>
                  </w:pPr>
                  <w:r>
                    <w:rPr>
                      <w:rFonts w:hint="eastAsia"/>
                      <w:color w:val="auto"/>
                      <w:szCs w:val="21"/>
                    </w:rPr>
                    <w:t>02:00-03:00</w:t>
                  </w:r>
                </w:p>
              </w:tc>
              <w:tc>
                <w:tcPr>
                  <w:tcW w:w="1559" w:type="dxa"/>
                  <w:vAlign w:val="center"/>
                </w:tcPr>
                <w:p>
                  <w:pPr>
                    <w:pStyle w:val="35"/>
                    <w:rPr>
                      <w:color w:val="auto"/>
                      <w:szCs w:val="21"/>
                    </w:rPr>
                  </w:pPr>
                  <w:r>
                    <w:rPr>
                      <w:rFonts w:hint="eastAsia"/>
                      <w:color w:val="auto"/>
                      <w:szCs w:val="21"/>
                    </w:rPr>
                    <w:t>0.112</w:t>
                  </w:r>
                </w:p>
              </w:tc>
              <w:tc>
                <w:tcPr>
                  <w:tcW w:w="1560" w:type="dxa"/>
                  <w:vAlign w:val="center"/>
                </w:tcPr>
                <w:p>
                  <w:pPr>
                    <w:pStyle w:val="35"/>
                    <w:rPr>
                      <w:color w:val="auto"/>
                      <w:szCs w:val="21"/>
                    </w:rPr>
                  </w:pPr>
                  <w:r>
                    <w:rPr>
                      <w:rFonts w:hint="eastAsia"/>
                      <w:color w:val="auto"/>
                      <w:szCs w:val="21"/>
                    </w:rPr>
                    <w:t>0.108</w:t>
                  </w:r>
                </w:p>
              </w:tc>
              <w:tc>
                <w:tcPr>
                  <w:tcW w:w="1560" w:type="dxa"/>
                  <w:vAlign w:val="center"/>
                </w:tcPr>
                <w:p>
                  <w:pPr>
                    <w:pStyle w:val="35"/>
                    <w:rPr>
                      <w:color w:val="auto"/>
                      <w:szCs w:val="21"/>
                    </w:rPr>
                  </w:pPr>
                  <w:r>
                    <w:rPr>
                      <w:rFonts w:hint="eastAsia"/>
                      <w:color w:val="auto"/>
                      <w:szCs w:val="21"/>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08:00-09:00</w:t>
                  </w:r>
                </w:p>
              </w:tc>
              <w:tc>
                <w:tcPr>
                  <w:tcW w:w="1559" w:type="dxa"/>
                  <w:vAlign w:val="center"/>
                </w:tcPr>
                <w:p>
                  <w:pPr>
                    <w:pStyle w:val="35"/>
                    <w:rPr>
                      <w:color w:val="auto"/>
                      <w:szCs w:val="21"/>
                    </w:rPr>
                  </w:pPr>
                  <w:r>
                    <w:rPr>
                      <w:rFonts w:hint="eastAsia"/>
                      <w:color w:val="auto"/>
                      <w:szCs w:val="21"/>
                    </w:rPr>
                    <w:t>0.128</w:t>
                  </w:r>
                </w:p>
              </w:tc>
              <w:tc>
                <w:tcPr>
                  <w:tcW w:w="1560" w:type="dxa"/>
                  <w:vAlign w:val="center"/>
                </w:tcPr>
                <w:p>
                  <w:pPr>
                    <w:pStyle w:val="35"/>
                    <w:rPr>
                      <w:color w:val="auto"/>
                      <w:szCs w:val="21"/>
                    </w:rPr>
                  </w:pPr>
                  <w:r>
                    <w:rPr>
                      <w:rFonts w:hint="eastAsia"/>
                      <w:color w:val="auto"/>
                      <w:szCs w:val="21"/>
                    </w:rPr>
                    <w:t>0.108</w:t>
                  </w:r>
                </w:p>
              </w:tc>
              <w:tc>
                <w:tcPr>
                  <w:tcW w:w="1560" w:type="dxa"/>
                  <w:vAlign w:val="center"/>
                </w:tcPr>
                <w:p>
                  <w:pPr>
                    <w:pStyle w:val="35"/>
                    <w:rPr>
                      <w:color w:val="auto"/>
                      <w:szCs w:val="21"/>
                    </w:rPr>
                  </w:pPr>
                  <w:r>
                    <w:rPr>
                      <w:rFonts w:hint="eastAsia"/>
                      <w:color w:val="auto"/>
                      <w:szCs w:val="21"/>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14:00-15:00</w:t>
                  </w:r>
                </w:p>
              </w:tc>
              <w:tc>
                <w:tcPr>
                  <w:tcW w:w="1559" w:type="dxa"/>
                  <w:vAlign w:val="center"/>
                </w:tcPr>
                <w:p>
                  <w:pPr>
                    <w:pStyle w:val="35"/>
                    <w:rPr>
                      <w:color w:val="auto"/>
                      <w:szCs w:val="21"/>
                    </w:rPr>
                  </w:pPr>
                  <w:r>
                    <w:rPr>
                      <w:rFonts w:hint="eastAsia"/>
                      <w:color w:val="auto"/>
                      <w:szCs w:val="21"/>
                    </w:rPr>
                    <w:t>0.160</w:t>
                  </w:r>
                </w:p>
              </w:tc>
              <w:tc>
                <w:tcPr>
                  <w:tcW w:w="1560" w:type="dxa"/>
                  <w:vAlign w:val="center"/>
                </w:tcPr>
                <w:p>
                  <w:pPr>
                    <w:pStyle w:val="35"/>
                    <w:rPr>
                      <w:color w:val="auto"/>
                      <w:szCs w:val="21"/>
                    </w:rPr>
                  </w:pPr>
                  <w:r>
                    <w:rPr>
                      <w:rFonts w:hint="eastAsia"/>
                      <w:color w:val="auto"/>
                      <w:szCs w:val="21"/>
                    </w:rPr>
                    <w:t>0.132</w:t>
                  </w:r>
                </w:p>
              </w:tc>
              <w:tc>
                <w:tcPr>
                  <w:tcW w:w="1560" w:type="dxa"/>
                  <w:vAlign w:val="center"/>
                </w:tcPr>
                <w:p>
                  <w:pPr>
                    <w:pStyle w:val="35"/>
                    <w:rPr>
                      <w:color w:val="auto"/>
                      <w:szCs w:val="21"/>
                    </w:rPr>
                  </w:pPr>
                  <w:r>
                    <w:rPr>
                      <w:rFonts w:hint="eastAsia"/>
                      <w:color w:val="auto"/>
                      <w:szCs w:val="21"/>
                    </w:rPr>
                    <w:t>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1558" w:type="dxa"/>
                  <w:vMerge w:val="continue"/>
                  <w:vAlign w:val="center"/>
                </w:tcPr>
                <w:p>
                  <w:pPr>
                    <w:pStyle w:val="35"/>
                    <w:rPr>
                      <w:color w:val="auto"/>
                      <w:szCs w:val="21"/>
                    </w:rPr>
                  </w:pPr>
                </w:p>
              </w:tc>
              <w:tc>
                <w:tcPr>
                  <w:tcW w:w="1559" w:type="dxa"/>
                  <w:vAlign w:val="center"/>
                </w:tcPr>
                <w:p>
                  <w:pPr>
                    <w:jc w:val="center"/>
                    <w:rPr>
                      <w:rFonts w:ascii="Times New Roman" w:hAnsi="Times New Roman"/>
                      <w:color w:val="auto"/>
                      <w:szCs w:val="21"/>
                    </w:rPr>
                  </w:pPr>
                  <w:r>
                    <w:rPr>
                      <w:rFonts w:hint="eastAsia" w:ascii="Times New Roman" w:hAnsi="Times New Roman"/>
                      <w:color w:val="auto"/>
                      <w:szCs w:val="21"/>
                    </w:rPr>
                    <w:t>20:00-21:00</w:t>
                  </w:r>
                </w:p>
              </w:tc>
              <w:tc>
                <w:tcPr>
                  <w:tcW w:w="1559" w:type="dxa"/>
                  <w:vAlign w:val="center"/>
                </w:tcPr>
                <w:p>
                  <w:pPr>
                    <w:pStyle w:val="35"/>
                    <w:rPr>
                      <w:color w:val="auto"/>
                      <w:szCs w:val="21"/>
                    </w:rPr>
                  </w:pPr>
                  <w:r>
                    <w:rPr>
                      <w:rFonts w:hint="eastAsia"/>
                      <w:color w:val="auto"/>
                      <w:szCs w:val="21"/>
                    </w:rPr>
                    <w:t>0.120</w:t>
                  </w:r>
                </w:p>
              </w:tc>
              <w:tc>
                <w:tcPr>
                  <w:tcW w:w="1560" w:type="dxa"/>
                  <w:vAlign w:val="center"/>
                </w:tcPr>
                <w:p>
                  <w:pPr>
                    <w:pStyle w:val="35"/>
                    <w:rPr>
                      <w:color w:val="auto"/>
                      <w:szCs w:val="21"/>
                    </w:rPr>
                  </w:pPr>
                  <w:r>
                    <w:rPr>
                      <w:rFonts w:hint="eastAsia"/>
                      <w:color w:val="auto"/>
                      <w:szCs w:val="21"/>
                    </w:rPr>
                    <w:t>0.108</w:t>
                  </w:r>
                </w:p>
              </w:tc>
              <w:tc>
                <w:tcPr>
                  <w:tcW w:w="1560" w:type="dxa"/>
                  <w:vAlign w:val="center"/>
                </w:tcPr>
                <w:p>
                  <w:pPr>
                    <w:pStyle w:val="35"/>
                    <w:rPr>
                      <w:color w:val="auto"/>
                      <w:szCs w:val="21"/>
                    </w:rPr>
                  </w:pPr>
                  <w:r>
                    <w:rPr>
                      <w:rFonts w:hint="eastAsia"/>
                      <w:color w:val="auto"/>
                      <w:szCs w:val="21"/>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Merge w:val="continue"/>
                  <w:vAlign w:val="center"/>
                </w:tcPr>
                <w:p>
                  <w:pPr>
                    <w:pStyle w:val="35"/>
                    <w:rPr>
                      <w:color w:val="auto"/>
                      <w:szCs w:val="21"/>
                    </w:rPr>
                  </w:pPr>
                </w:p>
              </w:tc>
              <w:tc>
                <w:tcPr>
                  <w:tcW w:w="3117" w:type="dxa"/>
                  <w:gridSpan w:val="2"/>
                  <w:vAlign w:val="center"/>
                </w:tcPr>
                <w:p>
                  <w:pPr>
                    <w:pStyle w:val="35"/>
                    <w:rPr>
                      <w:color w:val="auto"/>
                      <w:szCs w:val="21"/>
                    </w:rPr>
                  </w:pPr>
                  <w:r>
                    <w:rPr>
                      <w:rFonts w:hint="eastAsia"/>
                      <w:color w:val="auto"/>
                      <w:szCs w:val="21"/>
                    </w:rPr>
                    <w:t>日均值</w:t>
                  </w:r>
                </w:p>
              </w:tc>
              <w:tc>
                <w:tcPr>
                  <w:tcW w:w="1559" w:type="dxa"/>
                  <w:vAlign w:val="center"/>
                </w:tcPr>
                <w:p>
                  <w:pPr>
                    <w:pStyle w:val="35"/>
                    <w:rPr>
                      <w:color w:val="auto"/>
                      <w:szCs w:val="21"/>
                    </w:rPr>
                  </w:pPr>
                  <w:r>
                    <w:rPr>
                      <w:rFonts w:hint="eastAsia"/>
                      <w:color w:val="auto"/>
                      <w:szCs w:val="21"/>
                    </w:rPr>
                    <w:t>0.140</w:t>
                  </w:r>
                </w:p>
              </w:tc>
              <w:tc>
                <w:tcPr>
                  <w:tcW w:w="1560" w:type="dxa"/>
                  <w:vAlign w:val="center"/>
                </w:tcPr>
                <w:p>
                  <w:pPr>
                    <w:pStyle w:val="35"/>
                    <w:rPr>
                      <w:color w:val="auto"/>
                      <w:szCs w:val="21"/>
                    </w:rPr>
                  </w:pPr>
                  <w:r>
                    <w:rPr>
                      <w:rFonts w:hint="eastAsia"/>
                      <w:color w:val="auto"/>
                      <w:szCs w:val="21"/>
                    </w:rPr>
                    <w:t>0.116</w:t>
                  </w:r>
                </w:p>
              </w:tc>
              <w:tc>
                <w:tcPr>
                  <w:tcW w:w="1560" w:type="dxa"/>
                  <w:vAlign w:val="center"/>
                </w:tcPr>
                <w:p>
                  <w:pPr>
                    <w:pStyle w:val="35"/>
                    <w:rPr>
                      <w:color w:val="auto"/>
                      <w:szCs w:val="21"/>
                    </w:rPr>
                  </w:pPr>
                  <w:r>
                    <w:rPr>
                      <w:rFonts w:hint="eastAsia"/>
                      <w:color w:val="auto"/>
                      <w:szCs w:val="21"/>
                    </w:rPr>
                    <w:t>0.136</w:t>
                  </w:r>
                </w:p>
              </w:tc>
            </w:tr>
          </w:tbl>
          <w:p>
            <w:pPr>
              <w:jc w:val="center"/>
              <w:rPr>
                <w:rFonts w:ascii="Times New Roman" w:hAnsi="Times New Roman" w:eastAsia="宋体" w:cs="Times New Roman"/>
                <w:b/>
                <w:color w:val="auto"/>
                <w:sz w:val="24"/>
              </w:rPr>
            </w:pPr>
            <w:r>
              <w:rPr>
                <w:rFonts w:hint="eastAsia" w:ascii="Times New Roman" w:hAnsi="Times New Roman" w:cs="Times New Roman"/>
                <w:b/>
                <w:bCs/>
                <w:color w:val="auto"/>
                <w:sz w:val="24"/>
              </w:rPr>
              <w:t xml:space="preserve">表3.11  </w:t>
            </w:r>
            <w:r>
              <w:rPr>
                <w:rFonts w:ascii="Times New Roman" w:hAnsi="Times New Roman" w:eastAsia="宋体" w:cs="Times New Roman"/>
                <w:b/>
                <w:color w:val="auto"/>
                <w:sz w:val="24"/>
              </w:rPr>
              <w:t>大气环境</w:t>
            </w:r>
            <w:r>
              <w:rPr>
                <w:rFonts w:hint="eastAsia" w:ascii="Times New Roman" w:hAnsi="Times New Roman" w:eastAsia="宋体" w:cs="Times New Roman"/>
                <w:b/>
                <w:color w:val="auto"/>
                <w:sz w:val="24"/>
              </w:rPr>
              <w:t>总悬浮颗粒物评价</w:t>
            </w:r>
            <w:r>
              <w:rPr>
                <w:rFonts w:ascii="Times New Roman" w:hAnsi="Times New Roman" w:eastAsia="宋体" w:cs="Times New Roman"/>
                <w:b/>
                <w:color w:val="auto"/>
                <w:sz w:val="24"/>
              </w:rPr>
              <w:t>结果统计表</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4"/>
                  <w:vAlign w:val="center"/>
                </w:tcPr>
                <w:p>
                  <w:pPr>
                    <w:pStyle w:val="28"/>
                    <w:jc w:val="center"/>
                    <w:rPr>
                      <w:color w:val="auto"/>
                      <w:sz w:val="21"/>
                      <w:szCs w:val="21"/>
                    </w:rPr>
                  </w:pPr>
                  <w:r>
                    <w:rPr>
                      <w:rFonts w:hint="eastAsia"/>
                      <w:color w:val="auto"/>
                      <w:sz w:val="21"/>
                      <w:szCs w:val="21"/>
                    </w:rPr>
                    <w:t>检测项目：总悬浮颗粒物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restart"/>
                  <w:vAlign w:val="center"/>
                </w:tcPr>
                <w:p>
                  <w:pPr>
                    <w:pStyle w:val="28"/>
                    <w:jc w:val="center"/>
                    <w:rPr>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-73025</wp:posOffset>
                            </wp:positionH>
                            <wp:positionV relativeFrom="paragraph">
                              <wp:posOffset>13970</wp:posOffset>
                            </wp:positionV>
                            <wp:extent cx="1495425" cy="495300"/>
                            <wp:effectExtent l="1270" t="4445" r="8255" b="14605"/>
                            <wp:wrapNone/>
                            <wp:docPr id="13" name="直接连接符 13"/>
                            <wp:cNvGraphicFramePr/>
                            <a:graphic xmlns:a="http://schemas.openxmlformats.org/drawingml/2006/main">
                              <a:graphicData uri="http://schemas.microsoft.com/office/word/2010/wordprocessingShape">
                                <wps:wsp>
                                  <wps:cNvCnPr/>
                                  <wps:spPr>
                                    <a:xfrm>
                                      <a:off x="1003935" y="8002270"/>
                                      <a:ext cx="149542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5pt;margin-top:1.1pt;height:39pt;width:117.75pt;z-index:251665408;mso-width-relative:page;mso-height-relative:page;" filled="f" stroked="t" coordsize="21600,21600" o:gfxdata="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NMayLWAAAACAEAAA8AAAAAAAAAAQAgAAAAIgAAAGRycy9kb3ducmV2LnhtbFBLAQIU&#10;ABQAAAAIAIdO4kCo43Yv9QEAAMQDAAAOAAAAAAAAAAEAIAAAACUBAABkcnMvZTJvRG9jLnhtbFBL&#10;BQYAAAAABgAGAFkBAACMBQAAAAA=&#10;">
                            <v:fill on="f" focussize="0,0"/>
                            <v:stroke weight="0.5pt" color="#000000 [3213]" miterlimit="8" joinstyle="miter"/>
                            <v:imagedata o:title=""/>
                            <o:lock v:ext="edit" aspectratio="f"/>
                          </v:line>
                        </w:pict>
                      </mc:Fallback>
                    </mc:AlternateContent>
                  </w:r>
                  <w:r>
                    <w:rPr>
                      <w:rFonts w:hint="eastAsia"/>
                      <w:color w:val="auto"/>
                    </w:rPr>
                    <w:t xml:space="preserve">         采样日期</w:t>
                  </w:r>
                </w:p>
                <w:p>
                  <w:pPr>
                    <w:pStyle w:val="30"/>
                    <w:ind w:firstLine="0" w:firstLineChars="0"/>
                    <w:rPr>
                      <w:color w:val="auto"/>
                    </w:rPr>
                  </w:pPr>
                  <w:r>
                    <w:rPr>
                      <w:rFonts w:hint="eastAsia"/>
                      <w:color w:val="auto"/>
                    </w:rPr>
                    <w:t>检测点位</w:t>
                  </w:r>
                </w:p>
              </w:tc>
              <w:tc>
                <w:tcPr>
                  <w:tcW w:w="7016" w:type="dxa"/>
                  <w:gridSpan w:val="3"/>
                  <w:vAlign w:val="center"/>
                </w:tcPr>
                <w:p>
                  <w:pPr>
                    <w:pStyle w:val="28"/>
                    <w:jc w:val="center"/>
                    <w:rPr>
                      <w:color w:val="auto"/>
                      <w:sz w:val="21"/>
                      <w:szCs w:val="21"/>
                    </w:rPr>
                  </w:pPr>
                  <w:r>
                    <w:rPr>
                      <w:rFonts w:hint="eastAsia"/>
                      <w:color w:val="auto"/>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continue"/>
                  <w:vAlign w:val="center"/>
                </w:tcPr>
                <w:p>
                  <w:pPr>
                    <w:pStyle w:val="28"/>
                    <w:jc w:val="center"/>
                    <w:rPr>
                      <w:color w:val="auto"/>
                      <w:sz w:val="21"/>
                      <w:szCs w:val="21"/>
                    </w:rPr>
                  </w:pPr>
                </w:p>
              </w:tc>
              <w:tc>
                <w:tcPr>
                  <w:tcW w:w="2338" w:type="dxa"/>
                  <w:vAlign w:val="center"/>
                </w:tcPr>
                <w:p>
                  <w:pPr>
                    <w:pStyle w:val="35"/>
                    <w:rPr>
                      <w:color w:val="auto"/>
                      <w:szCs w:val="21"/>
                    </w:rPr>
                  </w:pPr>
                  <w:r>
                    <w:rPr>
                      <w:rFonts w:hint="eastAsia"/>
                      <w:color w:val="auto"/>
                      <w:szCs w:val="21"/>
                    </w:rPr>
                    <w:t>03.27</w:t>
                  </w:r>
                </w:p>
              </w:tc>
              <w:tc>
                <w:tcPr>
                  <w:tcW w:w="2339" w:type="dxa"/>
                  <w:vAlign w:val="center"/>
                </w:tcPr>
                <w:p>
                  <w:pPr>
                    <w:pStyle w:val="35"/>
                    <w:rPr>
                      <w:color w:val="auto"/>
                      <w:szCs w:val="21"/>
                    </w:rPr>
                  </w:pPr>
                  <w:r>
                    <w:rPr>
                      <w:rFonts w:hint="eastAsia"/>
                      <w:color w:val="auto"/>
                      <w:szCs w:val="21"/>
                    </w:rPr>
                    <w:t>03.28</w:t>
                  </w:r>
                </w:p>
              </w:tc>
              <w:tc>
                <w:tcPr>
                  <w:tcW w:w="2339" w:type="dxa"/>
                  <w:vAlign w:val="center"/>
                </w:tcPr>
                <w:p>
                  <w:pPr>
                    <w:pStyle w:val="35"/>
                    <w:rPr>
                      <w:color w:val="auto"/>
                      <w:szCs w:val="21"/>
                    </w:rPr>
                  </w:pPr>
                  <w:r>
                    <w:rPr>
                      <w:rFonts w:hint="eastAsia"/>
                      <w:color w:val="auto"/>
                      <w:szCs w:val="21"/>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pPr>
                    <w:pStyle w:val="28"/>
                    <w:jc w:val="center"/>
                    <w:rPr>
                      <w:color w:val="auto"/>
                      <w:sz w:val="21"/>
                      <w:szCs w:val="21"/>
                    </w:rPr>
                  </w:pPr>
                  <w:r>
                    <w:rPr>
                      <w:rFonts w:hint="eastAsia"/>
                      <w:color w:val="auto"/>
                      <w:sz w:val="21"/>
                      <w:szCs w:val="21"/>
                    </w:rPr>
                    <w:t>G1（萧县残疾人联合会（萧县残疾人托养中心、安徽省百若医院有限公司））</w:t>
                  </w:r>
                </w:p>
              </w:tc>
              <w:tc>
                <w:tcPr>
                  <w:tcW w:w="2338" w:type="dxa"/>
                  <w:vAlign w:val="center"/>
                </w:tcPr>
                <w:p>
                  <w:pPr>
                    <w:pStyle w:val="28"/>
                    <w:jc w:val="center"/>
                    <w:rPr>
                      <w:color w:val="auto"/>
                      <w:sz w:val="21"/>
                      <w:szCs w:val="21"/>
                    </w:rPr>
                  </w:pPr>
                  <w:r>
                    <w:rPr>
                      <w:rFonts w:hint="eastAsia"/>
                      <w:color w:val="auto"/>
                      <w:sz w:val="21"/>
                      <w:szCs w:val="21"/>
                    </w:rPr>
                    <w:t>0.35</w:t>
                  </w:r>
                </w:p>
              </w:tc>
              <w:tc>
                <w:tcPr>
                  <w:tcW w:w="2339" w:type="dxa"/>
                  <w:vAlign w:val="center"/>
                </w:tcPr>
                <w:p>
                  <w:pPr>
                    <w:pStyle w:val="28"/>
                    <w:jc w:val="center"/>
                    <w:rPr>
                      <w:color w:val="auto"/>
                      <w:sz w:val="21"/>
                      <w:szCs w:val="21"/>
                    </w:rPr>
                  </w:pPr>
                  <w:r>
                    <w:rPr>
                      <w:rFonts w:hint="eastAsia"/>
                      <w:color w:val="auto"/>
                      <w:sz w:val="21"/>
                      <w:szCs w:val="21"/>
                    </w:rPr>
                    <w:t>0.36</w:t>
                  </w:r>
                </w:p>
              </w:tc>
              <w:tc>
                <w:tcPr>
                  <w:tcW w:w="2339" w:type="dxa"/>
                  <w:vAlign w:val="center"/>
                </w:tcPr>
                <w:p>
                  <w:pPr>
                    <w:pStyle w:val="28"/>
                    <w:jc w:val="center"/>
                    <w:rPr>
                      <w:color w:val="auto"/>
                      <w:sz w:val="21"/>
                      <w:szCs w:val="21"/>
                    </w:rPr>
                  </w:pPr>
                  <w:r>
                    <w:rPr>
                      <w:rFonts w:hint="eastAsia"/>
                      <w:color w:val="auto"/>
                      <w:sz w:val="21"/>
                      <w:szCs w:val="21"/>
                    </w:rPr>
                    <w:t>0.34</w:t>
                  </w:r>
                </w:p>
              </w:tc>
            </w:tr>
          </w:tbl>
          <w:p>
            <w:pPr>
              <w:pStyle w:val="33"/>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由检测结果可知：氮氧化物1小时平均值和24小时平均值满足《环境空气质量标准》（GB3095-2012）表2中浓度限值；总悬浮颗粒物（TSP）24小时均值满足《环境空气质量标准》（GB3095-2012）表2中浓度限值；；氨和硫化氢1小时平均值满足《环境影响评价技术导则-大气环境》（HJ 2.2-2018）中“附录D-表D. 1其他污染物空气质量浓度参考限值-氨、硫化氢”</w:t>
            </w:r>
            <w:r>
              <w:rPr>
                <w:rFonts w:ascii="Times New Roman" w:hAnsi="Times New Roman" w:cs="Times New Roman"/>
                <w:color w:val="auto"/>
                <w:sz w:val="24"/>
                <w:szCs w:val="24"/>
              </w:rPr>
              <w:t>。</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2、地表水环境</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2021年我市13个国家考核断面水质达标率100%。其中沱河关咀、新汴河团结闸、澥河方店闸、老濉河泗县、唐河泗县等5个断面水质达到Ⅲ类，水体优良比例为38.6%（省任务是30.8%），超额完成目标任务。市级及县级集中式饮用水水源地水质均为Ⅲ类，水质达标率100%。</w:t>
            </w:r>
          </w:p>
          <w:p>
            <w:pPr>
              <w:spacing w:line="360" w:lineRule="auto"/>
              <w:ind w:firstLine="480" w:firstLineChars="200"/>
              <w:rPr>
                <w:rFonts w:ascii="微软雅黑" w:hAnsi="微软雅黑" w:eastAsia="微软雅黑" w:cs="微软雅黑"/>
                <w:color w:val="auto"/>
                <w:sz w:val="24"/>
              </w:rPr>
            </w:pPr>
            <w:r>
              <w:rPr>
                <w:rFonts w:hint="eastAsia" w:ascii="Times New Roman" w:hAnsi="Times New Roman" w:cs="Times New Roman"/>
                <w:color w:val="auto"/>
                <w:sz w:val="24"/>
              </w:rPr>
              <w:t>2022年1～4月，我市13个国家考核断面中沱河关咀、澥河方店闸、老濉河泗县、唐河泗县、新濉河大屈，新汴河团结闸水质均值为Ⅲ类，奎河宿州、石梁河王庄西、王引河固口闸、萧濉新河宿州市、沱河芦岭桥、浍河湖沟和废黄河铜山贾楼桥水质均值为Ⅳ类，均达到国家考核要求。市级及县级集中式饮用水水源地水质均为Ⅲ类，水质达标率100%。</w:t>
            </w:r>
          </w:p>
          <w:p>
            <w:pPr>
              <w:ind w:firstLine="422" w:firstLineChars="200"/>
              <w:rPr>
                <w:rFonts w:ascii="Times New Roman" w:hAnsi="Times New Roman" w:cs="Times New Roman"/>
                <w:color w:val="auto"/>
                <w:szCs w:val="21"/>
              </w:rPr>
            </w:pPr>
            <w:r>
              <w:rPr>
                <w:rFonts w:hint="eastAsia" w:ascii="Times New Roman" w:hAnsi="Times New Roman" w:cs="Times New Roman"/>
                <w:b/>
                <w:bCs/>
                <w:color w:val="auto"/>
                <w:szCs w:val="21"/>
              </w:rPr>
              <w:t>注：</w:t>
            </w:r>
            <w:r>
              <w:rPr>
                <w:rFonts w:hint="eastAsia" w:ascii="Times New Roman" w:hAnsi="Times New Roman" w:cs="Times New Roman"/>
                <w:color w:val="auto"/>
                <w:szCs w:val="21"/>
              </w:rPr>
              <w:t>水环境质量数据引自《宿州市2021年环境质量状况报告》（宿州市生态环境局，2022年06月）。</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3、声环境</w:t>
            </w:r>
          </w:p>
          <w:p>
            <w:pPr>
              <w:pStyle w:val="33"/>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根据现场勘察，项目厂界周边50米范围内存在声环境保护目标</w:t>
            </w:r>
            <w:r>
              <w:rPr>
                <w:rFonts w:hint="eastAsia" w:ascii="Times New Roman" w:hAnsi="Times New Roman" w:cs="Times New Roman"/>
                <w:color w:val="auto"/>
                <w:sz w:val="24"/>
                <w:szCs w:val="24"/>
              </w:rPr>
              <w:t>虎山壹号和萧县残疾人联合会（萧县残疾人托养中心、安徽省百若医院有限公司）</w:t>
            </w:r>
            <w:r>
              <w:rPr>
                <w:rFonts w:ascii="Times New Roman" w:hAnsi="Times New Roman" w:cs="Times New Roman"/>
                <w:color w:val="auto"/>
                <w:sz w:val="24"/>
                <w:szCs w:val="24"/>
              </w:rPr>
              <w:t>。根据《建设项目环境影响报告表编制技术指南（污染影响类）》，本项目需开展声环境质量现状监测。</w:t>
            </w:r>
          </w:p>
          <w:p>
            <w:pPr>
              <w:pStyle w:val="33"/>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安徽环科检测中心有限公司于2023年03月28和2023年03月29日对虎山壹号、萧县残疾人联合会（萧县残疾人托养中心、安徽省百若医院有限公司）及厂界进行了声环境现状检测，检测结果见表3.12。</w:t>
            </w:r>
          </w:p>
          <w:p>
            <w:pPr>
              <w:jc w:val="center"/>
              <w:outlineLvl w:val="2"/>
              <w:rPr>
                <w:rFonts w:ascii="Times New Roman" w:hAnsi="Times New Roman" w:cs="Times New Roman"/>
                <w:b/>
                <w:color w:val="auto"/>
                <w:sz w:val="24"/>
              </w:rPr>
            </w:pPr>
          </w:p>
          <w:p>
            <w:pPr>
              <w:jc w:val="center"/>
              <w:outlineLvl w:val="2"/>
              <w:rPr>
                <w:rFonts w:ascii="Times New Roman" w:hAnsi="Times New Roman" w:cs="Times New Roman"/>
                <w:color w:val="auto"/>
              </w:rPr>
            </w:pPr>
            <w:r>
              <w:rPr>
                <w:rFonts w:ascii="Times New Roman" w:hAnsi="Times New Roman" w:cs="Times New Roman"/>
                <w:b/>
                <w:color w:val="auto"/>
                <w:sz w:val="24"/>
              </w:rPr>
              <w:t>表</w:t>
            </w:r>
            <w:r>
              <w:rPr>
                <w:rFonts w:hint="eastAsia" w:ascii="Times New Roman" w:hAnsi="Times New Roman" w:cs="Times New Roman"/>
                <w:b/>
                <w:color w:val="auto"/>
                <w:sz w:val="24"/>
              </w:rPr>
              <w:t xml:space="preserve">3.12  </w:t>
            </w:r>
            <w:r>
              <w:rPr>
                <w:rFonts w:ascii="Times New Roman" w:hAnsi="Times New Roman" w:cs="Times New Roman"/>
                <w:b/>
                <w:color w:val="auto"/>
                <w:sz w:val="24"/>
              </w:rPr>
              <w:t>声环境检测结果统计表</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984"/>
              <w:gridCol w:w="1474"/>
              <w:gridCol w:w="1466"/>
              <w:gridCol w:w="147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1" w:type="dxa"/>
                  <w:gridSpan w:val="6"/>
                  <w:vAlign w:val="center"/>
                </w:tcPr>
                <w:p>
                  <w:pPr>
                    <w:jc w:val="left"/>
                    <w:rPr>
                      <w:rFonts w:ascii="Times New Roman" w:hAnsi="Times New Roman" w:eastAsia="宋体" w:cs="Times New Roman"/>
                      <w:color w:val="auto"/>
                      <w:szCs w:val="21"/>
                    </w:rPr>
                  </w:pPr>
                  <w:r>
                    <w:rPr>
                      <w:rFonts w:ascii="Times New Roman" w:hAnsi="Times New Roman" w:eastAsia="宋体" w:cs="Times New Roman"/>
                      <w:color w:val="auto"/>
                      <w:szCs w:val="21"/>
                    </w:rPr>
                    <w:t>检测类别：</w:t>
                  </w:r>
                  <w:r>
                    <w:rPr>
                      <w:rFonts w:hint="eastAsia" w:ascii="Times New Roman" w:hAnsi="Times New Roman" w:eastAsia="宋体" w:cs="Times New Roman"/>
                      <w:color w:val="auto"/>
                      <w:szCs w:val="21"/>
                    </w:rPr>
                    <w:t>声环境</w:t>
                  </w:r>
                  <w:r>
                    <w:rPr>
                      <w:rFonts w:ascii="Times New Roman" w:hAnsi="Times New Roman" w:eastAsia="宋体" w:cs="Times New Roman"/>
                      <w:color w:val="auto"/>
                      <w:szCs w:val="21"/>
                    </w:rPr>
                    <w:t>L</w:t>
                  </w:r>
                  <w:r>
                    <w:rPr>
                      <w:rFonts w:ascii="Times New Roman" w:hAnsi="Times New Roman" w:eastAsia="宋体" w:cs="Times New Roman"/>
                      <w:color w:val="auto"/>
                      <w:szCs w:val="21"/>
                      <w:vertAlign w:val="subscript"/>
                    </w:rPr>
                    <w:t>eq</w:t>
                  </w:r>
                  <w:r>
                    <w:rPr>
                      <w:rFonts w:ascii="Times New Roman" w:hAnsi="Times New Roman" w:eastAsia="宋体" w:cs="Times New Roman"/>
                      <w:color w:val="auto"/>
                      <w:szCs w:val="21"/>
                    </w:rPr>
                    <w:t>（单位：dB（A））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Merge w:val="restart"/>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测点编号</w:t>
                  </w:r>
                </w:p>
              </w:tc>
              <w:tc>
                <w:tcPr>
                  <w:tcW w:w="2115" w:type="dxa"/>
                  <w:vMerge w:val="restart"/>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测点名称</w:t>
                  </w:r>
                </w:p>
              </w:tc>
              <w:tc>
                <w:tcPr>
                  <w:tcW w:w="3108" w:type="dxa"/>
                  <w:gridSpan w:val="2"/>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 w:val="22"/>
                      <w:szCs w:val="22"/>
                      <w:lang w:bidi="ar"/>
                    </w:rPr>
                    <w:t>2023.0</w:t>
                  </w:r>
                  <w:r>
                    <w:rPr>
                      <w:rFonts w:ascii="Times New Roman" w:hAnsi="Times New Roman" w:eastAsia="宋体" w:cs="Times New Roman"/>
                      <w:color w:val="auto"/>
                      <w:kern w:val="0"/>
                      <w:sz w:val="22"/>
                      <w:szCs w:val="22"/>
                      <w:lang w:bidi="ar"/>
                    </w:rPr>
                    <w:t>3.2</w:t>
                  </w:r>
                  <w:r>
                    <w:rPr>
                      <w:rFonts w:hint="eastAsia" w:ascii="Times New Roman" w:hAnsi="Times New Roman" w:eastAsia="宋体" w:cs="Times New Roman"/>
                      <w:color w:val="auto"/>
                      <w:kern w:val="0"/>
                      <w:sz w:val="22"/>
                      <w:szCs w:val="22"/>
                      <w:lang w:bidi="ar"/>
                    </w:rPr>
                    <w:t>8</w:t>
                  </w:r>
                </w:p>
              </w:tc>
              <w:tc>
                <w:tcPr>
                  <w:tcW w:w="3108" w:type="dxa"/>
                  <w:gridSpan w:val="2"/>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 w:val="22"/>
                      <w:szCs w:val="22"/>
                      <w:lang w:bidi="ar"/>
                    </w:rPr>
                    <w:t>2023.0</w:t>
                  </w:r>
                  <w:r>
                    <w:rPr>
                      <w:rFonts w:ascii="Times New Roman" w:hAnsi="Times New Roman" w:eastAsia="宋体" w:cs="Times New Roman"/>
                      <w:color w:val="auto"/>
                      <w:kern w:val="0"/>
                      <w:sz w:val="22"/>
                      <w:szCs w:val="22"/>
                      <w:lang w:bidi="ar"/>
                    </w:rPr>
                    <w:t>3.2</w:t>
                  </w:r>
                  <w:r>
                    <w:rPr>
                      <w:rFonts w:hint="eastAsia" w:ascii="Times New Roman" w:hAnsi="Times New Roman" w:eastAsia="宋体" w:cs="Times New Roman"/>
                      <w:color w:val="auto"/>
                      <w:kern w:val="0"/>
                      <w:sz w:val="22"/>
                      <w:szCs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Merge w:val="continue"/>
                  <w:vAlign w:val="center"/>
                </w:tcPr>
                <w:p>
                  <w:pPr>
                    <w:jc w:val="center"/>
                    <w:rPr>
                      <w:rFonts w:ascii="Times New Roman" w:hAnsi="Times New Roman" w:eastAsia="宋体" w:cs="Times New Roman"/>
                      <w:color w:val="auto"/>
                      <w:szCs w:val="21"/>
                    </w:rPr>
                  </w:pPr>
                </w:p>
              </w:tc>
              <w:tc>
                <w:tcPr>
                  <w:tcW w:w="2115" w:type="dxa"/>
                  <w:vMerge w:val="continue"/>
                  <w:vAlign w:val="center"/>
                </w:tcPr>
                <w:p>
                  <w:pPr>
                    <w:jc w:val="center"/>
                    <w:rPr>
                      <w:rFonts w:ascii="Times New Roman" w:hAnsi="Times New Roman" w:eastAsia="宋体" w:cs="Times New Roman"/>
                      <w:color w:val="auto"/>
                      <w:szCs w:val="21"/>
                    </w:rPr>
                  </w:pPr>
                </w:p>
              </w:tc>
              <w:tc>
                <w:tcPr>
                  <w:tcW w:w="155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昼间</w:t>
                  </w:r>
                </w:p>
              </w:tc>
              <w:tc>
                <w:tcPr>
                  <w:tcW w:w="155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夜间</w:t>
                  </w:r>
                </w:p>
              </w:tc>
              <w:tc>
                <w:tcPr>
                  <w:tcW w:w="155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昼间</w:t>
                  </w:r>
                </w:p>
              </w:tc>
              <w:tc>
                <w:tcPr>
                  <w:tcW w:w="155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Align w:val="center"/>
                </w:tcPr>
                <w:p>
                  <w:pPr>
                    <w:pStyle w:val="8"/>
                    <w:ind w:firstLine="0" w:firstLineChars="0"/>
                    <w:jc w:val="center"/>
                    <w:rPr>
                      <w:rFonts w:ascii="Times New Roman" w:hAnsi="Times New Roman" w:eastAsia="宋体" w:cs="Times New Roman"/>
                      <w:color w:val="auto"/>
                      <w:szCs w:val="21"/>
                    </w:rPr>
                  </w:pPr>
                  <w:r>
                    <w:rPr>
                      <w:rFonts w:ascii="Times New Roman" w:hAnsi="Times New Roman" w:cs="Times New Roman"/>
                      <w:color w:val="auto"/>
                      <w:szCs w:val="21"/>
                    </w:rPr>
                    <w:t>N1</w:t>
                  </w:r>
                </w:p>
              </w:tc>
              <w:tc>
                <w:tcPr>
                  <w:tcW w:w="2115" w:type="dxa"/>
                  <w:vAlign w:val="center"/>
                </w:tcPr>
                <w:p>
                  <w:pPr>
                    <w:jc w:val="center"/>
                    <w:rPr>
                      <w:rFonts w:ascii="Times New Roman" w:hAnsi="Times New Roman" w:eastAsia="宋体" w:cs="Times New Roman"/>
                      <w:color w:val="auto"/>
                      <w:szCs w:val="21"/>
                    </w:rPr>
                  </w:pPr>
                  <w:r>
                    <w:rPr>
                      <w:rFonts w:hint="eastAsia" w:ascii="Times New Roman" w:hAnsi="Times New Roman" w:cs="Times New Roman"/>
                      <w:color w:val="auto"/>
                      <w:szCs w:val="21"/>
                    </w:rPr>
                    <w:t>东厂界</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55</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46</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54</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90" w:type="dxa"/>
                  <w:vAlign w:val="center"/>
                </w:tcPr>
                <w:p>
                  <w:pPr>
                    <w:pStyle w:val="8"/>
                    <w:ind w:firstLine="0" w:firstLineChars="0"/>
                    <w:jc w:val="center"/>
                    <w:rPr>
                      <w:rFonts w:ascii="Times New Roman" w:hAnsi="Times New Roman" w:eastAsia="宋体" w:cs="Times New Roman"/>
                      <w:color w:val="auto"/>
                      <w:szCs w:val="21"/>
                    </w:rPr>
                  </w:pPr>
                  <w:r>
                    <w:rPr>
                      <w:rFonts w:ascii="Times New Roman" w:hAnsi="Times New Roman" w:cs="Times New Roman"/>
                      <w:color w:val="auto"/>
                      <w:szCs w:val="21"/>
                    </w:rPr>
                    <w:t>N2</w:t>
                  </w:r>
                </w:p>
              </w:tc>
              <w:tc>
                <w:tcPr>
                  <w:tcW w:w="211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南厂界</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56</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47</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56</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Align w:val="center"/>
                </w:tcPr>
                <w:p>
                  <w:pPr>
                    <w:pStyle w:val="8"/>
                    <w:ind w:firstLine="0" w:firstLineChars="0"/>
                    <w:jc w:val="center"/>
                    <w:rPr>
                      <w:rFonts w:ascii="Times New Roman" w:hAnsi="Times New Roman" w:eastAsia="宋体" w:cs="Times New Roman"/>
                      <w:color w:val="auto"/>
                      <w:szCs w:val="21"/>
                    </w:rPr>
                  </w:pPr>
                  <w:r>
                    <w:rPr>
                      <w:rFonts w:ascii="Times New Roman" w:hAnsi="Times New Roman" w:cs="Times New Roman"/>
                      <w:color w:val="auto"/>
                      <w:szCs w:val="21"/>
                    </w:rPr>
                    <w:t>N3</w:t>
                  </w:r>
                </w:p>
              </w:tc>
              <w:tc>
                <w:tcPr>
                  <w:tcW w:w="211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西厂界</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56</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46</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bCs/>
                      <w:color w:val="auto"/>
                      <w:szCs w:val="21"/>
                    </w:rPr>
                    <w:t>57</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bCs/>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Align w:val="center"/>
                </w:tcPr>
                <w:p>
                  <w:pPr>
                    <w:pStyle w:val="8"/>
                    <w:ind w:firstLine="0" w:firstLineChars="0"/>
                    <w:jc w:val="center"/>
                    <w:rPr>
                      <w:rFonts w:ascii="Times New Roman" w:hAnsi="Times New Roman" w:eastAsia="宋体" w:cs="Times New Roman"/>
                      <w:color w:val="auto"/>
                      <w:szCs w:val="21"/>
                    </w:rPr>
                  </w:pPr>
                  <w:r>
                    <w:rPr>
                      <w:rFonts w:ascii="Times New Roman" w:hAnsi="Times New Roman" w:cs="Times New Roman"/>
                      <w:color w:val="auto"/>
                      <w:szCs w:val="21"/>
                    </w:rPr>
                    <w:t>N4</w:t>
                  </w:r>
                </w:p>
              </w:tc>
              <w:tc>
                <w:tcPr>
                  <w:tcW w:w="211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北厂界</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54</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44</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55</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Align w:val="center"/>
                </w:tcPr>
                <w:p>
                  <w:pPr>
                    <w:pStyle w:val="8"/>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N5</w:t>
                  </w:r>
                </w:p>
              </w:tc>
              <w:tc>
                <w:tcPr>
                  <w:tcW w:w="211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虎山壹号</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2</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2</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2</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0" w:type="dxa"/>
                  <w:vAlign w:val="center"/>
                </w:tcPr>
                <w:p>
                  <w:pPr>
                    <w:pStyle w:val="8"/>
                    <w:ind w:firstLine="0" w:firstLineChars="0"/>
                    <w:jc w:val="center"/>
                    <w:rPr>
                      <w:rFonts w:ascii="Times New Roman" w:hAnsi="Times New Roman" w:cs="Times New Roman"/>
                      <w:color w:val="auto"/>
                      <w:szCs w:val="21"/>
                    </w:rPr>
                  </w:pPr>
                  <w:r>
                    <w:rPr>
                      <w:rFonts w:hint="eastAsia" w:ascii="Times New Roman" w:hAnsi="Times New Roman" w:cs="Times New Roman"/>
                      <w:color w:val="auto"/>
                      <w:szCs w:val="21"/>
                    </w:rPr>
                    <w:t>N6</w:t>
                  </w:r>
                </w:p>
              </w:tc>
              <w:tc>
                <w:tcPr>
                  <w:tcW w:w="211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萧县残疾人联合会（萧县残疾人托养中心、安徽省百若医院有限公司）</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54</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3</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53</w:t>
                  </w:r>
                </w:p>
              </w:tc>
              <w:tc>
                <w:tcPr>
                  <w:tcW w:w="1554"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3</w:t>
                  </w:r>
                </w:p>
              </w:tc>
            </w:tr>
          </w:tbl>
          <w:p>
            <w:pPr>
              <w:pStyle w:val="32"/>
              <w:rPr>
                <w:rFonts w:ascii="Times New Roman" w:hAnsi="Times New Roman" w:cs="Times New Roman"/>
                <w:color w:val="auto"/>
              </w:rPr>
            </w:pPr>
            <w:r>
              <w:rPr>
                <w:rFonts w:hint="eastAsia" w:ascii="Times New Roman" w:hAnsi="Times New Roman" w:cs="Times New Roman"/>
                <w:color w:val="auto"/>
              </w:rPr>
              <w:t>根据检测结果可知，虎山壹号和</w:t>
            </w:r>
            <w:r>
              <w:rPr>
                <w:rFonts w:hint="eastAsia" w:ascii="Times New Roman" w:hAnsi="Times New Roman" w:cs="Times New Roman"/>
                <w:color w:val="auto"/>
              </w:rPr>
              <w:t>萧县残疾人联合会（萧县残疾人托养中心、安徽省百若医院有限公司）</w:t>
            </w:r>
            <w:r>
              <w:rPr>
                <w:rFonts w:hint="eastAsia" w:ascii="Times New Roman" w:hAnsi="Times New Roman" w:cs="Times New Roman"/>
                <w:color w:val="auto"/>
              </w:rPr>
              <w:t>声环境保护目标质量现状满足《声环境质量标准》（GB3096-2008）表1中2类声环境功能区【昼间：60dB（A），夜间：50dB（A）】要求；厂界声环境质量现状满足《声环境质量标准》（GB3096-2008）表1中2类声环境功能区【昼间：60dB（A），夜间：50dB（A）】要求。</w:t>
            </w:r>
          </w:p>
          <w:p>
            <w:pPr>
              <w:pStyle w:val="32"/>
              <w:ind w:firstLine="482"/>
              <w:rPr>
                <w:rFonts w:ascii="Times New Roman" w:hAnsi="Times New Roman" w:cs="Times New Roman"/>
                <w:b/>
                <w:bCs/>
                <w:color w:val="auto"/>
              </w:rPr>
            </w:pPr>
            <w:r>
              <w:rPr>
                <w:rFonts w:ascii="Times New Roman" w:hAnsi="Times New Roman" w:cs="Times New Roman"/>
                <w:b/>
                <w:bCs/>
                <w:color w:val="auto"/>
              </w:rPr>
              <w:t>4、生态环境</w:t>
            </w:r>
          </w:p>
          <w:p>
            <w:pPr>
              <w:pStyle w:val="32"/>
              <w:rPr>
                <w:color w:val="auto"/>
              </w:rPr>
            </w:pPr>
            <w:r>
              <w:rPr>
                <w:rFonts w:hint="eastAsia"/>
                <w:color w:val="auto"/>
              </w:rPr>
              <w:t>本项目建设地点位于</w:t>
            </w:r>
            <w:r>
              <w:rPr>
                <w:rFonts w:hint="eastAsia" w:ascii="Times New Roman" w:hAnsi="Times New Roman" w:cs="Times New Roman"/>
                <w:color w:val="auto"/>
              </w:rPr>
              <w:t>宿州市萧县世纪大道与小西环路交叉口</w:t>
            </w:r>
            <w:r>
              <w:rPr>
                <w:rFonts w:hint="eastAsia"/>
                <w:color w:val="auto"/>
              </w:rPr>
              <w:t>，用地性质为医院用地（</w:t>
            </w:r>
            <w:r>
              <w:rPr>
                <w:rFonts w:ascii="Times New Roman" w:hAnsi="Times New Roman" w:cs="Times New Roman"/>
                <w:color w:val="auto"/>
              </w:rPr>
              <w:t>080601</w:t>
            </w:r>
            <w:r>
              <w:rPr>
                <w:rFonts w:hint="eastAsia"/>
                <w:color w:val="auto"/>
              </w:rPr>
              <w:t>），用地范围内不涉及生态环境保护目标，故不进行生态现状调查。</w:t>
            </w:r>
          </w:p>
          <w:p>
            <w:pPr>
              <w:pStyle w:val="32"/>
              <w:ind w:firstLine="482"/>
              <w:rPr>
                <w:rFonts w:ascii="Times New Roman" w:hAnsi="Times New Roman" w:cs="Times New Roman"/>
                <w:b/>
                <w:bCs/>
                <w:color w:val="auto"/>
              </w:rPr>
            </w:pPr>
            <w:r>
              <w:rPr>
                <w:rFonts w:hint="eastAsia" w:ascii="Times New Roman" w:hAnsi="Times New Roman" w:cs="Times New Roman"/>
                <w:b/>
                <w:bCs/>
                <w:color w:val="auto"/>
              </w:rPr>
              <w:t>5、地下水、土壤</w:t>
            </w:r>
          </w:p>
          <w:p>
            <w:pPr>
              <w:pStyle w:val="32"/>
              <w:rPr>
                <w:rFonts w:ascii="Times New Roman" w:hAnsi="Times New Roman" w:cs="Times New Roman"/>
                <w:color w:val="auto"/>
              </w:rPr>
            </w:pPr>
            <w:r>
              <w:rPr>
                <w:rFonts w:hint="eastAsia" w:ascii="Times New Roman" w:hAnsi="Times New Roman" w:cs="Times New Roman"/>
                <w:color w:val="auto"/>
              </w:rPr>
              <w:t>本项目运营期污水处理站、医疗废物暂存间等按照相关规范做防渗设计，可不开展地下水和土壤环境现状调查。</w:t>
            </w:r>
          </w:p>
          <w:p>
            <w:pPr>
              <w:pStyle w:val="32"/>
              <w:ind w:firstLine="482"/>
              <w:rPr>
                <w:rFonts w:ascii="Times New Roman" w:hAnsi="Times New Roman" w:cs="Times New Roman"/>
                <w:b/>
                <w:bCs/>
                <w:color w:val="auto"/>
              </w:rPr>
            </w:pPr>
            <w:r>
              <w:rPr>
                <w:rFonts w:hint="eastAsia" w:ascii="Times New Roman" w:hAnsi="Times New Roman" w:cs="Times New Roman"/>
                <w:b/>
                <w:bCs/>
                <w:color w:val="auto"/>
              </w:rPr>
              <w:t>6</w:t>
            </w:r>
            <w:r>
              <w:rPr>
                <w:rFonts w:ascii="Times New Roman" w:hAnsi="Times New Roman" w:cs="Times New Roman"/>
                <w:b/>
                <w:bCs/>
                <w:color w:val="auto"/>
              </w:rPr>
              <w:t>、</w:t>
            </w:r>
            <w:r>
              <w:rPr>
                <w:rFonts w:hint="eastAsia" w:ascii="Times New Roman" w:hAnsi="Times New Roman" w:cs="Times New Roman"/>
                <w:b/>
                <w:bCs/>
                <w:color w:val="auto"/>
              </w:rPr>
              <w:t>电磁辐射</w:t>
            </w:r>
          </w:p>
          <w:p>
            <w:pPr>
              <w:pStyle w:val="33"/>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本项目不涉及电磁辐射。</w:t>
            </w:r>
          </w:p>
          <w:p>
            <w:pPr>
              <w:pStyle w:val="33"/>
              <w:spacing w:line="360" w:lineRule="auto"/>
              <w:ind w:firstLine="480"/>
              <w:rPr>
                <w:rFonts w:ascii="Times New Roman" w:hAnsi="Times New Roman" w:cs="Times New Roman"/>
                <w:color w:val="auto"/>
                <w:sz w:val="24"/>
                <w:szCs w:val="24"/>
              </w:rPr>
            </w:pPr>
          </w:p>
          <w:p>
            <w:pPr>
              <w:pStyle w:val="33"/>
              <w:spacing w:line="360" w:lineRule="auto"/>
              <w:ind w:firstLine="480"/>
              <w:rPr>
                <w:rFonts w:ascii="Times New Roman" w:hAnsi="Times New Roman" w:cs="Times New Roman"/>
                <w:color w:val="auto"/>
                <w:sz w:val="24"/>
                <w:szCs w:val="24"/>
              </w:rPr>
            </w:pPr>
          </w:p>
          <w:p>
            <w:pPr>
              <w:pStyle w:val="33"/>
              <w:spacing w:line="360" w:lineRule="auto"/>
              <w:ind w:firstLine="480"/>
              <w:rPr>
                <w:rFonts w:ascii="Times New Roman" w:hAnsi="Times New Roman" w:cs="Times New Roman"/>
                <w:color w:val="auto"/>
                <w:sz w:val="24"/>
                <w:szCs w:val="24"/>
              </w:rPr>
            </w:pPr>
          </w:p>
          <w:p>
            <w:pPr>
              <w:pStyle w:val="33"/>
              <w:spacing w:line="360" w:lineRule="auto"/>
              <w:ind w:firstLine="0" w:firstLineChars="0"/>
              <w:rPr>
                <w:rFonts w:ascii="Times New Roman" w:hAnsi="Times New Roman" w:cs="Times New Roman"/>
                <w:color w:val="auto"/>
                <w:sz w:val="24"/>
                <w:szCs w:val="24"/>
              </w:rPr>
            </w:pPr>
          </w:p>
          <w:p>
            <w:pPr>
              <w:pStyle w:val="33"/>
              <w:spacing w:line="360" w:lineRule="auto"/>
              <w:ind w:firstLine="480"/>
              <w:rPr>
                <w:rFonts w:ascii="Times New Roman" w:hAnsi="Times New Roman" w:cs="Times New Roman"/>
                <w:color w:val="auto"/>
                <w:sz w:val="24"/>
                <w:szCs w:val="24"/>
              </w:rPr>
            </w:pPr>
          </w:p>
          <w:p>
            <w:pPr>
              <w:pStyle w:val="33"/>
              <w:spacing w:line="360" w:lineRule="auto"/>
              <w:ind w:firstLine="0" w:firstLineChars="0"/>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color w:val="auto"/>
                <w:szCs w:val="21"/>
              </w:rPr>
            </w:pPr>
            <w:r>
              <w:rPr>
                <w:rFonts w:hint="eastAsia"/>
                <w:color w:val="auto"/>
                <w:szCs w:val="21"/>
              </w:rPr>
              <w:t>环境保护目标</w:t>
            </w:r>
          </w:p>
        </w:tc>
        <w:tc>
          <w:tcPr>
            <w:tcW w:w="8637"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1.大气环境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建设项目厂界外500米范围内</w:t>
            </w:r>
            <w:r>
              <w:rPr>
                <w:rFonts w:hint="eastAsia" w:ascii="Times New Roman" w:hAnsi="Times New Roman" w:cs="Times New Roman"/>
                <w:color w:val="auto"/>
                <w:sz w:val="24"/>
              </w:rPr>
              <w:t>环境空气保护目标见表3.13</w:t>
            </w:r>
            <w:r>
              <w:rPr>
                <w:rFonts w:ascii="Times New Roman" w:hAnsi="Times New Roman" w:cs="Times New Roman"/>
                <w:color w:val="auto"/>
                <w:sz w:val="24"/>
              </w:rPr>
              <w:t>。</w:t>
            </w:r>
          </w:p>
          <w:p>
            <w:pPr>
              <w:jc w:val="center"/>
              <w:rPr>
                <w:rFonts w:ascii="Times New Roman" w:hAnsi="Times New Roman" w:eastAsia="宋体"/>
                <w:b/>
                <w:bCs/>
                <w:color w:val="auto"/>
                <w:sz w:val="24"/>
              </w:rPr>
            </w:pPr>
            <w:r>
              <w:rPr>
                <w:rFonts w:ascii="Times New Roman" w:hAnsi="Times New Roman" w:eastAsia="宋体"/>
                <w:b/>
                <w:bCs/>
                <w:color w:val="auto"/>
                <w:sz w:val="24"/>
              </w:rPr>
              <w:t>表</w:t>
            </w:r>
            <w:r>
              <w:rPr>
                <w:rFonts w:hint="eastAsia" w:ascii="Times New Roman" w:hAnsi="Times New Roman" w:eastAsia="宋体"/>
                <w:b/>
                <w:bCs/>
                <w:color w:val="auto"/>
                <w:sz w:val="24"/>
              </w:rPr>
              <w:t>3.13</w:t>
            </w:r>
            <w:r>
              <w:rPr>
                <w:rFonts w:ascii="Times New Roman" w:hAnsi="Times New Roman" w:eastAsia="宋体"/>
                <w:b/>
                <w:bCs/>
                <w:color w:val="auto"/>
                <w:sz w:val="24"/>
              </w:rPr>
              <w:t xml:space="preserve">  环境</w:t>
            </w:r>
            <w:r>
              <w:rPr>
                <w:rFonts w:hint="eastAsia" w:ascii="Times New Roman" w:hAnsi="Times New Roman" w:eastAsia="宋体"/>
                <w:b/>
                <w:bCs/>
                <w:color w:val="auto"/>
                <w:sz w:val="24"/>
              </w:rPr>
              <w:t>空气</w:t>
            </w:r>
            <w:r>
              <w:rPr>
                <w:rFonts w:ascii="Times New Roman" w:hAnsi="Times New Roman" w:eastAsia="宋体"/>
                <w:b/>
                <w:bCs/>
                <w:color w:val="auto"/>
                <w:sz w:val="24"/>
              </w:rPr>
              <w:t>保护目标</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645"/>
              <w:gridCol w:w="1548"/>
              <w:gridCol w:w="1032"/>
              <w:gridCol w:w="980"/>
              <w:gridCol w:w="980"/>
              <w:gridCol w:w="103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Merge w:val="restart"/>
                  <w:vAlign w:val="center"/>
                </w:tcPr>
                <w:p>
                  <w:pPr>
                    <w:pStyle w:val="35"/>
                    <w:rPr>
                      <w:color w:val="auto"/>
                      <w:szCs w:val="21"/>
                    </w:rPr>
                  </w:pPr>
                  <w:r>
                    <w:rPr>
                      <w:rFonts w:hint="eastAsia"/>
                      <w:color w:val="auto"/>
                      <w:szCs w:val="21"/>
                    </w:rPr>
                    <w:t>名称</w:t>
                  </w:r>
                </w:p>
              </w:tc>
              <w:tc>
                <w:tcPr>
                  <w:tcW w:w="2941" w:type="dxa"/>
                  <w:gridSpan w:val="2"/>
                  <w:vAlign w:val="center"/>
                </w:tcPr>
                <w:p>
                  <w:pPr>
                    <w:pStyle w:val="35"/>
                    <w:rPr>
                      <w:color w:val="auto"/>
                      <w:szCs w:val="21"/>
                    </w:rPr>
                  </w:pPr>
                  <w:r>
                    <w:rPr>
                      <w:rFonts w:hint="eastAsia"/>
                      <w:color w:val="auto"/>
                      <w:szCs w:val="21"/>
                    </w:rPr>
                    <w:t>坐标</w:t>
                  </w:r>
                </w:p>
              </w:tc>
              <w:tc>
                <w:tcPr>
                  <w:tcW w:w="1079" w:type="dxa"/>
                  <w:vMerge w:val="restart"/>
                  <w:vAlign w:val="center"/>
                </w:tcPr>
                <w:p>
                  <w:pPr>
                    <w:pStyle w:val="35"/>
                    <w:rPr>
                      <w:color w:val="auto"/>
                      <w:szCs w:val="21"/>
                    </w:rPr>
                  </w:pPr>
                  <w:r>
                    <w:rPr>
                      <w:rFonts w:hint="eastAsia"/>
                      <w:color w:val="auto"/>
                      <w:szCs w:val="21"/>
                    </w:rPr>
                    <w:t>保护对象</w:t>
                  </w:r>
                </w:p>
              </w:tc>
              <w:tc>
                <w:tcPr>
                  <w:tcW w:w="1045" w:type="dxa"/>
                  <w:vMerge w:val="restart"/>
                  <w:vAlign w:val="center"/>
                </w:tcPr>
                <w:p>
                  <w:pPr>
                    <w:pStyle w:val="35"/>
                    <w:rPr>
                      <w:color w:val="auto"/>
                      <w:szCs w:val="21"/>
                    </w:rPr>
                  </w:pPr>
                  <w:r>
                    <w:rPr>
                      <w:rFonts w:hint="eastAsia"/>
                      <w:color w:val="auto"/>
                      <w:szCs w:val="21"/>
                    </w:rPr>
                    <w:t>保护内容</w:t>
                  </w:r>
                </w:p>
              </w:tc>
              <w:tc>
                <w:tcPr>
                  <w:tcW w:w="1045" w:type="dxa"/>
                  <w:vMerge w:val="restart"/>
                  <w:vAlign w:val="center"/>
                </w:tcPr>
                <w:p>
                  <w:pPr>
                    <w:pStyle w:val="35"/>
                    <w:rPr>
                      <w:color w:val="auto"/>
                      <w:szCs w:val="21"/>
                    </w:rPr>
                  </w:pPr>
                  <w:r>
                    <w:rPr>
                      <w:rFonts w:hint="eastAsia"/>
                      <w:color w:val="auto"/>
                      <w:szCs w:val="21"/>
                    </w:rPr>
                    <w:t>环境功能区</w:t>
                  </w:r>
                </w:p>
              </w:tc>
              <w:tc>
                <w:tcPr>
                  <w:tcW w:w="1068" w:type="dxa"/>
                  <w:vMerge w:val="restart"/>
                  <w:vAlign w:val="center"/>
                </w:tcPr>
                <w:p>
                  <w:pPr>
                    <w:pStyle w:val="35"/>
                    <w:rPr>
                      <w:color w:val="auto"/>
                      <w:szCs w:val="21"/>
                    </w:rPr>
                  </w:pPr>
                  <w:r>
                    <w:rPr>
                      <w:rFonts w:hint="eastAsia"/>
                      <w:color w:val="auto"/>
                      <w:szCs w:val="21"/>
                    </w:rPr>
                    <w:t>相对厂址方位</w:t>
                  </w:r>
                </w:p>
              </w:tc>
              <w:tc>
                <w:tcPr>
                  <w:tcW w:w="1062" w:type="dxa"/>
                  <w:vMerge w:val="restart"/>
                  <w:vAlign w:val="center"/>
                </w:tcPr>
                <w:p>
                  <w:pPr>
                    <w:pStyle w:val="35"/>
                    <w:rPr>
                      <w:color w:val="auto"/>
                      <w:szCs w:val="21"/>
                    </w:rPr>
                  </w:pPr>
                  <w:r>
                    <w:rPr>
                      <w:rFonts w:hint="eastAsia"/>
                      <w:color w:val="auto"/>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Merge w:val="continue"/>
                  <w:vAlign w:val="center"/>
                </w:tcPr>
                <w:p>
                  <w:pPr>
                    <w:pStyle w:val="35"/>
                    <w:rPr>
                      <w:color w:val="auto"/>
                      <w:szCs w:val="21"/>
                    </w:rPr>
                  </w:pPr>
                </w:p>
              </w:tc>
              <w:tc>
                <w:tcPr>
                  <w:tcW w:w="1519" w:type="dxa"/>
                  <w:vAlign w:val="center"/>
                </w:tcPr>
                <w:p>
                  <w:pPr>
                    <w:pStyle w:val="35"/>
                    <w:rPr>
                      <w:color w:val="auto"/>
                      <w:szCs w:val="21"/>
                    </w:rPr>
                  </w:pPr>
                  <w:r>
                    <w:rPr>
                      <w:rFonts w:hint="eastAsia"/>
                      <w:color w:val="auto"/>
                      <w:szCs w:val="21"/>
                    </w:rPr>
                    <w:t>经度</w:t>
                  </w:r>
                </w:p>
              </w:tc>
              <w:tc>
                <w:tcPr>
                  <w:tcW w:w="1422" w:type="dxa"/>
                  <w:vAlign w:val="center"/>
                </w:tcPr>
                <w:p>
                  <w:pPr>
                    <w:pStyle w:val="35"/>
                    <w:rPr>
                      <w:color w:val="auto"/>
                      <w:szCs w:val="21"/>
                    </w:rPr>
                  </w:pPr>
                  <w:r>
                    <w:rPr>
                      <w:rFonts w:hint="eastAsia"/>
                      <w:color w:val="auto"/>
                      <w:szCs w:val="21"/>
                    </w:rPr>
                    <w:t>纬度</w:t>
                  </w:r>
                </w:p>
              </w:tc>
              <w:tc>
                <w:tcPr>
                  <w:tcW w:w="1079" w:type="dxa"/>
                  <w:vMerge w:val="continue"/>
                  <w:vAlign w:val="center"/>
                </w:tcPr>
                <w:p>
                  <w:pPr>
                    <w:pStyle w:val="35"/>
                    <w:rPr>
                      <w:color w:val="auto"/>
                      <w:szCs w:val="21"/>
                    </w:rPr>
                  </w:pPr>
                </w:p>
              </w:tc>
              <w:tc>
                <w:tcPr>
                  <w:tcW w:w="1045" w:type="dxa"/>
                  <w:vMerge w:val="continue"/>
                  <w:vAlign w:val="center"/>
                </w:tcPr>
                <w:p>
                  <w:pPr>
                    <w:pStyle w:val="35"/>
                    <w:rPr>
                      <w:color w:val="auto"/>
                      <w:szCs w:val="21"/>
                    </w:rPr>
                  </w:pPr>
                </w:p>
              </w:tc>
              <w:tc>
                <w:tcPr>
                  <w:tcW w:w="1045" w:type="dxa"/>
                  <w:vMerge w:val="continue"/>
                  <w:vAlign w:val="center"/>
                </w:tcPr>
                <w:p>
                  <w:pPr>
                    <w:pStyle w:val="35"/>
                    <w:rPr>
                      <w:color w:val="auto"/>
                      <w:szCs w:val="21"/>
                    </w:rPr>
                  </w:pPr>
                </w:p>
              </w:tc>
              <w:tc>
                <w:tcPr>
                  <w:tcW w:w="1068" w:type="dxa"/>
                  <w:vMerge w:val="continue"/>
                  <w:vAlign w:val="center"/>
                </w:tcPr>
                <w:p>
                  <w:pPr>
                    <w:pStyle w:val="35"/>
                    <w:rPr>
                      <w:color w:val="auto"/>
                      <w:szCs w:val="21"/>
                    </w:rPr>
                  </w:pPr>
                </w:p>
              </w:tc>
              <w:tc>
                <w:tcPr>
                  <w:tcW w:w="1062" w:type="dxa"/>
                  <w:vMerge w:val="continue"/>
                  <w:vAlign w:val="center"/>
                </w:tcPr>
                <w:p>
                  <w:pPr>
                    <w:pStyle w:val="35"/>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vAlign w:val="center"/>
                </w:tcPr>
                <w:p>
                  <w:pPr>
                    <w:pStyle w:val="35"/>
                    <w:rPr>
                      <w:color w:val="auto"/>
                      <w:szCs w:val="21"/>
                    </w:rPr>
                  </w:pPr>
                  <w:r>
                    <w:rPr>
                      <w:rFonts w:hint="eastAsia"/>
                      <w:color w:val="auto"/>
                      <w:szCs w:val="21"/>
                    </w:rPr>
                    <w:t>虎山壹号</w:t>
                  </w:r>
                </w:p>
              </w:tc>
              <w:tc>
                <w:tcPr>
                  <w:tcW w:w="1519" w:type="dxa"/>
                  <w:vAlign w:val="center"/>
                </w:tcPr>
                <w:p>
                  <w:pPr>
                    <w:pStyle w:val="35"/>
                    <w:rPr>
                      <w:color w:val="auto"/>
                      <w:szCs w:val="21"/>
                    </w:rPr>
                  </w:pPr>
                  <w:r>
                    <w:rPr>
                      <w:rFonts w:cs="Times New Roman"/>
                      <w:color w:val="auto"/>
                      <w:szCs w:val="21"/>
                    </w:rPr>
                    <w:t>116°56'20.725"</w:t>
                  </w:r>
                </w:p>
              </w:tc>
              <w:tc>
                <w:tcPr>
                  <w:tcW w:w="1422" w:type="dxa"/>
                  <w:vAlign w:val="center"/>
                </w:tcPr>
                <w:p>
                  <w:pPr>
                    <w:pStyle w:val="35"/>
                    <w:rPr>
                      <w:color w:val="auto"/>
                      <w:szCs w:val="21"/>
                    </w:rPr>
                  </w:pPr>
                  <w:r>
                    <w:rPr>
                      <w:rFonts w:cs="Times New Roman"/>
                      <w:color w:val="auto"/>
                      <w:szCs w:val="21"/>
                    </w:rPr>
                    <w:t>34°10'35.246"</w:t>
                  </w:r>
                </w:p>
              </w:tc>
              <w:tc>
                <w:tcPr>
                  <w:tcW w:w="1079" w:type="dxa"/>
                  <w:vAlign w:val="center"/>
                </w:tcPr>
                <w:p>
                  <w:pPr>
                    <w:pStyle w:val="35"/>
                    <w:rPr>
                      <w:color w:val="auto"/>
                      <w:szCs w:val="21"/>
                    </w:rPr>
                  </w:pPr>
                  <w:r>
                    <w:rPr>
                      <w:rFonts w:hint="eastAsia"/>
                      <w:color w:val="auto"/>
                      <w:szCs w:val="21"/>
                    </w:rPr>
                    <w:t>居住区</w:t>
                  </w:r>
                </w:p>
              </w:tc>
              <w:tc>
                <w:tcPr>
                  <w:tcW w:w="1045" w:type="dxa"/>
                  <w:vAlign w:val="center"/>
                </w:tcPr>
                <w:p>
                  <w:pPr>
                    <w:pStyle w:val="35"/>
                    <w:rPr>
                      <w:color w:val="auto"/>
                      <w:szCs w:val="21"/>
                    </w:rPr>
                  </w:pPr>
                  <w:r>
                    <w:rPr>
                      <w:rFonts w:hint="eastAsia"/>
                      <w:color w:val="auto"/>
                      <w:szCs w:val="21"/>
                    </w:rPr>
                    <w:t>人群</w:t>
                  </w:r>
                </w:p>
              </w:tc>
              <w:tc>
                <w:tcPr>
                  <w:tcW w:w="1045" w:type="dxa"/>
                  <w:vAlign w:val="center"/>
                </w:tcPr>
                <w:p>
                  <w:pPr>
                    <w:pStyle w:val="35"/>
                    <w:rPr>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E</w:t>
                  </w:r>
                </w:p>
              </w:tc>
              <w:tc>
                <w:tcPr>
                  <w:tcW w:w="1062" w:type="dxa"/>
                  <w:vAlign w:val="center"/>
                </w:tcPr>
                <w:p>
                  <w:pPr>
                    <w:pStyle w:val="35"/>
                    <w:rPr>
                      <w:color w:val="auto"/>
                      <w:szCs w:val="21"/>
                    </w:rPr>
                  </w:pPr>
                  <w:r>
                    <w:rPr>
                      <w:rFonts w:hint="eastAsia"/>
                      <w:color w:val="auto"/>
                      <w:szCs w:val="21"/>
                    </w:rPr>
                    <w:t>约40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color w:val="auto"/>
                      <w:szCs w:val="21"/>
                    </w:rPr>
                  </w:pPr>
                  <w:r>
                    <w:rPr>
                      <w:rFonts w:hint="eastAsia" w:cs="Times New Roman"/>
                      <w:color w:val="auto"/>
                      <w:szCs w:val="21"/>
                    </w:rPr>
                    <w:t>萧县残疾人联合会（萧县残疾人托养中心、安徽省百若医院有限公司）</w:t>
                  </w:r>
                </w:p>
              </w:tc>
              <w:tc>
                <w:tcPr>
                  <w:tcW w:w="1519" w:type="dxa"/>
                  <w:vAlign w:val="center"/>
                </w:tcPr>
                <w:p>
                  <w:pPr>
                    <w:pStyle w:val="35"/>
                    <w:rPr>
                      <w:color w:val="auto"/>
                      <w:szCs w:val="21"/>
                    </w:rPr>
                  </w:pPr>
                  <w:r>
                    <w:rPr>
                      <w:rFonts w:cs="Times New Roman"/>
                      <w:color w:val="auto"/>
                      <w:szCs w:val="21"/>
                    </w:rPr>
                    <w:t>116°56'4.588"</w:t>
                  </w:r>
                </w:p>
              </w:tc>
              <w:tc>
                <w:tcPr>
                  <w:tcW w:w="1422" w:type="dxa"/>
                  <w:vAlign w:val="center"/>
                </w:tcPr>
                <w:p>
                  <w:pPr>
                    <w:pStyle w:val="35"/>
                    <w:rPr>
                      <w:color w:val="auto"/>
                      <w:szCs w:val="21"/>
                    </w:rPr>
                  </w:pPr>
                  <w:r>
                    <w:rPr>
                      <w:rFonts w:cs="Times New Roman"/>
                      <w:color w:val="auto"/>
                      <w:szCs w:val="21"/>
                    </w:rPr>
                    <w:t>34°10'32.343"</w:t>
                  </w:r>
                </w:p>
              </w:tc>
              <w:tc>
                <w:tcPr>
                  <w:tcW w:w="1079" w:type="dxa"/>
                  <w:vAlign w:val="center"/>
                </w:tcPr>
                <w:p>
                  <w:pPr>
                    <w:pStyle w:val="35"/>
                    <w:rPr>
                      <w:color w:val="auto"/>
                      <w:szCs w:val="21"/>
                    </w:rPr>
                  </w:pPr>
                  <w:r>
                    <w:rPr>
                      <w:rFonts w:hint="eastAsia"/>
                      <w:color w:val="auto"/>
                      <w:szCs w:val="21"/>
                    </w:rPr>
                    <w:t>办公、托养中心</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W</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2</w:t>
                  </w:r>
                  <w:r>
                    <w:rPr>
                      <w:rFonts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color w:val="auto"/>
                      <w:szCs w:val="21"/>
                    </w:rPr>
                  </w:pPr>
                  <w:r>
                    <w:rPr>
                      <w:rFonts w:hint="eastAsia"/>
                      <w:color w:val="auto"/>
                      <w:szCs w:val="21"/>
                    </w:rPr>
                    <w:t>龙城国际</w:t>
                  </w:r>
                </w:p>
              </w:tc>
              <w:tc>
                <w:tcPr>
                  <w:tcW w:w="1519" w:type="dxa"/>
                  <w:vAlign w:val="center"/>
                </w:tcPr>
                <w:p>
                  <w:pPr>
                    <w:pStyle w:val="35"/>
                    <w:rPr>
                      <w:rFonts w:cs="Times New Roman"/>
                      <w:color w:val="auto"/>
                      <w:szCs w:val="21"/>
                    </w:rPr>
                  </w:pPr>
                  <w:r>
                    <w:rPr>
                      <w:rFonts w:cs="Times New Roman"/>
                      <w:color w:val="auto"/>
                      <w:szCs w:val="21"/>
                    </w:rPr>
                    <w:t>116°56'10.539"</w:t>
                  </w:r>
                </w:p>
              </w:tc>
              <w:tc>
                <w:tcPr>
                  <w:tcW w:w="1422" w:type="dxa"/>
                  <w:vAlign w:val="center"/>
                </w:tcPr>
                <w:p>
                  <w:pPr>
                    <w:pStyle w:val="35"/>
                    <w:rPr>
                      <w:rFonts w:cs="Times New Roman"/>
                      <w:color w:val="auto"/>
                      <w:szCs w:val="21"/>
                    </w:rPr>
                  </w:pPr>
                  <w:r>
                    <w:rPr>
                      <w:rFonts w:cs="Times New Roman"/>
                      <w:color w:val="auto"/>
                      <w:szCs w:val="21"/>
                    </w:rPr>
                    <w:t>34°10'24.494"</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S</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6</w:t>
                  </w:r>
                  <w:r>
                    <w:rPr>
                      <w:rFonts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color w:val="auto"/>
                      <w:szCs w:val="21"/>
                    </w:rPr>
                  </w:pPr>
                  <w:r>
                    <w:rPr>
                      <w:rFonts w:hint="eastAsia"/>
                      <w:color w:val="auto"/>
                      <w:szCs w:val="21"/>
                    </w:rPr>
                    <w:t>融翔·天街（在建）</w:t>
                  </w:r>
                </w:p>
              </w:tc>
              <w:tc>
                <w:tcPr>
                  <w:tcW w:w="1519" w:type="dxa"/>
                  <w:vAlign w:val="center"/>
                </w:tcPr>
                <w:p>
                  <w:pPr>
                    <w:pStyle w:val="35"/>
                    <w:rPr>
                      <w:rFonts w:cs="Times New Roman"/>
                      <w:color w:val="auto"/>
                      <w:szCs w:val="21"/>
                    </w:rPr>
                  </w:pPr>
                  <w:r>
                    <w:rPr>
                      <w:rFonts w:cs="Times New Roman"/>
                      <w:color w:val="auto"/>
                      <w:szCs w:val="21"/>
                    </w:rPr>
                    <w:t>116°56'17.976"</w:t>
                  </w:r>
                </w:p>
              </w:tc>
              <w:tc>
                <w:tcPr>
                  <w:tcW w:w="1422" w:type="dxa"/>
                  <w:vAlign w:val="center"/>
                </w:tcPr>
                <w:p>
                  <w:pPr>
                    <w:pStyle w:val="35"/>
                    <w:rPr>
                      <w:rFonts w:cs="Times New Roman"/>
                      <w:color w:val="auto"/>
                      <w:szCs w:val="21"/>
                    </w:rPr>
                  </w:pPr>
                  <w:r>
                    <w:rPr>
                      <w:rFonts w:cs="Times New Roman"/>
                      <w:color w:val="auto"/>
                      <w:szCs w:val="21"/>
                    </w:rPr>
                    <w:t>34°10'24.870"</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SE</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vAlign w:val="center"/>
                </w:tcPr>
                <w:p>
                  <w:pPr>
                    <w:pStyle w:val="35"/>
                    <w:rPr>
                      <w:color w:val="auto"/>
                      <w:szCs w:val="21"/>
                    </w:rPr>
                  </w:pPr>
                  <w:r>
                    <w:rPr>
                      <w:rFonts w:hint="eastAsia"/>
                      <w:color w:val="auto"/>
                      <w:szCs w:val="21"/>
                    </w:rPr>
                    <w:t>融翔·檀府（在建）</w:t>
                  </w:r>
                </w:p>
              </w:tc>
              <w:tc>
                <w:tcPr>
                  <w:tcW w:w="1519" w:type="dxa"/>
                  <w:vAlign w:val="center"/>
                </w:tcPr>
                <w:p>
                  <w:pPr>
                    <w:pStyle w:val="35"/>
                    <w:rPr>
                      <w:rFonts w:cs="Times New Roman"/>
                      <w:color w:val="auto"/>
                      <w:szCs w:val="21"/>
                    </w:rPr>
                  </w:pPr>
                  <w:r>
                    <w:rPr>
                      <w:rFonts w:cs="Times New Roman"/>
                      <w:color w:val="auto"/>
                      <w:szCs w:val="21"/>
                    </w:rPr>
                    <w:t>116°56'35.763"</w:t>
                  </w:r>
                </w:p>
              </w:tc>
              <w:tc>
                <w:tcPr>
                  <w:tcW w:w="1422" w:type="dxa"/>
                  <w:vAlign w:val="center"/>
                </w:tcPr>
                <w:p>
                  <w:pPr>
                    <w:pStyle w:val="35"/>
                    <w:rPr>
                      <w:rFonts w:cs="Times New Roman"/>
                      <w:color w:val="auto"/>
                      <w:szCs w:val="21"/>
                    </w:rPr>
                  </w:pPr>
                  <w:r>
                    <w:rPr>
                      <w:rFonts w:cs="Times New Roman"/>
                      <w:color w:val="auto"/>
                      <w:szCs w:val="21"/>
                    </w:rPr>
                    <w:t>34°10'34.977"</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E</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约4</w:t>
                  </w:r>
                  <w:r>
                    <w:rPr>
                      <w:rFonts w:hint="eastAsia" w:ascii="Times New Roman" w:hAnsi="Times New Roman" w:cs="Times New Roman"/>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color w:val="auto"/>
                      <w:szCs w:val="21"/>
                    </w:rPr>
                  </w:pPr>
                  <w:r>
                    <w:rPr>
                      <w:rFonts w:hint="eastAsia"/>
                      <w:color w:val="auto"/>
                      <w:szCs w:val="21"/>
                    </w:rPr>
                    <w:t>国建·京晟府（在建）</w:t>
                  </w:r>
                </w:p>
              </w:tc>
              <w:tc>
                <w:tcPr>
                  <w:tcW w:w="1519" w:type="dxa"/>
                  <w:vAlign w:val="center"/>
                </w:tcPr>
                <w:p>
                  <w:pPr>
                    <w:pStyle w:val="35"/>
                    <w:rPr>
                      <w:rFonts w:cs="Times New Roman"/>
                      <w:color w:val="auto"/>
                      <w:szCs w:val="21"/>
                    </w:rPr>
                  </w:pPr>
                  <w:r>
                    <w:rPr>
                      <w:rFonts w:cs="Times New Roman"/>
                      <w:color w:val="auto"/>
                      <w:szCs w:val="21"/>
                    </w:rPr>
                    <w:t>116°56'35.440"</w:t>
                  </w:r>
                </w:p>
              </w:tc>
              <w:tc>
                <w:tcPr>
                  <w:tcW w:w="1422" w:type="dxa"/>
                  <w:vAlign w:val="center"/>
                </w:tcPr>
                <w:p>
                  <w:pPr>
                    <w:pStyle w:val="35"/>
                    <w:rPr>
                      <w:rFonts w:cs="Times New Roman"/>
                      <w:color w:val="auto"/>
                      <w:szCs w:val="21"/>
                    </w:rPr>
                  </w:pPr>
                  <w:r>
                    <w:rPr>
                      <w:rFonts w:cs="Times New Roman"/>
                      <w:color w:val="auto"/>
                      <w:szCs w:val="21"/>
                    </w:rPr>
                    <w:t>34°10'41.508"</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NE</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约4</w:t>
                  </w:r>
                  <w:r>
                    <w:rPr>
                      <w:rFonts w:hint="eastAsia" w:ascii="Times New Roman" w:hAnsi="Times New Roman" w:cs="Times New Roman"/>
                      <w:color w:val="auto"/>
                      <w:szCs w:val="21"/>
                    </w:rPr>
                    <w:t>7</w:t>
                  </w:r>
                  <w:r>
                    <w:rPr>
                      <w:rFonts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color w:val="auto"/>
                      <w:szCs w:val="21"/>
                    </w:rPr>
                  </w:pPr>
                  <w:r>
                    <w:rPr>
                      <w:rFonts w:hint="eastAsia"/>
                      <w:color w:val="auto"/>
                      <w:szCs w:val="21"/>
                    </w:rPr>
                    <w:t>虎山林业家苑</w:t>
                  </w:r>
                </w:p>
              </w:tc>
              <w:tc>
                <w:tcPr>
                  <w:tcW w:w="1519" w:type="dxa"/>
                  <w:vAlign w:val="center"/>
                </w:tcPr>
                <w:p>
                  <w:pPr>
                    <w:pStyle w:val="35"/>
                    <w:rPr>
                      <w:rFonts w:cs="Times New Roman"/>
                      <w:color w:val="auto"/>
                      <w:szCs w:val="21"/>
                    </w:rPr>
                  </w:pPr>
                  <w:r>
                    <w:rPr>
                      <w:rFonts w:cs="Times New Roman"/>
                      <w:color w:val="auto"/>
                      <w:szCs w:val="21"/>
                    </w:rPr>
                    <w:t>116°56'7.337"</w:t>
                  </w:r>
                </w:p>
              </w:tc>
              <w:tc>
                <w:tcPr>
                  <w:tcW w:w="1422" w:type="dxa"/>
                  <w:vAlign w:val="center"/>
                </w:tcPr>
                <w:p>
                  <w:pPr>
                    <w:pStyle w:val="35"/>
                    <w:rPr>
                      <w:rFonts w:cs="Times New Roman"/>
                      <w:color w:val="auto"/>
                      <w:szCs w:val="21"/>
                    </w:rPr>
                  </w:pPr>
                  <w:r>
                    <w:rPr>
                      <w:rFonts w:cs="Times New Roman"/>
                      <w:color w:val="auto"/>
                      <w:szCs w:val="21"/>
                    </w:rPr>
                    <w:t>34°10'42.127"</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NW</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三里村</w:t>
                  </w:r>
                </w:p>
              </w:tc>
              <w:tc>
                <w:tcPr>
                  <w:tcW w:w="1519" w:type="dxa"/>
                  <w:vAlign w:val="center"/>
                </w:tcPr>
                <w:p>
                  <w:pPr>
                    <w:pStyle w:val="35"/>
                    <w:rPr>
                      <w:rFonts w:cs="Times New Roman"/>
                      <w:color w:val="auto"/>
                      <w:szCs w:val="21"/>
                    </w:rPr>
                  </w:pPr>
                  <w:r>
                    <w:rPr>
                      <w:rFonts w:cs="Times New Roman"/>
                      <w:color w:val="auto"/>
                      <w:szCs w:val="21"/>
                    </w:rPr>
                    <w:t>116°56'5.850"</w:t>
                  </w:r>
                </w:p>
              </w:tc>
              <w:tc>
                <w:tcPr>
                  <w:tcW w:w="1422" w:type="dxa"/>
                  <w:vAlign w:val="center"/>
                </w:tcPr>
                <w:p>
                  <w:pPr>
                    <w:pStyle w:val="35"/>
                    <w:rPr>
                      <w:rFonts w:cs="Times New Roman"/>
                      <w:color w:val="auto"/>
                      <w:szCs w:val="21"/>
                    </w:rPr>
                  </w:pPr>
                  <w:r>
                    <w:rPr>
                      <w:rFonts w:cs="Times New Roman"/>
                      <w:color w:val="auto"/>
                      <w:szCs w:val="21"/>
                    </w:rPr>
                    <w:t>34°10'43.444"</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NW</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vAlign w:val="center"/>
                </w:tcPr>
                <w:p>
                  <w:pPr>
                    <w:pStyle w:val="35"/>
                    <w:rPr>
                      <w:rFonts w:hint="eastAsia" w:eastAsia="宋体"/>
                      <w:color w:val="auto"/>
                      <w:szCs w:val="21"/>
                      <w:lang w:eastAsia="zh-CN"/>
                    </w:rPr>
                  </w:pPr>
                  <w:r>
                    <w:rPr>
                      <w:rFonts w:hint="eastAsia"/>
                      <w:color w:val="auto"/>
                      <w:szCs w:val="21"/>
                    </w:rPr>
                    <w:t>后梅</w:t>
                  </w:r>
                  <w:r>
                    <w:rPr>
                      <w:rFonts w:hint="eastAsia"/>
                      <w:color w:val="auto"/>
                      <w:szCs w:val="21"/>
                      <w:lang w:eastAsia="zh-CN"/>
                    </w:rPr>
                    <w:t>村</w:t>
                  </w:r>
                </w:p>
              </w:tc>
              <w:tc>
                <w:tcPr>
                  <w:tcW w:w="1519" w:type="dxa"/>
                  <w:vAlign w:val="center"/>
                </w:tcPr>
                <w:p>
                  <w:pPr>
                    <w:pStyle w:val="35"/>
                    <w:rPr>
                      <w:rFonts w:cs="Times New Roman"/>
                      <w:color w:val="auto"/>
                      <w:szCs w:val="21"/>
                    </w:rPr>
                  </w:pPr>
                  <w:r>
                    <w:rPr>
                      <w:rFonts w:cs="Times New Roman"/>
                      <w:color w:val="auto"/>
                      <w:szCs w:val="21"/>
                    </w:rPr>
                    <w:t>116°56'26.773"</w:t>
                  </w:r>
                </w:p>
              </w:tc>
              <w:tc>
                <w:tcPr>
                  <w:tcW w:w="1422" w:type="dxa"/>
                  <w:vAlign w:val="center"/>
                </w:tcPr>
                <w:p>
                  <w:pPr>
                    <w:pStyle w:val="35"/>
                    <w:rPr>
                      <w:rFonts w:cs="Times New Roman"/>
                      <w:color w:val="auto"/>
                      <w:szCs w:val="21"/>
                    </w:rPr>
                  </w:pPr>
                  <w:r>
                    <w:rPr>
                      <w:rFonts w:cs="Times New Roman"/>
                      <w:color w:val="auto"/>
                      <w:szCs w:val="21"/>
                    </w:rPr>
                    <w:t>34°10'25.542"</w:t>
                  </w:r>
                </w:p>
              </w:tc>
              <w:tc>
                <w:tcPr>
                  <w:tcW w:w="1079" w:type="dxa"/>
                  <w:vAlign w:val="center"/>
                </w:tcPr>
                <w:p>
                  <w:pPr>
                    <w:jc w:val="center"/>
                    <w:rPr>
                      <w:rFonts w:ascii="Times New Roman" w:hAnsi="Times New Roman" w:eastAsia="宋体"/>
                      <w:color w:val="auto"/>
                      <w:szCs w:val="21"/>
                    </w:rPr>
                  </w:pPr>
                  <w:r>
                    <w:rPr>
                      <w:rFonts w:hint="eastAsia"/>
                      <w:color w:val="auto"/>
                      <w:szCs w:val="21"/>
                    </w:rPr>
                    <w:t>居住区</w:t>
                  </w:r>
                </w:p>
              </w:tc>
              <w:tc>
                <w:tcPr>
                  <w:tcW w:w="1045" w:type="dxa"/>
                  <w:vAlign w:val="center"/>
                </w:tcPr>
                <w:p>
                  <w:pPr>
                    <w:jc w:val="center"/>
                    <w:rPr>
                      <w:rFonts w:ascii="Times New Roman" w:hAnsi="Times New Roman" w:eastAsia="宋体"/>
                      <w:color w:val="auto"/>
                      <w:szCs w:val="21"/>
                    </w:rPr>
                  </w:pPr>
                  <w:r>
                    <w:rPr>
                      <w:rFonts w:hint="eastAsia"/>
                      <w:color w:val="auto"/>
                      <w:szCs w:val="21"/>
                    </w:rPr>
                    <w:t>人群</w:t>
                  </w:r>
                </w:p>
              </w:tc>
              <w:tc>
                <w:tcPr>
                  <w:tcW w:w="1045" w:type="dxa"/>
                  <w:vAlign w:val="center"/>
                </w:tcPr>
                <w:p>
                  <w:pPr>
                    <w:jc w:val="center"/>
                    <w:rPr>
                      <w:rFonts w:ascii="Times New Roman" w:hAnsi="Times New Roman" w:eastAsia="宋体"/>
                      <w:color w:val="auto"/>
                      <w:szCs w:val="21"/>
                    </w:rPr>
                  </w:pPr>
                  <w:r>
                    <w:rPr>
                      <w:rFonts w:hint="eastAsia"/>
                      <w:color w:val="auto"/>
                      <w:szCs w:val="21"/>
                    </w:rPr>
                    <w:t>二类环境功能区</w:t>
                  </w:r>
                </w:p>
              </w:tc>
              <w:tc>
                <w:tcPr>
                  <w:tcW w:w="1068" w:type="dxa"/>
                  <w:vAlign w:val="center"/>
                </w:tcPr>
                <w:p>
                  <w:pPr>
                    <w:pStyle w:val="35"/>
                    <w:rPr>
                      <w:color w:val="auto"/>
                      <w:szCs w:val="21"/>
                    </w:rPr>
                  </w:pPr>
                  <w:r>
                    <w:rPr>
                      <w:rFonts w:hint="eastAsia"/>
                      <w:color w:val="auto"/>
                      <w:szCs w:val="21"/>
                    </w:rPr>
                    <w:t>SE</w:t>
                  </w:r>
                </w:p>
              </w:tc>
              <w:tc>
                <w:tcPr>
                  <w:tcW w:w="1062" w:type="dxa"/>
                  <w:vAlign w:val="center"/>
                </w:tcPr>
                <w:p>
                  <w:pPr>
                    <w:jc w:val="center"/>
                    <w:rPr>
                      <w:rFonts w:ascii="Times New Roman" w:hAnsi="Times New Roman" w:eastAsia="宋体" w:cs="Times New Roman"/>
                      <w:color w:val="auto"/>
                      <w:szCs w:val="21"/>
                    </w:rPr>
                  </w:pPr>
                  <w:r>
                    <w:rPr>
                      <w:rFonts w:ascii="Times New Roman" w:hAnsi="Times New Roman" w:cs="Times New Roman"/>
                      <w:color w:val="auto"/>
                      <w:szCs w:val="21"/>
                    </w:rPr>
                    <w:t>约</w:t>
                  </w:r>
                  <w:r>
                    <w:rPr>
                      <w:rFonts w:hint="eastAsia" w:ascii="Times New Roman" w:hAnsi="Times New Roman" w:cs="Times New Roman"/>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徐林</w:t>
                  </w:r>
                </w:p>
              </w:tc>
              <w:tc>
                <w:tcPr>
                  <w:tcW w:w="1519"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116°55'49.907"</w:t>
                  </w:r>
                </w:p>
              </w:tc>
              <w:tc>
                <w:tcPr>
                  <w:tcW w:w="1422"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34°10'35.756"</w:t>
                  </w:r>
                </w:p>
              </w:tc>
              <w:tc>
                <w:tcPr>
                  <w:tcW w:w="1079" w:type="dxa"/>
                  <w:vAlign w:val="center"/>
                </w:tcPr>
                <w:p>
                  <w:pPr>
                    <w:jc w:val="center"/>
                    <w:rPr>
                      <w:rFonts w:hint="eastAsia"/>
                      <w:color w:val="auto"/>
                      <w:szCs w:val="21"/>
                    </w:rPr>
                  </w:pPr>
                  <w:r>
                    <w:rPr>
                      <w:rFonts w:hint="eastAsia"/>
                      <w:color w:val="auto"/>
                      <w:szCs w:val="21"/>
                    </w:rPr>
                    <w:t>居住区</w:t>
                  </w:r>
                </w:p>
              </w:tc>
              <w:tc>
                <w:tcPr>
                  <w:tcW w:w="1045" w:type="dxa"/>
                  <w:vAlign w:val="center"/>
                </w:tcPr>
                <w:p>
                  <w:pPr>
                    <w:jc w:val="center"/>
                    <w:rPr>
                      <w:rFonts w:hint="eastAsia"/>
                      <w:color w:val="auto"/>
                      <w:szCs w:val="21"/>
                    </w:rPr>
                  </w:pPr>
                  <w:r>
                    <w:rPr>
                      <w:rFonts w:hint="eastAsia"/>
                      <w:color w:val="auto"/>
                      <w:szCs w:val="21"/>
                    </w:rPr>
                    <w:t>人群</w:t>
                  </w:r>
                </w:p>
              </w:tc>
              <w:tc>
                <w:tcPr>
                  <w:tcW w:w="1045" w:type="dxa"/>
                  <w:vAlign w:val="center"/>
                </w:tcPr>
                <w:p>
                  <w:pPr>
                    <w:jc w:val="center"/>
                    <w:rPr>
                      <w:rFonts w:hint="eastAsia"/>
                      <w:color w:val="auto"/>
                      <w:szCs w:val="21"/>
                    </w:rPr>
                  </w:pPr>
                  <w:r>
                    <w:rPr>
                      <w:rFonts w:hint="eastAsia"/>
                      <w:color w:val="auto"/>
                      <w:szCs w:val="21"/>
                    </w:rPr>
                    <w:t>二类环境功能区</w:t>
                  </w:r>
                </w:p>
              </w:tc>
              <w:tc>
                <w:tcPr>
                  <w:tcW w:w="1068" w:type="dxa"/>
                  <w:vAlign w:val="center"/>
                </w:tcPr>
                <w:p>
                  <w:pPr>
                    <w:pStyle w:val="35"/>
                    <w:rPr>
                      <w:rFonts w:hint="default" w:eastAsia="宋体"/>
                      <w:color w:val="auto"/>
                      <w:szCs w:val="21"/>
                      <w:lang w:val="en-US" w:eastAsia="zh-CN"/>
                    </w:rPr>
                  </w:pPr>
                  <w:r>
                    <w:rPr>
                      <w:rFonts w:hint="eastAsia"/>
                      <w:color w:val="auto"/>
                      <w:szCs w:val="21"/>
                      <w:lang w:val="en-US" w:eastAsia="zh-CN"/>
                    </w:rPr>
                    <w:t>SW/W</w:t>
                  </w:r>
                </w:p>
              </w:tc>
              <w:tc>
                <w:tcPr>
                  <w:tcW w:w="1062"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约</w:t>
                  </w:r>
                  <w:r>
                    <w:rPr>
                      <w:rFonts w:hint="eastAsia" w:ascii="Times New Roman" w:hAnsi="Times New Roman" w:cs="Times New Roman"/>
                      <w:color w:val="auto"/>
                      <w:szCs w:val="21"/>
                      <w:lang w:val="en-US" w:eastAsia="zh-CN"/>
                    </w:rPr>
                    <w:t>200/130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龙城镇三里小学</w:t>
                  </w:r>
                </w:p>
              </w:tc>
              <w:tc>
                <w:tcPr>
                  <w:tcW w:w="1519"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116°56'10.797"</w:t>
                  </w:r>
                </w:p>
              </w:tc>
              <w:tc>
                <w:tcPr>
                  <w:tcW w:w="1422"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34°10'47.583</w:t>
                  </w:r>
                </w:p>
              </w:tc>
              <w:tc>
                <w:tcPr>
                  <w:tcW w:w="1079" w:type="dxa"/>
                  <w:vAlign w:val="center"/>
                </w:tcPr>
                <w:p>
                  <w:pPr>
                    <w:jc w:val="center"/>
                    <w:rPr>
                      <w:rFonts w:hint="eastAsia" w:eastAsiaTheme="minorEastAsia"/>
                      <w:color w:val="auto"/>
                      <w:szCs w:val="21"/>
                      <w:lang w:eastAsia="zh-CN"/>
                    </w:rPr>
                  </w:pPr>
                  <w:r>
                    <w:rPr>
                      <w:rFonts w:hint="eastAsia"/>
                      <w:color w:val="auto"/>
                      <w:szCs w:val="21"/>
                      <w:lang w:eastAsia="zh-CN"/>
                    </w:rPr>
                    <w:t>学校</w:t>
                  </w:r>
                </w:p>
              </w:tc>
              <w:tc>
                <w:tcPr>
                  <w:tcW w:w="1045" w:type="dxa"/>
                  <w:vAlign w:val="center"/>
                </w:tcPr>
                <w:p>
                  <w:pPr>
                    <w:jc w:val="center"/>
                    <w:rPr>
                      <w:rFonts w:hint="eastAsia"/>
                      <w:color w:val="auto"/>
                      <w:szCs w:val="21"/>
                    </w:rPr>
                  </w:pPr>
                  <w:r>
                    <w:rPr>
                      <w:rFonts w:hint="eastAsia"/>
                      <w:color w:val="auto"/>
                      <w:szCs w:val="21"/>
                    </w:rPr>
                    <w:t>人群</w:t>
                  </w:r>
                </w:p>
              </w:tc>
              <w:tc>
                <w:tcPr>
                  <w:tcW w:w="1045" w:type="dxa"/>
                  <w:vAlign w:val="center"/>
                </w:tcPr>
                <w:p>
                  <w:pPr>
                    <w:jc w:val="center"/>
                    <w:rPr>
                      <w:rFonts w:hint="eastAsia"/>
                      <w:color w:val="auto"/>
                      <w:szCs w:val="21"/>
                    </w:rPr>
                  </w:pPr>
                  <w:r>
                    <w:rPr>
                      <w:rFonts w:hint="eastAsia"/>
                      <w:color w:val="auto"/>
                      <w:szCs w:val="21"/>
                    </w:rPr>
                    <w:t>二类环境功能区</w:t>
                  </w:r>
                </w:p>
              </w:tc>
              <w:tc>
                <w:tcPr>
                  <w:tcW w:w="1068" w:type="dxa"/>
                  <w:vAlign w:val="center"/>
                </w:tcPr>
                <w:p>
                  <w:pPr>
                    <w:pStyle w:val="35"/>
                    <w:rPr>
                      <w:rFonts w:hint="default" w:eastAsia="宋体"/>
                      <w:color w:val="auto"/>
                      <w:szCs w:val="21"/>
                      <w:lang w:val="en-US" w:eastAsia="zh-CN"/>
                    </w:rPr>
                  </w:pPr>
                  <w:r>
                    <w:rPr>
                      <w:rFonts w:hint="eastAsia"/>
                      <w:color w:val="auto"/>
                      <w:szCs w:val="21"/>
                      <w:lang w:val="en-US" w:eastAsia="zh-CN"/>
                    </w:rPr>
                    <w:t>NE</w:t>
                  </w:r>
                </w:p>
              </w:tc>
              <w:tc>
                <w:tcPr>
                  <w:tcW w:w="1062"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约</w:t>
                  </w:r>
                  <w:r>
                    <w:rPr>
                      <w:rFonts w:hint="eastAsia" w:ascii="Times New Roman" w:hAnsi="Times New Roman" w:cs="Times New Roman"/>
                      <w:color w:val="auto"/>
                      <w:szCs w:val="21"/>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萧县社会儿童福利中心（萧县残疾儿童康复中心、萧县社会儿童福利院）</w:t>
                  </w:r>
                </w:p>
              </w:tc>
              <w:tc>
                <w:tcPr>
                  <w:tcW w:w="1519"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116°55'46.770"</w:t>
                  </w:r>
                </w:p>
              </w:tc>
              <w:tc>
                <w:tcPr>
                  <w:tcW w:w="1422"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34°10'39.009"</w:t>
                  </w:r>
                </w:p>
              </w:tc>
              <w:tc>
                <w:tcPr>
                  <w:tcW w:w="1079" w:type="dxa"/>
                  <w:vAlign w:val="center"/>
                </w:tcPr>
                <w:p>
                  <w:pPr>
                    <w:jc w:val="center"/>
                    <w:rPr>
                      <w:rFonts w:hint="eastAsia" w:eastAsiaTheme="minorEastAsia"/>
                      <w:color w:val="auto"/>
                      <w:szCs w:val="21"/>
                      <w:lang w:eastAsia="zh-CN"/>
                    </w:rPr>
                  </w:pPr>
                  <w:r>
                    <w:rPr>
                      <w:rFonts w:hint="eastAsia"/>
                      <w:color w:val="auto"/>
                      <w:szCs w:val="21"/>
                      <w:lang w:eastAsia="zh-CN"/>
                    </w:rPr>
                    <w:t>儿童福利中心、残疾儿童康复中心、儿童福利院</w:t>
                  </w:r>
                </w:p>
              </w:tc>
              <w:tc>
                <w:tcPr>
                  <w:tcW w:w="1045" w:type="dxa"/>
                  <w:vAlign w:val="center"/>
                </w:tcPr>
                <w:p>
                  <w:pPr>
                    <w:jc w:val="center"/>
                    <w:rPr>
                      <w:rFonts w:hint="eastAsia"/>
                      <w:color w:val="auto"/>
                      <w:szCs w:val="21"/>
                    </w:rPr>
                  </w:pPr>
                  <w:r>
                    <w:rPr>
                      <w:rFonts w:hint="eastAsia"/>
                      <w:color w:val="auto"/>
                      <w:szCs w:val="21"/>
                    </w:rPr>
                    <w:t>人群</w:t>
                  </w:r>
                </w:p>
              </w:tc>
              <w:tc>
                <w:tcPr>
                  <w:tcW w:w="1045" w:type="dxa"/>
                  <w:vAlign w:val="center"/>
                </w:tcPr>
                <w:p>
                  <w:pPr>
                    <w:jc w:val="center"/>
                    <w:rPr>
                      <w:rFonts w:hint="eastAsia"/>
                      <w:color w:val="auto"/>
                      <w:szCs w:val="21"/>
                    </w:rPr>
                  </w:pPr>
                  <w:r>
                    <w:rPr>
                      <w:rFonts w:hint="eastAsia"/>
                      <w:color w:val="auto"/>
                      <w:szCs w:val="21"/>
                    </w:rPr>
                    <w:t>二类环境功能区</w:t>
                  </w:r>
                </w:p>
              </w:tc>
              <w:tc>
                <w:tcPr>
                  <w:tcW w:w="1068" w:type="dxa"/>
                  <w:vAlign w:val="center"/>
                </w:tcPr>
                <w:p>
                  <w:pPr>
                    <w:pStyle w:val="35"/>
                    <w:rPr>
                      <w:rFonts w:hint="default" w:eastAsia="宋体"/>
                      <w:color w:val="auto"/>
                      <w:szCs w:val="21"/>
                      <w:lang w:val="en-US" w:eastAsia="zh-CN"/>
                    </w:rPr>
                  </w:pPr>
                  <w:r>
                    <w:rPr>
                      <w:rFonts w:hint="eastAsia"/>
                      <w:color w:val="auto"/>
                      <w:szCs w:val="21"/>
                      <w:lang w:val="en-US" w:eastAsia="zh-CN"/>
                    </w:rPr>
                    <w:t>NW</w:t>
                  </w:r>
                </w:p>
              </w:tc>
              <w:tc>
                <w:tcPr>
                  <w:tcW w:w="1062"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约</w:t>
                  </w:r>
                  <w:r>
                    <w:rPr>
                      <w:rFonts w:hint="eastAsia" w:ascii="Times New Roman" w:hAnsi="Times New Roman" w:cs="Times New Roman"/>
                      <w:color w:val="auto"/>
                      <w:szCs w:val="21"/>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萧县光荣院</w:t>
                  </w:r>
                </w:p>
              </w:tc>
              <w:tc>
                <w:tcPr>
                  <w:tcW w:w="1519"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116°55'44.150"</w:t>
                  </w:r>
                </w:p>
              </w:tc>
              <w:tc>
                <w:tcPr>
                  <w:tcW w:w="1422"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34°10'33.740"</w:t>
                  </w:r>
                </w:p>
              </w:tc>
              <w:tc>
                <w:tcPr>
                  <w:tcW w:w="1079" w:type="dxa"/>
                  <w:vAlign w:val="center"/>
                </w:tcPr>
                <w:p>
                  <w:pPr>
                    <w:jc w:val="center"/>
                    <w:rPr>
                      <w:rFonts w:hint="eastAsia"/>
                      <w:color w:val="auto"/>
                      <w:szCs w:val="21"/>
                    </w:rPr>
                  </w:pPr>
                  <w:r>
                    <w:rPr>
                      <w:rFonts w:hint="eastAsia"/>
                      <w:color w:val="auto"/>
                      <w:szCs w:val="21"/>
                      <w:lang w:eastAsia="zh-CN"/>
                    </w:rPr>
                    <w:t>三属”老人赡养；“三无”老人收养</w:t>
                  </w:r>
                </w:p>
              </w:tc>
              <w:tc>
                <w:tcPr>
                  <w:tcW w:w="1045" w:type="dxa"/>
                  <w:vAlign w:val="center"/>
                </w:tcPr>
                <w:p>
                  <w:pPr>
                    <w:jc w:val="center"/>
                    <w:rPr>
                      <w:rFonts w:hint="eastAsia"/>
                      <w:color w:val="auto"/>
                      <w:szCs w:val="21"/>
                    </w:rPr>
                  </w:pPr>
                  <w:r>
                    <w:rPr>
                      <w:rFonts w:hint="eastAsia"/>
                      <w:color w:val="auto"/>
                      <w:szCs w:val="21"/>
                    </w:rPr>
                    <w:t>人群</w:t>
                  </w:r>
                </w:p>
              </w:tc>
              <w:tc>
                <w:tcPr>
                  <w:tcW w:w="1045" w:type="dxa"/>
                  <w:vAlign w:val="center"/>
                </w:tcPr>
                <w:p>
                  <w:pPr>
                    <w:jc w:val="center"/>
                    <w:rPr>
                      <w:rFonts w:hint="eastAsia"/>
                      <w:color w:val="auto"/>
                      <w:szCs w:val="21"/>
                    </w:rPr>
                  </w:pPr>
                  <w:r>
                    <w:rPr>
                      <w:rFonts w:hint="eastAsia"/>
                      <w:color w:val="auto"/>
                      <w:szCs w:val="21"/>
                    </w:rPr>
                    <w:t>二类环境功能区</w:t>
                  </w:r>
                </w:p>
              </w:tc>
              <w:tc>
                <w:tcPr>
                  <w:tcW w:w="1068" w:type="dxa"/>
                  <w:vAlign w:val="center"/>
                </w:tcPr>
                <w:p>
                  <w:pPr>
                    <w:pStyle w:val="35"/>
                    <w:rPr>
                      <w:rFonts w:hint="default" w:eastAsia="宋体"/>
                      <w:color w:val="auto"/>
                      <w:szCs w:val="21"/>
                      <w:lang w:val="en-US" w:eastAsia="zh-CN"/>
                    </w:rPr>
                  </w:pPr>
                  <w:r>
                    <w:rPr>
                      <w:rFonts w:hint="eastAsia"/>
                      <w:color w:val="auto"/>
                      <w:szCs w:val="21"/>
                      <w:lang w:val="en-US" w:eastAsia="zh-CN"/>
                    </w:rPr>
                    <w:t>NW</w:t>
                  </w:r>
                </w:p>
              </w:tc>
              <w:tc>
                <w:tcPr>
                  <w:tcW w:w="1062"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约</w:t>
                  </w:r>
                  <w:r>
                    <w:rPr>
                      <w:rFonts w:hint="eastAsia" w:ascii="Times New Roman" w:hAnsi="Times New Roman" w:cs="Times New Roman"/>
                      <w:color w:val="auto"/>
                      <w:szCs w:val="21"/>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35"/>
                    <w:rPr>
                      <w:rFonts w:hint="eastAsia" w:eastAsia="宋体"/>
                      <w:color w:val="auto"/>
                      <w:szCs w:val="21"/>
                      <w:lang w:eastAsia="zh-CN"/>
                    </w:rPr>
                  </w:pPr>
                  <w:r>
                    <w:rPr>
                      <w:rFonts w:hint="eastAsia"/>
                      <w:color w:val="auto"/>
                      <w:szCs w:val="21"/>
                      <w:lang w:eastAsia="zh-CN"/>
                    </w:rPr>
                    <w:t>萧县龙城镇敬老院</w:t>
                  </w:r>
                </w:p>
              </w:tc>
              <w:tc>
                <w:tcPr>
                  <w:tcW w:w="1519"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116°55'58.961"</w:t>
                  </w:r>
                </w:p>
              </w:tc>
              <w:tc>
                <w:tcPr>
                  <w:tcW w:w="1422" w:type="dxa"/>
                  <w:vAlign w:val="center"/>
                </w:tcPr>
                <w:p>
                  <w:pPr>
                    <w:pStyle w:val="35"/>
                    <w:rPr>
                      <w:rFonts w:ascii="Times New Roman" w:hAnsi="Times New Roman" w:eastAsia="宋体" w:cs="Times New Roman"/>
                      <w:color w:val="auto"/>
                      <w:szCs w:val="21"/>
                    </w:rPr>
                  </w:pPr>
                  <w:r>
                    <w:rPr>
                      <w:rFonts w:hint="eastAsia" w:ascii="Times New Roman" w:hAnsi="Times New Roman" w:eastAsia="宋体" w:cs="Times New Roman"/>
                      <w:color w:val="auto"/>
                      <w:szCs w:val="21"/>
                    </w:rPr>
                    <w:t>34°10'42.960"</w:t>
                  </w:r>
                </w:p>
              </w:tc>
              <w:tc>
                <w:tcPr>
                  <w:tcW w:w="1079" w:type="dxa"/>
                  <w:vAlign w:val="center"/>
                </w:tcPr>
                <w:p>
                  <w:pPr>
                    <w:jc w:val="center"/>
                    <w:rPr>
                      <w:rFonts w:hint="eastAsia" w:eastAsiaTheme="minorEastAsia"/>
                      <w:color w:val="auto"/>
                      <w:szCs w:val="21"/>
                      <w:lang w:eastAsia="zh-CN"/>
                    </w:rPr>
                  </w:pPr>
                  <w:r>
                    <w:rPr>
                      <w:rFonts w:hint="eastAsia"/>
                      <w:color w:val="auto"/>
                      <w:szCs w:val="21"/>
                      <w:lang w:eastAsia="zh-CN"/>
                    </w:rPr>
                    <w:t>老年人养老</w:t>
                  </w:r>
                </w:p>
              </w:tc>
              <w:tc>
                <w:tcPr>
                  <w:tcW w:w="1045" w:type="dxa"/>
                  <w:vAlign w:val="center"/>
                </w:tcPr>
                <w:p>
                  <w:pPr>
                    <w:jc w:val="center"/>
                    <w:rPr>
                      <w:rFonts w:hint="eastAsia"/>
                      <w:color w:val="auto"/>
                      <w:szCs w:val="21"/>
                    </w:rPr>
                  </w:pPr>
                  <w:r>
                    <w:rPr>
                      <w:rFonts w:hint="eastAsia"/>
                      <w:color w:val="auto"/>
                      <w:szCs w:val="21"/>
                    </w:rPr>
                    <w:t>人群</w:t>
                  </w:r>
                </w:p>
              </w:tc>
              <w:tc>
                <w:tcPr>
                  <w:tcW w:w="1045" w:type="dxa"/>
                  <w:vAlign w:val="center"/>
                </w:tcPr>
                <w:p>
                  <w:pPr>
                    <w:jc w:val="center"/>
                    <w:rPr>
                      <w:rFonts w:hint="eastAsia"/>
                      <w:color w:val="auto"/>
                      <w:szCs w:val="21"/>
                    </w:rPr>
                  </w:pPr>
                  <w:r>
                    <w:rPr>
                      <w:rFonts w:hint="eastAsia"/>
                      <w:color w:val="auto"/>
                      <w:szCs w:val="21"/>
                    </w:rPr>
                    <w:t>二类环境功能区</w:t>
                  </w:r>
                </w:p>
              </w:tc>
              <w:tc>
                <w:tcPr>
                  <w:tcW w:w="1068" w:type="dxa"/>
                  <w:vAlign w:val="center"/>
                </w:tcPr>
                <w:p>
                  <w:pPr>
                    <w:pStyle w:val="35"/>
                    <w:rPr>
                      <w:rFonts w:hint="default" w:eastAsia="宋体"/>
                      <w:color w:val="auto"/>
                      <w:szCs w:val="21"/>
                      <w:lang w:val="en-US" w:eastAsia="zh-CN"/>
                    </w:rPr>
                  </w:pPr>
                  <w:r>
                    <w:rPr>
                      <w:rFonts w:hint="eastAsia"/>
                      <w:color w:val="auto"/>
                      <w:szCs w:val="21"/>
                      <w:lang w:val="en-US" w:eastAsia="zh-CN"/>
                    </w:rPr>
                    <w:t>NW</w:t>
                  </w:r>
                </w:p>
              </w:tc>
              <w:tc>
                <w:tcPr>
                  <w:tcW w:w="1062"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约</w:t>
                  </w:r>
                  <w:r>
                    <w:rPr>
                      <w:rFonts w:hint="eastAsia" w:ascii="Times New Roman" w:hAnsi="Times New Roman" w:cs="Times New Roman"/>
                      <w:color w:val="auto"/>
                      <w:szCs w:val="21"/>
                      <w:lang w:val="en-US" w:eastAsia="zh-CN"/>
                    </w:rPr>
                    <w:t>320</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建设项目环境保护目标分布示意图</w:t>
            </w:r>
            <w:r>
              <w:rPr>
                <w:rFonts w:hint="eastAsia" w:ascii="Times New Roman" w:hAnsi="Times New Roman" w:cs="Times New Roman"/>
                <w:color w:val="auto"/>
                <w:sz w:val="24"/>
              </w:rPr>
              <w:t>见</w:t>
            </w:r>
            <w:r>
              <w:rPr>
                <w:rFonts w:ascii="Times New Roman" w:hAnsi="Times New Roman" w:cs="Times New Roman"/>
                <w:color w:val="auto"/>
                <w:sz w:val="24"/>
              </w:rPr>
              <w:t>附图</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w:t>
            </w:r>
            <w:r>
              <w:rPr>
                <w:rFonts w:ascii="Times New Roman" w:hAnsi="Times New Roman" w:cs="Times New Roman"/>
                <w:color w:val="auto"/>
                <w:sz w:val="24"/>
              </w:rPr>
              <w:t xml:space="preserve"> </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2.声环境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建设项目厂界外50米范围内声环境保护目标</w:t>
            </w:r>
            <w:r>
              <w:rPr>
                <w:rFonts w:hint="eastAsia" w:ascii="Times New Roman" w:hAnsi="Times New Roman" w:cs="Times New Roman"/>
                <w:color w:val="auto"/>
                <w:sz w:val="24"/>
              </w:rPr>
              <w:t>见表3.14</w:t>
            </w:r>
            <w:r>
              <w:rPr>
                <w:rFonts w:ascii="Times New Roman" w:hAnsi="Times New Roman" w:cs="Times New Roman"/>
                <w:color w:val="auto"/>
                <w:sz w:val="24"/>
              </w:rPr>
              <w:t>。</w:t>
            </w:r>
          </w:p>
          <w:p>
            <w:pPr>
              <w:jc w:val="center"/>
              <w:rPr>
                <w:rFonts w:ascii="Times New Roman" w:hAnsi="Times New Roman" w:eastAsia="宋体"/>
                <w:b/>
                <w:bCs/>
                <w:color w:val="auto"/>
                <w:sz w:val="24"/>
              </w:rPr>
            </w:pPr>
            <w:r>
              <w:rPr>
                <w:rFonts w:ascii="Times New Roman" w:hAnsi="Times New Roman" w:eastAsia="宋体"/>
                <w:b/>
                <w:bCs/>
                <w:color w:val="auto"/>
                <w:sz w:val="24"/>
              </w:rPr>
              <w:t>表</w:t>
            </w:r>
            <w:r>
              <w:rPr>
                <w:rFonts w:hint="eastAsia" w:ascii="Times New Roman" w:hAnsi="Times New Roman" w:eastAsia="宋体"/>
                <w:b/>
                <w:bCs/>
                <w:color w:val="auto"/>
                <w:sz w:val="24"/>
              </w:rPr>
              <w:t>3.14</w:t>
            </w:r>
            <w:r>
              <w:rPr>
                <w:rFonts w:ascii="Times New Roman" w:hAnsi="Times New Roman" w:eastAsia="宋体"/>
                <w:b/>
                <w:bCs/>
                <w:color w:val="auto"/>
                <w:sz w:val="24"/>
              </w:rPr>
              <w:t xml:space="preserve">  </w:t>
            </w:r>
            <w:r>
              <w:rPr>
                <w:rFonts w:hint="eastAsia" w:ascii="Times New Roman" w:hAnsi="Times New Roman" w:eastAsia="宋体"/>
                <w:b/>
                <w:bCs/>
                <w:color w:val="auto"/>
                <w:sz w:val="24"/>
              </w:rPr>
              <w:t>声环境</w:t>
            </w:r>
            <w:r>
              <w:rPr>
                <w:rFonts w:ascii="Times New Roman" w:hAnsi="Times New Roman" w:eastAsia="宋体"/>
                <w:b/>
                <w:bCs/>
                <w:color w:val="auto"/>
                <w:sz w:val="24"/>
              </w:rPr>
              <w:t>保护目标</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501"/>
              <w:gridCol w:w="1519"/>
              <w:gridCol w:w="1422"/>
              <w:gridCol w:w="1060"/>
              <w:gridCol w:w="1059"/>
              <w:gridCol w:w="105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restart"/>
                  <w:vAlign w:val="center"/>
                </w:tcPr>
                <w:p>
                  <w:pPr>
                    <w:pStyle w:val="35"/>
                    <w:rPr>
                      <w:color w:val="auto"/>
                      <w:szCs w:val="21"/>
                    </w:rPr>
                  </w:pPr>
                  <w:r>
                    <w:rPr>
                      <w:rFonts w:hint="eastAsia"/>
                      <w:color w:val="auto"/>
                      <w:szCs w:val="21"/>
                    </w:rPr>
                    <w:t>序号</w:t>
                  </w:r>
                </w:p>
              </w:tc>
              <w:tc>
                <w:tcPr>
                  <w:tcW w:w="1653" w:type="dxa"/>
                  <w:vMerge w:val="restart"/>
                  <w:vAlign w:val="center"/>
                </w:tcPr>
                <w:p>
                  <w:pPr>
                    <w:pStyle w:val="35"/>
                    <w:rPr>
                      <w:color w:val="auto"/>
                      <w:szCs w:val="21"/>
                    </w:rPr>
                  </w:pPr>
                  <w:r>
                    <w:rPr>
                      <w:rFonts w:hint="eastAsia"/>
                      <w:color w:val="auto"/>
                      <w:szCs w:val="21"/>
                    </w:rPr>
                    <w:t>声环境保护目标名称</w:t>
                  </w:r>
                </w:p>
              </w:tc>
              <w:tc>
                <w:tcPr>
                  <w:tcW w:w="2338" w:type="dxa"/>
                  <w:gridSpan w:val="2"/>
                  <w:vAlign w:val="center"/>
                </w:tcPr>
                <w:p>
                  <w:pPr>
                    <w:pStyle w:val="35"/>
                    <w:rPr>
                      <w:color w:val="auto"/>
                      <w:szCs w:val="21"/>
                    </w:rPr>
                  </w:pPr>
                  <w:r>
                    <w:rPr>
                      <w:rFonts w:hint="eastAsia"/>
                      <w:color w:val="auto"/>
                      <w:szCs w:val="21"/>
                    </w:rPr>
                    <w:t>坐标</w:t>
                  </w:r>
                </w:p>
              </w:tc>
              <w:tc>
                <w:tcPr>
                  <w:tcW w:w="1170" w:type="dxa"/>
                  <w:vMerge w:val="restart"/>
                  <w:vAlign w:val="center"/>
                </w:tcPr>
                <w:p>
                  <w:pPr>
                    <w:pStyle w:val="35"/>
                    <w:rPr>
                      <w:color w:val="auto"/>
                      <w:szCs w:val="21"/>
                    </w:rPr>
                  </w:pPr>
                  <w:r>
                    <w:rPr>
                      <w:rFonts w:hint="eastAsia"/>
                      <w:color w:val="auto"/>
                      <w:szCs w:val="21"/>
                    </w:rPr>
                    <w:t>距最近厂界距离/m</w:t>
                  </w:r>
                </w:p>
              </w:tc>
              <w:tc>
                <w:tcPr>
                  <w:tcW w:w="1170" w:type="dxa"/>
                  <w:vMerge w:val="restart"/>
                  <w:vAlign w:val="center"/>
                </w:tcPr>
                <w:p>
                  <w:pPr>
                    <w:pStyle w:val="35"/>
                    <w:rPr>
                      <w:color w:val="auto"/>
                      <w:szCs w:val="21"/>
                    </w:rPr>
                  </w:pPr>
                  <w:r>
                    <w:rPr>
                      <w:rFonts w:hint="eastAsia"/>
                      <w:color w:val="auto"/>
                      <w:szCs w:val="21"/>
                    </w:rPr>
                    <w:t>方位</w:t>
                  </w:r>
                </w:p>
              </w:tc>
              <w:tc>
                <w:tcPr>
                  <w:tcW w:w="1170" w:type="dxa"/>
                  <w:vMerge w:val="restart"/>
                  <w:vAlign w:val="center"/>
                </w:tcPr>
                <w:p>
                  <w:pPr>
                    <w:pStyle w:val="35"/>
                    <w:rPr>
                      <w:color w:val="auto"/>
                      <w:szCs w:val="21"/>
                    </w:rPr>
                  </w:pPr>
                  <w:r>
                    <w:rPr>
                      <w:rFonts w:hint="eastAsia"/>
                      <w:color w:val="auto"/>
                      <w:szCs w:val="21"/>
                    </w:rPr>
                    <w:t>执行标准/功能区类别</w:t>
                  </w:r>
                </w:p>
              </w:tc>
              <w:tc>
                <w:tcPr>
                  <w:tcW w:w="1170" w:type="dxa"/>
                  <w:vMerge w:val="restart"/>
                  <w:vAlign w:val="center"/>
                </w:tcPr>
                <w:p>
                  <w:pPr>
                    <w:pStyle w:val="35"/>
                    <w:rPr>
                      <w:color w:val="auto"/>
                      <w:szCs w:val="21"/>
                    </w:rPr>
                  </w:pPr>
                  <w:r>
                    <w:rPr>
                      <w:rFonts w:hint="eastAsia"/>
                      <w:color w:val="auto"/>
                      <w:szCs w:val="21"/>
                    </w:rPr>
                    <w:t>声环境保护目标情况说明（介绍声环境保护目标建筑结构、朝向、楼层、周围情况说明）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Merge w:val="continue"/>
                  <w:vAlign w:val="center"/>
                </w:tcPr>
                <w:p>
                  <w:pPr>
                    <w:pStyle w:val="35"/>
                    <w:rPr>
                      <w:color w:val="auto"/>
                      <w:szCs w:val="21"/>
                    </w:rPr>
                  </w:pPr>
                </w:p>
              </w:tc>
              <w:tc>
                <w:tcPr>
                  <w:tcW w:w="1653" w:type="dxa"/>
                  <w:vMerge w:val="continue"/>
                  <w:vAlign w:val="center"/>
                </w:tcPr>
                <w:p>
                  <w:pPr>
                    <w:pStyle w:val="35"/>
                    <w:rPr>
                      <w:color w:val="auto"/>
                      <w:szCs w:val="21"/>
                    </w:rPr>
                  </w:pPr>
                </w:p>
              </w:tc>
              <w:tc>
                <w:tcPr>
                  <w:tcW w:w="1169" w:type="dxa"/>
                  <w:vAlign w:val="center"/>
                </w:tcPr>
                <w:p>
                  <w:pPr>
                    <w:pStyle w:val="35"/>
                    <w:rPr>
                      <w:rFonts w:cs="Times New Roman"/>
                      <w:color w:val="auto"/>
                      <w:szCs w:val="21"/>
                    </w:rPr>
                  </w:pPr>
                  <w:r>
                    <w:rPr>
                      <w:rFonts w:cs="Times New Roman"/>
                      <w:color w:val="auto"/>
                      <w:szCs w:val="21"/>
                    </w:rPr>
                    <w:t>经度</w:t>
                  </w:r>
                </w:p>
              </w:tc>
              <w:tc>
                <w:tcPr>
                  <w:tcW w:w="1169" w:type="dxa"/>
                  <w:vAlign w:val="center"/>
                </w:tcPr>
                <w:p>
                  <w:pPr>
                    <w:pStyle w:val="35"/>
                    <w:rPr>
                      <w:rFonts w:cs="Times New Roman"/>
                      <w:color w:val="auto"/>
                      <w:szCs w:val="21"/>
                    </w:rPr>
                  </w:pPr>
                  <w:r>
                    <w:rPr>
                      <w:rFonts w:cs="Times New Roman"/>
                      <w:color w:val="auto"/>
                      <w:szCs w:val="21"/>
                    </w:rPr>
                    <w:t>纬度</w:t>
                  </w:r>
                </w:p>
              </w:tc>
              <w:tc>
                <w:tcPr>
                  <w:tcW w:w="1170" w:type="dxa"/>
                  <w:vMerge w:val="continue"/>
                  <w:vAlign w:val="center"/>
                </w:tcPr>
                <w:p>
                  <w:pPr>
                    <w:pStyle w:val="35"/>
                    <w:rPr>
                      <w:color w:val="auto"/>
                      <w:szCs w:val="21"/>
                    </w:rPr>
                  </w:pPr>
                </w:p>
              </w:tc>
              <w:tc>
                <w:tcPr>
                  <w:tcW w:w="1170" w:type="dxa"/>
                  <w:vMerge w:val="continue"/>
                  <w:vAlign w:val="center"/>
                </w:tcPr>
                <w:p>
                  <w:pPr>
                    <w:pStyle w:val="35"/>
                    <w:rPr>
                      <w:color w:val="auto"/>
                      <w:szCs w:val="21"/>
                    </w:rPr>
                  </w:pPr>
                </w:p>
              </w:tc>
              <w:tc>
                <w:tcPr>
                  <w:tcW w:w="1170" w:type="dxa"/>
                  <w:vMerge w:val="continue"/>
                  <w:vAlign w:val="center"/>
                </w:tcPr>
                <w:p>
                  <w:pPr>
                    <w:pStyle w:val="35"/>
                    <w:rPr>
                      <w:color w:val="auto"/>
                      <w:szCs w:val="21"/>
                    </w:rPr>
                  </w:pPr>
                </w:p>
              </w:tc>
              <w:tc>
                <w:tcPr>
                  <w:tcW w:w="1170" w:type="dxa"/>
                  <w:vMerge w:val="continue"/>
                  <w:vAlign w:val="center"/>
                </w:tcPr>
                <w:p>
                  <w:pPr>
                    <w:pStyle w:val="35"/>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pStyle w:val="35"/>
                    <w:rPr>
                      <w:color w:val="auto"/>
                      <w:szCs w:val="21"/>
                    </w:rPr>
                  </w:pPr>
                  <w:r>
                    <w:rPr>
                      <w:rFonts w:hint="eastAsia"/>
                      <w:color w:val="auto"/>
                      <w:szCs w:val="21"/>
                    </w:rPr>
                    <w:t>1</w:t>
                  </w:r>
                </w:p>
              </w:tc>
              <w:tc>
                <w:tcPr>
                  <w:tcW w:w="1653" w:type="dxa"/>
                  <w:vAlign w:val="center"/>
                </w:tcPr>
                <w:p>
                  <w:pPr>
                    <w:pStyle w:val="35"/>
                    <w:rPr>
                      <w:color w:val="auto"/>
                      <w:szCs w:val="21"/>
                    </w:rPr>
                  </w:pPr>
                  <w:r>
                    <w:rPr>
                      <w:rFonts w:hint="eastAsia"/>
                      <w:color w:val="auto"/>
                      <w:szCs w:val="21"/>
                    </w:rPr>
                    <w:t>虎山壹号</w:t>
                  </w:r>
                </w:p>
              </w:tc>
              <w:tc>
                <w:tcPr>
                  <w:tcW w:w="1169" w:type="dxa"/>
                  <w:vAlign w:val="center"/>
                </w:tcPr>
                <w:p>
                  <w:pPr>
                    <w:pStyle w:val="35"/>
                    <w:rPr>
                      <w:rFonts w:cs="Times New Roman"/>
                      <w:color w:val="auto"/>
                      <w:szCs w:val="21"/>
                    </w:rPr>
                  </w:pPr>
                  <w:r>
                    <w:rPr>
                      <w:rFonts w:cs="Times New Roman"/>
                      <w:color w:val="auto"/>
                      <w:szCs w:val="21"/>
                    </w:rPr>
                    <w:t>116°56'20.725"</w:t>
                  </w:r>
                </w:p>
              </w:tc>
              <w:tc>
                <w:tcPr>
                  <w:tcW w:w="1169" w:type="dxa"/>
                  <w:vAlign w:val="center"/>
                </w:tcPr>
                <w:p>
                  <w:pPr>
                    <w:pStyle w:val="35"/>
                    <w:rPr>
                      <w:rFonts w:cs="Times New Roman"/>
                      <w:color w:val="auto"/>
                      <w:szCs w:val="21"/>
                    </w:rPr>
                  </w:pPr>
                  <w:r>
                    <w:rPr>
                      <w:rFonts w:cs="Times New Roman"/>
                      <w:color w:val="auto"/>
                      <w:szCs w:val="21"/>
                    </w:rPr>
                    <w:t>34°10'35.246"</w:t>
                  </w:r>
                </w:p>
              </w:tc>
              <w:tc>
                <w:tcPr>
                  <w:tcW w:w="1170" w:type="dxa"/>
                  <w:vAlign w:val="center"/>
                </w:tcPr>
                <w:p>
                  <w:pPr>
                    <w:pStyle w:val="35"/>
                    <w:tabs>
                      <w:tab w:val="left" w:pos="461"/>
                    </w:tabs>
                    <w:rPr>
                      <w:color w:val="auto"/>
                      <w:szCs w:val="21"/>
                    </w:rPr>
                  </w:pPr>
                  <w:r>
                    <w:rPr>
                      <w:rFonts w:hint="eastAsia"/>
                      <w:color w:val="auto"/>
                      <w:szCs w:val="21"/>
                    </w:rPr>
                    <w:t>约40</w:t>
                  </w:r>
                </w:p>
              </w:tc>
              <w:tc>
                <w:tcPr>
                  <w:tcW w:w="1170" w:type="dxa"/>
                  <w:vAlign w:val="center"/>
                </w:tcPr>
                <w:p>
                  <w:pPr>
                    <w:pStyle w:val="35"/>
                    <w:rPr>
                      <w:color w:val="auto"/>
                      <w:szCs w:val="21"/>
                    </w:rPr>
                  </w:pPr>
                  <w:r>
                    <w:rPr>
                      <w:rFonts w:hint="eastAsia"/>
                      <w:color w:val="auto"/>
                      <w:szCs w:val="21"/>
                    </w:rPr>
                    <w:t>E</w:t>
                  </w:r>
                </w:p>
              </w:tc>
              <w:tc>
                <w:tcPr>
                  <w:tcW w:w="1170" w:type="dxa"/>
                  <w:vAlign w:val="center"/>
                </w:tcPr>
                <w:p>
                  <w:pPr>
                    <w:pStyle w:val="35"/>
                    <w:rPr>
                      <w:color w:val="auto"/>
                      <w:szCs w:val="21"/>
                    </w:rPr>
                  </w:pPr>
                  <w:r>
                    <w:rPr>
                      <w:rFonts w:hint="eastAsia"/>
                      <w:color w:val="auto"/>
                      <w:szCs w:val="21"/>
                    </w:rPr>
                    <w:t>2类声环境功能区</w:t>
                  </w:r>
                </w:p>
              </w:tc>
              <w:tc>
                <w:tcPr>
                  <w:tcW w:w="1170" w:type="dxa"/>
                  <w:vAlign w:val="center"/>
                </w:tcPr>
                <w:p>
                  <w:pPr>
                    <w:pStyle w:val="35"/>
                    <w:rPr>
                      <w:color w:val="auto"/>
                      <w:szCs w:val="21"/>
                    </w:rPr>
                  </w:pPr>
                  <w:r>
                    <w:rPr>
                      <w:rFonts w:hint="eastAsia"/>
                      <w:color w:val="auto"/>
                      <w:szCs w:val="21"/>
                    </w:rPr>
                    <w:t>框架结构，朝南等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vAlign w:val="center"/>
                </w:tcPr>
                <w:p>
                  <w:pPr>
                    <w:pStyle w:val="35"/>
                    <w:rPr>
                      <w:color w:val="auto"/>
                      <w:szCs w:val="21"/>
                    </w:rPr>
                  </w:pPr>
                  <w:r>
                    <w:rPr>
                      <w:rFonts w:hint="eastAsia"/>
                      <w:color w:val="auto"/>
                      <w:szCs w:val="21"/>
                    </w:rPr>
                    <w:t>2</w:t>
                  </w:r>
                </w:p>
              </w:tc>
              <w:tc>
                <w:tcPr>
                  <w:tcW w:w="1653" w:type="dxa"/>
                  <w:vAlign w:val="center"/>
                </w:tcPr>
                <w:p>
                  <w:pPr>
                    <w:pStyle w:val="35"/>
                    <w:rPr>
                      <w:color w:val="auto"/>
                      <w:szCs w:val="21"/>
                    </w:rPr>
                  </w:pPr>
                  <w:r>
                    <w:rPr>
                      <w:rFonts w:hint="eastAsia" w:cs="Times New Roman"/>
                      <w:color w:val="auto"/>
                      <w:szCs w:val="21"/>
                    </w:rPr>
                    <w:t>萧县残疾人联合会（萧县残疾人托养中心、安徽省百若医院有限公司）</w:t>
                  </w:r>
                </w:p>
              </w:tc>
              <w:tc>
                <w:tcPr>
                  <w:tcW w:w="1169" w:type="dxa"/>
                  <w:vAlign w:val="center"/>
                </w:tcPr>
                <w:p>
                  <w:pPr>
                    <w:pStyle w:val="35"/>
                    <w:rPr>
                      <w:rFonts w:cs="Times New Roman"/>
                      <w:color w:val="auto"/>
                      <w:szCs w:val="21"/>
                    </w:rPr>
                  </w:pPr>
                  <w:r>
                    <w:rPr>
                      <w:rFonts w:cs="Times New Roman"/>
                      <w:color w:val="auto"/>
                      <w:szCs w:val="21"/>
                    </w:rPr>
                    <w:t>116°56'4.588"</w:t>
                  </w:r>
                </w:p>
              </w:tc>
              <w:tc>
                <w:tcPr>
                  <w:tcW w:w="1169" w:type="dxa"/>
                  <w:vAlign w:val="center"/>
                </w:tcPr>
                <w:p>
                  <w:pPr>
                    <w:pStyle w:val="35"/>
                    <w:rPr>
                      <w:rFonts w:cs="Times New Roman"/>
                      <w:color w:val="auto"/>
                      <w:szCs w:val="21"/>
                    </w:rPr>
                  </w:pPr>
                  <w:r>
                    <w:rPr>
                      <w:rFonts w:cs="Times New Roman"/>
                      <w:color w:val="auto"/>
                      <w:szCs w:val="21"/>
                    </w:rPr>
                    <w:t>34°10'32.343"</w:t>
                  </w:r>
                </w:p>
              </w:tc>
              <w:tc>
                <w:tcPr>
                  <w:tcW w:w="1170" w:type="dxa"/>
                  <w:vAlign w:val="center"/>
                </w:tcPr>
                <w:p>
                  <w:pPr>
                    <w:pStyle w:val="35"/>
                    <w:rPr>
                      <w:color w:val="auto"/>
                      <w:szCs w:val="21"/>
                    </w:rPr>
                  </w:pPr>
                  <w:r>
                    <w:rPr>
                      <w:rFonts w:hint="eastAsia"/>
                      <w:color w:val="auto"/>
                      <w:szCs w:val="21"/>
                    </w:rPr>
                    <w:t>约20</w:t>
                  </w:r>
                </w:p>
              </w:tc>
              <w:tc>
                <w:tcPr>
                  <w:tcW w:w="1170" w:type="dxa"/>
                  <w:vAlign w:val="center"/>
                </w:tcPr>
                <w:p>
                  <w:pPr>
                    <w:pStyle w:val="35"/>
                    <w:rPr>
                      <w:color w:val="auto"/>
                      <w:szCs w:val="21"/>
                    </w:rPr>
                  </w:pPr>
                  <w:r>
                    <w:rPr>
                      <w:rFonts w:hint="eastAsia"/>
                      <w:color w:val="auto"/>
                      <w:szCs w:val="21"/>
                    </w:rPr>
                    <w:t>W</w:t>
                  </w:r>
                </w:p>
              </w:tc>
              <w:tc>
                <w:tcPr>
                  <w:tcW w:w="1170" w:type="dxa"/>
                  <w:vAlign w:val="center"/>
                </w:tcPr>
                <w:p>
                  <w:pPr>
                    <w:pStyle w:val="35"/>
                    <w:rPr>
                      <w:color w:val="auto"/>
                      <w:szCs w:val="21"/>
                    </w:rPr>
                  </w:pPr>
                  <w:r>
                    <w:rPr>
                      <w:rFonts w:hint="eastAsia"/>
                      <w:color w:val="auto"/>
                      <w:szCs w:val="21"/>
                    </w:rPr>
                    <w:t>2类声环境功能区</w:t>
                  </w:r>
                </w:p>
              </w:tc>
              <w:tc>
                <w:tcPr>
                  <w:tcW w:w="1170" w:type="dxa"/>
                  <w:vAlign w:val="center"/>
                </w:tcPr>
                <w:p>
                  <w:pPr>
                    <w:pStyle w:val="35"/>
                    <w:rPr>
                      <w:color w:val="auto"/>
                      <w:szCs w:val="21"/>
                    </w:rPr>
                  </w:pPr>
                  <w:r>
                    <w:rPr>
                      <w:rFonts w:hint="eastAsia"/>
                      <w:color w:val="auto"/>
                      <w:szCs w:val="21"/>
                    </w:rPr>
                    <w:t>框架结构，朝南等</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3.地下水环境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建设项目厂界外500米范围内无地下水集中式饮用水水源和热水、矿泉水、温泉等特殊地下水资源。</w:t>
            </w:r>
          </w:p>
          <w:p>
            <w:pPr>
              <w:pStyle w:val="33"/>
              <w:spacing w:line="360" w:lineRule="auto"/>
              <w:ind w:firstLine="482"/>
              <w:rPr>
                <w:b/>
                <w:bCs/>
                <w:color w:val="auto"/>
              </w:rPr>
            </w:pPr>
            <w:r>
              <w:rPr>
                <w:rFonts w:hint="eastAsia" w:ascii="Times New Roman" w:hAnsi="Times New Roman" w:cs="Times New Roman"/>
                <w:b/>
                <w:bCs/>
                <w:color w:val="auto"/>
                <w:sz w:val="24"/>
                <w:szCs w:val="24"/>
              </w:rPr>
              <w:t>4、生态环境</w:t>
            </w:r>
          </w:p>
          <w:p>
            <w:pPr>
              <w:pStyle w:val="32"/>
              <w:rPr>
                <w:color w:val="auto"/>
              </w:rPr>
            </w:pPr>
            <w:r>
              <w:rPr>
                <w:rFonts w:hint="eastAsia"/>
                <w:color w:val="auto"/>
              </w:rPr>
              <w:t>本项目建设地点位于</w:t>
            </w:r>
            <w:r>
              <w:rPr>
                <w:rFonts w:hint="eastAsia" w:ascii="Times New Roman" w:hAnsi="Times New Roman" w:cs="Times New Roman"/>
                <w:color w:val="auto"/>
              </w:rPr>
              <w:t>宿州市萧县世纪大道与小西环路交叉口</w:t>
            </w:r>
            <w:r>
              <w:rPr>
                <w:rFonts w:hint="eastAsia"/>
                <w:color w:val="auto"/>
              </w:rPr>
              <w:t>，用地性质为医院用地（</w:t>
            </w:r>
            <w:r>
              <w:rPr>
                <w:rFonts w:ascii="Times New Roman" w:hAnsi="Times New Roman" w:cs="Times New Roman"/>
                <w:color w:val="auto"/>
              </w:rPr>
              <w:t>080601</w:t>
            </w:r>
            <w:r>
              <w:rPr>
                <w:rFonts w:hint="eastAsia"/>
                <w:color w:val="auto"/>
              </w:rPr>
              <w:t>），用地范围内不涉及生态环境保护目标，故不进行生态现状调查。</w:t>
            </w:r>
          </w:p>
          <w:p>
            <w:pPr>
              <w:pStyle w:val="32"/>
              <w:rPr>
                <w:color w:val="auto"/>
              </w:rPr>
            </w:pPr>
          </w:p>
          <w:p>
            <w:pPr>
              <w:pStyle w:val="32"/>
              <w:rPr>
                <w:color w:val="auto"/>
              </w:rPr>
            </w:pPr>
          </w:p>
          <w:p>
            <w:pPr>
              <w:pStyle w:val="32"/>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color w:val="auto"/>
                <w:szCs w:val="21"/>
              </w:rPr>
            </w:pPr>
            <w:r>
              <w:rPr>
                <w:rFonts w:hint="eastAsia"/>
                <w:color w:val="auto"/>
                <w:szCs w:val="21"/>
              </w:rPr>
              <w:t>污染物排放控制标准</w:t>
            </w:r>
          </w:p>
        </w:tc>
        <w:tc>
          <w:tcPr>
            <w:tcW w:w="8637"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 xml:space="preserve">1、废水排放标准 </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项目排水实行雨污分流制，雨水经院区雨水管网收集后排入市政雨水管网。项目医疗机构污水经院区自建污水处理</w:t>
            </w:r>
            <w:r>
              <w:rPr>
                <w:rFonts w:hint="eastAsia" w:ascii="Times New Roman" w:hAnsi="Times New Roman" w:cs="Times New Roman"/>
                <w:color w:val="auto"/>
                <w:sz w:val="24"/>
              </w:rPr>
              <w:t>站</w:t>
            </w:r>
            <w:r>
              <w:rPr>
                <w:rFonts w:ascii="Times New Roman" w:hAnsi="Times New Roman" w:cs="Times New Roman"/>
                <w:color w:val="auto"/>
                <w:sz w:val="24"/>
              </w:rPr>
              <w:t>（污水处理工艺：</w:t>
            </w:r>
            <w:r>
              <w:rPr>
                <w:rFonts w:hint="eastAsia" w:ascii="Times New Roman" w:hAnsi="Times New Roman" w:cs="Times New Roman"/>
                <w:color w:val="auto"/>
                <w:sz w:val="24"/>
              </w:rPr>
              <w:t>“格栅+隔油池/化粪池+调节池+混凝沉淀+消毒”，设计污水处理能力为50m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ascii="Times New Roman" w:hAnsi="Times New Roman" w:cs="Times New Roman"/>
                <w:color w:val="auto"/>
                <w:sz w:val="24"/>
              </w:rPr>
              <w:t>）处理达《医疗机构水污染物排放标准》（GB18466-2005）表2中</w:t>
            </w:r>
            <w:r>
              <w:rPr>
                <w:rFonts w:hint="eastAsia" w:ascii="宋体" w:hAnsi="宋体" w:eastAsia="宋体" w:cs="宋体"/>
                <w:color w:val="auto"/>
                <w:sz w:val="24"/>
              </w:rPr>
              <w:t>“预处理标准”限</w:t>
            </w:r>
            <w:r>
              <w:rPr>
                <w:rFonts w:ascii="Times New Roman" w:hAnsi="Times New Roman" w:eastAsia="宋体" w:cs="Times New Roman"/>
                <w:color w:val="auto"/>
                <w:sz w:val="24"/>
              </w:rPr>
              <w:t>值及</w:t>
            </w:r>
            <w:r>
              <w:rPr>
                <w:rFonts w:hint="eastAsia" w:ascii="Times New Roman" w:hAnsi="Times New Roman" w:eastAsia="宋体" w:cs="Times New Roman"/>
                <w:color w:val="auto"/>
                <w:sz w:val="24"/>
              </w:rPr>
              <w:t>萧县</w:t>
            </w:r>
            <w:r>
              <w:rPr>
                <w:rFonts w:ascii="Times New Roman" w:hAnsi="Times New Roman" w:cs="Times New Roman"/>
                <w:color w:val="auto"/>
                <w:sz w:val="24"/>
              </w:rPr>
              <w:t>污水处理厂接管限值后排入</w:t>
            </w:r>
            <w:r>
              <w:rPr>
                <w:rFonts w:hint="eastAsia" w:ascii="Times New Roman" w:hAnsi="Times New Roman" w:cs="Times New Roman"/>
                <w:color w:val="auto"/>
                <w:sz w:val="24"/>
              </w:rPr>
              <w:t>萧县污水处理厂</w:t>
            </w:r>
            <w:r>
              <w:rPr>
                <w:rFonts w:ascii="Times New Roman" w:hAnsi="Times New Roman" w:cs="Times New Roman"/>
                <w:color w:val="auto"/>
                <w:sz w:val="24"/>
              </w:rPr>
              <w:t>处理达《城镇污水处理厂污染物排放标准》（GB18918-2002）表1中一级标准A标准后排入</w:t>
            </w:r>
            <w:r>
              <w:rPr>
                <w:rFonts w:hint="eastAsia" w:ascii="Times New Roman" w:hAnsi="Times New Roman" w:cs="Times New Roman"/>
                <w:color w:val="auto"/>
                <w:sz w:val="24"/>
              </w:rPr>
              <w:t>龙河</w:t>
            </w:r>
            <w:r>
              <w:rPr>
                <w:rFonts w:ascii="Times New Roman" w:hAnsi="Times New Roman" w:cs="Times New Roman"/>
                <w:color w:val="auto"/>
                <w:sz w:val="24"/>
              </w:rPr>
              <w:t>。相关标准限值见表</w:t>
            </w:r>
            <w:r>
              <w:rPr>
                <w:rFonts w:hint="eastAsia" w:ascii="Times New Roman" w:hAnsi="Times New Roman" w:cs="Times New Roman"/>
                <w:color w:val="auto"/>
                <w:sz w:val="24"/>
              </w:rPr>
              <w:t>3.15</w:t>
            </w:r>
            <w:r>
              <w:rPr>
                <w:rFonts w:ascii="Times New Roman" w:hAnsi="Times New Roman" w:cs="Times New Roman"/>
                <w:color w:val="auto"/>
                <w:sz w:val="24"/>
              </w:rPr>
              <w:t>、表</w:t>
            </w:r>
            <w:r>
              <w:rPr>
                <w:rFonts w:hint="eastAsia" w:ascii="Times New Roman" w:hAnsi="Times New Roman" w:cs="Times New Roman"/>
                <w:color w:val="auto"/>
                <w:sz w:val="24"/>
              </w:rPr>
              <w:t>3.16</w:t>
            </w:r>
            <w:r>
              <w:rPr>
                <w:rFonts w:ascii="Times New Roman" w:hAnsi="Times New Roman" w:cs="Times New Roman"/>
                <w:color w:val="auto"/>
                <w:sz w:val="24"/>
              </w:rPr>
              <w:t>和表</w:t>
            </w:r>
            <w:r>
              <w:rPr>
                <w:rFonts w:hint="eastAsia" w:ascii="Times New Roman" w:hAnsi="Times New Roman" w:cs="Times New Roman"/>
                <w:color w:val="auto"/>
                <w:sz w:val="24"/>
              </w:rPr>
              <w:t>3.17</w:t>
            </w:r>
            <w:r>
              <w:rPr>
                <w:rFonts w:ascii="Times New Roman" w:hAnsi="Times New Roman" w:cs="Times New Roman"/>
                <w:color w:val="auto"/>
                <w:sz w:val="24"/>
              </w:rPr>
              <w:t>。</w:t>
            </w:r>
          </w:p>
          <w:p>
            <w:pPr>
              <w:jc w:val="center"/>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rPr>
              <w:t>3.15</w:t>
            </w:r>
            <w:r>
              <w:rPr>
                <w:rFonts w:ascii="Times New Roman" w:hAnsi="Times New Roman" w:cs="Times New Roman"/>
                <w:b/>
                <w:color w:val="auto"/>
                <w:sz w:val="24"/>
              </w:rPr>
              <w:t xml:space="preserve">  综合医疗机构和其他医疗机构水污染物排放限值</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14"/>
              <w:gridCol w:w="3964"/>
              <w:gridCol w:w="167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7" w:type="dxa"/>
                  <w:vAlign w:val="center"/>
                </w:tcPr>
                <w:p>
                  <w:pPr>
                    <w:spacing w:line="260" w:lineRule="exact"/>
                    <w:jc w:val="center"/>
                    <w:rPr>
                      <w:rFonts w:ascii="Times New Roman" w:hAnsi="Times New Roman" w:cs="Times New Roman"/>
                      <w:b/>
                      <w:snapToGrid w:val="0"/>
                      <w:color w:val="auto"/>
                      <w:szCs w:val="21"/>
                    </w:rPr>
                  </w:pPr>
                  <w:r>
                    <w:rPr>
                      <w:rFonts w:ascii="Times New Roman" w:hAnsi="Times New Roman" w:cs="Times New Roman"/>
                      <w:b/>
                      <w:snapToGrid w:val="0"/>
                      <w:color w:val="auto"/>
                      <w:szCs w:val="21"/>
                    </w:rPr>
                    <w:t>序号</w:t>
                  </w:r>
                </w:p>
              </w:tc>
              <w:tc>
                <w:tcPr>
                  <w:tcW w:w="4878" w:type="dxa"/>
                  <w:gridSpan w:val="2"/>
                  <w:vAlign w:val="center"/>
                </w:tcPr>
                <w:p>
                  <w:pPr>
                    <w:spacing w:line="260" w:lineRule="exact"/>
                    <w:jc w:val="center"/>
                    <w:rPr>
                      <w:rFonts w:ascii="Times New Roman" w:hAnsi="Times New Roman" w:cs="Times New Roman"/>
                      <w:b/>
                      <w:snapToGrid w:val="0"/>
                      <w:color w:val="auto"/>
                      <w:szCs w:val="21"/>
                    </w:rPr>
                  </w:pPr>
                  <w:r>
                    <w:rPr>
                      <w:rFonts w:ascii="Times New Roman" w:hAnsi="Times New Roman" w:cs="Times New Roman"/>
                      <w:b/>
                      <w:snapToGrid w:val="0"/>
                      <w:color w:val="auto"/>
                      <w:szCs w:val="21"/>
                    </w:rPr>
                    <w:t>污染物项目</w:t>
                  </w:r>
                </w:p>
              </w:tc>
              <w:tc>
                <w:tcPr>
                  <w:tcW w:w="1677" w:type="dxa"/>
                  <w:vAlign w:val="center"/>
                </w:tcPr>
                <w:p>
                  <w:pPr>
                    <w:spacing w:line="260" w:lineRule="exact"/>
                    <w:jc w:val="center"/>
                    <w:rPr>
                      <w:rFonts w:ascii="Times New Roman" w:hAnsi="Times New Roman" w:cs="Times New Roman"/>
                      <w:b/>
                      <w:snapToGrid w:val="0"/>
                      <w:color w:val="auto"/>
                      <w:szCs w:val="21"/>
                    </w:rPr>
                  </w:pPr>
                  <w:r>
                    <w:rPr>
                      <w:rFonts w:ascii="Times New Roman" w:hAnsi="Times New Roman" w:cs="Times New Roman"/>
                      <w:b/>
                      <w:snapToGrid w:val="0"/>
                      <w:color w:val="auto"/>
                      <w:szCs w:val="21"/>
                    </w:rPr>
                    <w:t>预处理标准</w:t>
                  </w:r>
                </w:p>
              </w:tc>
              <w:tc>
                <w:tcPr>
                  <w:tcW w:w="1882" w:type="dxa"/>
                  <w:vAlign w:val="center"/>
                </w:tcPr>
                <w:p>
                  <w:pPr>
                    <w:spacing w:line="260" w:lineRule="exact"/>
                    <w:jc w:val="center"/>
                    <w:rPr>
                      <w:rFonts w:ascii="Times New Roman" w:hAnsi="Times New Roman" w:cs="Times New Roman"/>
                      <w:b/>
                      <w:snapToGrid w:val="0"/>
                      <w:color w:val="auto"/>
                      <w:szCs w:val="21"/>
                    </w:rPr>
                  </w:pPr>
                  <w:r>
                    <w:rPr>
                      <w:rFonts w:ascii="Times New Roman" w:hAnsi="Times New Roman" w:cs="Times New Roman"/>
                      <w:b/>
                      <w:snapToGrid w:val="0"/>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17"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1</w:t>
                  </w:r>
                </w:p>
              </w:tc>
              <w:tc>
                <w:tcPr>
                  <w:tcW w:w="4878" w:type="dxa"/>
                  <w:gridSpan w:val="2"/>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粪大肠菌群数/（MPN/L）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5000</w:t>
                  </w:r>
                </w:p>
              </w:tc>
              <w:tc>
                <w:tcPr>
                  <w:tcW w:w="1882"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《医疗机构水污染物排放标准》（GB18466－2005）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2</w:t>
                  </w:r>
                </w:p>
              </w:tc>
              <w:tc>
                <w:tcPr>
                  <w:tcW w:w="4878" w:type="dxa"/>
                  <w:gridSpan w:val="2"/>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pH</w:t>
                  </w:r>
                </w:p>
              </w:tc>
              <w:tc>
                <w:tcPr>
                  <w:tcW w:w="1677"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6～9</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3</w:t>
                  </w:r>
                </w:p>
              </w:tc>
              <w:tc>
                <w:tcPr>
                  <w:tcW w:w="914"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COD</w:t>
                  </w: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浓度/（mg/L）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250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continue"/>
                  <w:vAlign w:val="center"/>
                </w:tcPr>
                <w:p>
                  <w:pPr>
                    <w:spacing w:line="260" w:lineRule="exact"/>
                    <w:jc w:val="center"/>
                    <w:rPr>
                      <w:rFonts w:ascii="Times New Roman" w:hAnsi="Times New Roman" w:cs="Times New Roman"/>
                      <w:snapToGrid w:val="0"/>
                      <w:color w:val="auto"/>
                      <w:szCs w:val="21"/>
                    </w:rPr>
                  </w:pPr>
                </w:p>
              </w:tc>
              <w:tc>
                <w:tcPr>
                  <w:tcW w:w="914" w:type="dxa"/>
                  <w:vMerge w:val="continue"/>
                  <w:vAlign w:val="center"/>
                </w:tcPr>
                <w:p>
                  <w:pPr>
                    <w:spacing w:line="260" w:lineRule="exact"/>
                    <w:jc w:val="center"/>
                    <w:rPr>
                      <w:rFonts w:ascii="Times New Roman" w:hAnsi="Times New Roman" w:cs="Times New Roman"/>
                      <w:snapToGrid w:val="0"/>
                      <w:color w:val="auto"/>
                      <w:szCs w:val="21"/>
                    </w:rPr>
                  </w:pP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最高允许排放负荷/[g/（床位</w:t>
                  </w:r>
                  <w:r>
                    <w:rPr>
                      <w:rFonts w:hint="eastAsia" w:ascii="Times New Roman" w:hAnsi="Times New Roman" w:cs="Times New Roman"/>
                      <w:snapToGrid w:val="0"/>
                      <w:color w:val="auto"/>
                      <w:szCs w:val="21"/>
                    </w:rPr>
                    <w:t>·</w:t>
                  </w:r>
                  <w:r>
                    <w:rPr>
                      <w:rFonts w:ascii="Times New Roman" w:hAnsi="Times New Roman" w:cs="Times New Roman"/>
                      <w:snapToGrid w:val="0"/>
                      <w:color w:val="auto"/>
                      <w:szCs w:val="21"/>
                    </w:rPr>
                    <w:t>d）]</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250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4</w:t>
                  </w:r>
                </w:p>
              </w:tc>
              <w:tc>
                <w:tcPr>
                  <w:tcW w:w="914"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BOD</w:t>
                  </w:r>
                  <w:r>
                    <w:rPr>
                      <w:rFonts w:ascii="Times New Roman" w:hAnsi="Times New Roman" w:cs="Times New Roman"/>
                      <w:snapToGrid w:val="0"/>
                      <w:color w:val="auto"/>
                      <w:szCs w:val="21"/>
                      <w:vertAlign w:val="subscript"/>
                    </w:rPr>
                    <w:t>5</w:t>
                  </w: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浓度/（mg/L）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100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17" w:type="dxa"/>
                  <w:vMerge w:val="continue"/>
                  <w:vAlign w:val="center"/>
                </w:tcPr>
                <w:p>
                  <w:pPr>
                    <w:spacing w:line="260" w:lineRule="exact"/>
                    <w:jc w:val="center"/>
                    <w:rPr>
                      <w:rFonts w:ascii="Times New Roman" w:hAnsi="Times New Roman" w:cs="Times New Roman"/>
                      <w:snapToGrid w:val="0"/>
                      <w:color w:val="auto"/>
                      <w:szCs w:val="21"/>
                    </w:rPr>
                  </w:pPr>
                </w:p>
              </w:tc>
              <w:tc>
                <w:tcPr>
                  <w:tcW w:w="914" w:type="dxa"/>
                  <w:vMerge w:val="continue"/>
                  <w:vAlign w:val="center"/>
                </w:tcPr>
                <w:p>
                  <w:pPr>
                    <w:spacing w:line="260" w:lineRule="exact"/>
                    <w:jc w:val="center"/>
                    <w:rPr>
                      <w:rFonts w:ascii="Times New Roman" w:hAnsi="Times New Roman" w:cs="Times New Roman"/>
                      <w:snapToGrid w:val="0"/>
                      <w:color w:val="auto"/>
                      <w:szCs w:val="21"/>
                    </w:rPr>
                  </w:pP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最高允许排放负荷/[g/（床位</w:t>
                  </w:r>
                  <w:r>
                    <w:rPr>
                      <w:rFonts w:hint="eastAsia" w:ascii="Times New Roman" w:hAnsi="Times New Roman" w:cs="Times New Roman"/>
                      <w:snapToGrid w:val="0"/>
                      <w:color w:val="auto"/>
                      <w:szCs w:val="21"/>
                    </w:rPr>
                    <w:t>·</w:t>
                  </w:r>
                  <w:r>
                    <w:rPr>
                      <w:rFonts w:ascii="Times New Roman" w:hAnsi="Times New Roman" w:cs="Times New Roman"/>
                      <w:snapToGrid w:val="0"/>
                      <w:color w:val="auto"/>
                      <w:szCs w:val="21"/>
                    </w:rPr>
                    <w:t>d）]</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100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5</w:t>
                  </w:r>
                </w:p>
              </w:tc>
              <w:tc>
                <w:tcPr>
                  <w:tcW w:w="914" w:type="dxa"/>
                  <w:vMerge w:val="restart"/>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SS</w:t>
                  </w: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浓度/（mg/L）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60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Merge w:val="continue"/>
                  <w:vAlign w:val="center"/>
                </w:tcPr>
                <w:p>
                  <w:pPr>
                    <w:spacing w:line="260" w:lineRule="exact"/>
                    <w:jc w:val="center"/>
                    <w:rPr>
                      <w:rFonts w:ascii="Times New Roman" w:hAnsi="Times New Roman" w:cs="Times New Roman"/>
                      <w:snapToGrid w:val="0"/>
                      <w:color w:val="auto"/>
                      <w:szCs w:val="21"/>
                    </w:rPr>
                  </w:pPr>
                </w:p>
              </w:tc>
              <w:tc>
                <w:tcPr>
                  <w:tcW w:w="914" w:type="dxa"/>
                  <w:vMerge w:val="continue"/>
                  <w:vAlign w:val="center"/>
                </w:tcPr>
                <w:p>
                  <w:pPr>
                    <w:spacing w:line="260" w:lineRule="exact"/>
                    <w:jc w:val="center"/>
                    <w:rPr>
                      <w:rFonts w:ascii="Times New Roman" w:hAnsi="Times New Roman" w:cs="Times New Roman"/>
                      <w:snapToGrid w:val="0"/>
                      <w:color w:val="auto"/>
                      <w:szCs w:val="21"/>
                    </w:rPr>
                  </w:pPr>
                </w:p>
              </w:tc>
              <w:tc>
                <w:tcPr>
                  <w:tcW w:w="3964"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最高允许排放负荷/[g/（床位</w:t>
                  </w:r>
                  <w:r>
                    <w:rPr>
                      <w:rFonts w:hint="eastAsia" w:ascii="Times New Roman" w:hAnsi="Times New Roman" w:cs="Times New Roman"/>
                      <w:snapToGrid w:val="0"/>
                      <w:color w:val="auto"/>
                      <w:szCs w:val="21"/>
                    </w:rPr>
                    <w:t>·</w:t>
                  </w:r>
                  <w:r>
                    <w:rPr>
                      <w:rFonts w:ascii="Times New Roman" w:hAnsi="Times New Roman" w:cs="Times New Roman"/>
                      <w:snapToGrid w:val="0"/>
                      <w:color w:val="auto"/>
                      <w:szCs w:val="21"/>
                    </w:rPr>
                    <w:t>d）]</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60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6</w:t>
                  </w:r>
                </w:p>
              </w:tc>
              <w:tc>
                <w:tcPr>
                  <w:tcW w:w="4878" w:type="dxa"/>
                  <w:gridSpan w:val="2"/>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动植物油/（mg/L）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20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260" w:lineRule="exact"/>
                    <w:jc w:val="center"/>
                    <w:rPr>
                      <w:rFonts w:ascii="Times New Roman" w:hAnsi="Times New Roman" w:eastAsia="宋体" w:cs="Times New Roman"/>
                      <w:snapToGrid w:val="0"/>
                      <w:color w:val="auto"/>
                      <w:szCs w:val="21"/>
                    </w:rPr>
                  </w:pPr>
                  <w:r>
                    <w:rPr>
                      <w:rFonts w:hint="eastAsia" w:ascii="Times New Roman" w:hAnsi="Times New Roman" w:cs="Times New Roman"/>
                      <w:snapToGrid w:val="0"/>
                      <w:color w:val="auto"/>
                      <w:szCs w:val="21"/>
                    </w:rPr>
                    <w:t>7</w:t>
                  </w:r>
                </w:p>
              </w:tc>
              <w:tc>
                <w:tcPr>
                  <w:tcW w:w="4878" w:type="dxa"/>
                  <w:gridSpan w:val="2"/>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氨氮/（mg/L）</w:t>
                  </w:r>
                </w:p>
              </w:tc>
              <w:tc>
                <w:tcPr>
                  <w:tcW w:w="1677" w:type="dxa"/>
                  <w:vAlign w:val="center"/>
                </w:tcPr>
                <w:p>
                  <w:pPr>
                    <w:spacing w:line="260" w:lineRule="exact"/>
                    <w:jc w:val="center"/>
                    <w:rPr>
                      <w:rFonts w:ascii="Times New Roman" w:hAnsi="Times New Roman" w:eastAsia="宋体" w:cs="Times New Roman"/>
                      <w:snapToGrid w:val="0"/>
                      <w:color w:val="auto"/>
                      <w:szCs w:val="21"/>
                    </w:rPr>
                  </w:pPr>
                  <w:r>
                    <w:rPr>
                      <w:rFonts w:ascii="Times New Roman" w:hAnsi="Times New Roman" w:cs="Times New Roman"/>
                      <w:snapToGrid w:val="0"/>
                      <w:color w:val="auto"/>
                      <w:szCs w:val="21"/>
                    </w:rPr>
                    <w:t>--</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7" w:type="dxa"/>
                  <w:vAlign w:val="center"/>
                </w:tcPr>
                <w:p>
                  <w:pPr>
                    <w:spacing w:line="260" w:lineRule="exact"/>
                    <w:jc w:val="center"/>
                    <w:rPr>
                      <w:rFonts w:ascii="Times New Roman" w:hAnsi="Times New Roman" w:cs="Times New Roman"/>
                      <w:snapToGrid w:val="0"/>
                      <w:color w:val="auto"/>
                      <w:szCs w:val="21"/>
                    </w:rPr>
                  </w:pPr>
                  <w:r>
                    <w:rPr>
                      <w:rFonts w:hint="eastAsia" w:ascii="Times New Roman" w:hAnsi="Times New Roman" w:cs="Times New Roman"/>
                      <w:snapToGrid w:val="0"/>
                      <w:color w:val="auto"/>
                      <w:szCs w:val="21"/>
                    </w:rPr>
                    <w:t>8</w:t>
                  </w:r>
                </w:p>
              </w:tc>
              <w:tc>
                <w:tcPr>
                  <w:tcW w:w="4878" w:type="dxa"/>
                  <w:gridSpan w:val="2"/>
                  <w:vAlign w:val="center"/>
                </w:tcPr>
                <w:p>
                  <w:pPr>
                    <w:spacing w:line="260" w:lineRule="exact"/>
                    <w:jc w:val="center"/>
                    <w:rPr>
                      <w:rFonts w:ascii="Times New Roman" w:hAnsi="Times New Roman" w:cs="Times New Roman"/>
                      <w:snapToGrid w:val="0"/>
                      <w:color w:val="auto"/>
                      <w:szCs w:val="21"/>
                    </w:rPr>
                  </w:pPr>
                  <w:r>
                    <w:rPr>
                      <w:rFonts w:ascii="Times New Roman" w:hAnsi="Times New Roman" w:cs="Times New Roman"/>
                      <w:snapToGrid w:val="0"/>
                      <w:color w:val="auto"/>
                      <w:szCs w:val="21"/>
                    </w:rPr>
                    <w:t xml:space="preserve">阴离子表面活性剂/（mg/L） </w:t>
                  </w:r>
                </w:p>
              </w:tc>
              <w:tc>
                <w:tcPr>
                  <w:tcW w:w="1677" w:type="dxa"/>
                  <w:vAlign w:val="center"/>
                </w:tcPr>
                <w:p>
                  <w:pPr>
                    <w:spacing w:line="260" w:lineRule="exact"/>
                    <w:jc w:val="center"/>
                    <w:rPr>
                      <w:rFonts w:ascii="Times New Roman" w:hAnsi="Times New Roman" w:cs="Times New Roman"/>
                      <w:snapToGrid w:val="0"/>
                      <w:color w:val="auto"/>
                      <w:szCs w:val="21"/>
                    </w:rPr>
                  </w:pPr>
                  <w:r>
                    <w:rPr>
                      <w:rFonts w:hint="eastAsia" w:ascii="Times New Roman" w:hAnsi="Times New Roman" w:cs="Times New Roman"/>
                      <w:snapToGrid w:val="0"/>
                      <w:color w:val="auto"/>
                      <w:szCs w:val="21"/>
                    </w:rPr>
                    <w:t>10</w:t>
                  </w:r>
                </w:p>
              </w:tc>
              <w:tc>
                <w:tcPr>
                  <w:tcW w:w="1882" w:type="dxa"/>
                  <w:vMerge w:val="continue"/>
                  <w:vAlign w:val="center"/>
                </w:tcPr>
                <w:p>
                  <w:pPr>
                    <w:spacing w:line="260" w:lineRule="exact"/>
                    <w:jc w:val="center"/>
                    <w:rPr>
                      <w:rFonts w:ascii="Times New Roman" w:hAnsi="Times New Roman" w:cs="Times New Roman"/>
                      <w:snapToGrid w:val="0"/>
                      <w:color w:val="auto"/>
                      <w:szCs w:val="21"/>
                    </w:rPr>
                  </w:pPr>
                </w:p>
              </w:tc>
            </w:tr>
          </w:tbl>
          <w:p>
            <w:pPr>
              <w:pStyle w:val="28"/>
              <w:jc w:val="center"/>
              <w:rPr>
                <w:b/>
                <w:bCs/>
                <w:color w:val="auto"/>
              </w:rPr>
            </w:pPr>
            <w:r>
              <w:rPr>
                <w:b/>
                <w:bCs/>
                <w:color w:val="auto"/>
              </w:rPr>
              <w:t>表</w:t>
            </w:r>
            <w:r>
              <w:rPr>
                <w:rFonts w:hint="eastAsia"/>
                <w:b/>
                <w:bCs/>
                <w:color w:val="auto"/>
              </w:rPr>
              <w:t>3.16</w:t>
            </w:r>
            <w:r>
              <w:rPr>
                <w:b/>
                <w:bCs/>
                <w:color w:val="auto"/>
              </w:rPr>
              <w:t xml:space="preserve">  </w:t>
            </w:r>
            <w:r>
              <w:rPr>
                <w:rFonts w:hint="eastAsia"/>
                <w:b/>
                <w:bCs/>
                <w:color w:val="auto"/>
              </w:rPr>
              <w:t>萧县污水处理厂</w:t>
            </w:r>
            <w:r>
              <w:rPr>
                <w:b/>
                <w:bCs/>
                <w:color w:val="auto"/>
              </w:rPr>
              <w:t>接管限值</w:t>
            </w:r>
            <w:r>
              <w:rPr>
                <w:rFonts w:hint="eastAsia"/>
                <w:b/>
                <w:bCs/>
                <w:color w:val="auto"/>
              </w:rPr>
              <w:t xml:space="preserve">  </w:t>
            </w:r>
            <w:r>
              <w:rPr>
                <w:b/>
                <w:bCs/>
                <w:color w:val="auto"/>
              </w:rPr>
              <w:t>单位：mg/L，pH无量纲</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822"/>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序号</w:t>
                  </w:r>
                </w:p>
              </w:tc>
              <w:tc>
                <w:tcPr>
                  <w:tcW w:w="2651" w:type="dxa"/>
                  <w:vAlign w:val="center"/>
                </w:tcPr>
                <w:p>
                  <w:pPr>
                    <w:pStyle w:val="35"/>
                    <w:rPr>
                      <w:rFonts w:cs="Times New Roman"/>
                      <w:color w:val="auto"/>
                      <w:szCs w:val="22"/>
                    </w:rPr>
                  </w:pPr>
                  <w:r>
                    <w:rPr>
                      <w:rFonts w:cs="Times New Roman"/>
                      <w:color w:val="auto"/>
                      <w:szCs w:val="22"/>
                    </w:rPr>
                    <w:t>基本控制项目</w:t>
                  </w:r>
                </w:p>
              </w:tc>
              <w:tc>
                <w:tcPr>
                  <w:tcW w:w="5045" w:type="dxa"/>
                  <w:vAlign w:val="center"/>
                </w:tcPr>
                <w:p>
                  <w:pPr>
                    <w:pStyle w:val="35"/>
                    <w:rPr>
                      <w:rFonts w:cs="Times New Roman"/>
                      <w:color w:val="auto"/>
                      <w:szCs w:val="22"/>
                    </w:rPr>
                  </w:pPr>
                  <w:r>
                    <w:rPr>
                      <w:rFonts w:cs="Times New Roman"/>
                      <w:color w:val="auto"/>
                      <w:szCs w:val="22"/>
                    </w:rPr>
                    <w:t>接管限值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1</w:t>
                  </w:r>
                </w:p>
              </w:tc>
              <w:tc>
                <w:tcPr>
                  <w:tcW w:w="2651" w:type="dxa"/>
                  <w:vAlign w:val="center"/>
                </w:tcPr>
                <w:p>
                  <w:pPr>
                    <w:pStyle w:val="35"/>
                    <w:rPr>
                      <w:rFonts w:cs="Times New Roman"/>
                      <w:color w:val="auto"/>
                      <w:szCs w:val="22"/>
                    </w:rPr>
                  </w:pPr>
                  <w:r>
                    <w:rPr>
                      <w:rFonts w:cs="Times New Roman"/>
                      <w:color w:val="auto"/>
                      <w:szCs w:val="22"/>
                    </w:rPr>
                    <w:t>pH</w:t>
                  </w:r>
                </w:p>
              </w:tc>
              <w:tc>
                <w:tcPr>
                  <w:tcW w:w="5045" w:type="dxa"/>
                  <w:vAlign w:val="center"/>
                </w:tcPr>
                <w:p>
                  <w:pPr>
                    <w:pStyle w:val="35"/>
                    <w:rPr>
                      <w:rFonts w:cs="Times New Roman"/>
                      <w:color w:val="auto"/>
                      <w:szCs w:val="22"/>
                    </w:rPr>
                  </w:pPr>
                  <w:r>
                    <w:rPr>
                      <w:rFonts w:cs="Times New Roman"/>
                      <w:color w:val="auto"/>
                      <w:szCs w:val="2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2</w:t>
                  </w:r>
                </w:p>
              </w:tc>
              <w:tc>
                <w:tcPr>
                  <w:tcW w:w="2651" w:type="dxa"/>
                  <w:vAlign w:val="center"/>
                </w:tcPr>
                <w:p>
                  <w:pPr>
                    <w:pStyle w:val="35"/>
                    <w:rPr>
                      <w:rFonts w:cs="Times New Roman"/>
                      <w:color w:val="auto"/>
                      <w:szCs w:val="22"/>
                    </w:rPr>
                  </w:pPr>
                  <w:r>
                    <w:rPr>
                      <w:rFonts w:cs="Times New Roman"/>
                      <w:color w:val="auto"/>
                      <w:szCs w:val="22"/>
                    </w:rPr>
                    <w:t>COD</w:t>
                  </w:r>
                </w:p>
              </w:tc>
              <w:tc>
                <w:tcPr>
                  <w:tcW w:w="5045" w:type="dxa"/>
                  <w:vAlign w:val="center"/>
                </w:tcPr>
                <w:p>
                  <w:pPr>
                    <w:pStyle w:val="35"/>
                    <w:rPr>
                      <w:rFonts w:cs="Times New Roman"/>
                      <w:color w:val="auto"/>
                      <w:szCs w:val="22"/>
                    </w:rPr>
                  </w:pPr>
                  <w:r>
                    <w:rPr>
                      <w:rFonts w:hint="eastAsia" w:cs="Times New Roman"/>
                      <w:color w:val="auto"/>
                      <w:szCs w:val="22"/>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3</w:t>
                  </w:r>
                </w:p>
              </w:tc>
              <w:tc>
                <w:tcPr>
                  <w:tcW w:w="2651" w:type="dxa"/>
                  <w:vAlign w:val="center"/>
                </w:tcPr>
                <w:p>
                  <w:pPr>
                    <w:pStyle w:val="35"/>
                    <w:rPr>
                      <w:rFonts w:cs="Times New Roman"/>
                      <w:color w:val="auto"/>
                      <w:szCs w:val="22"/>
                    </w:rPr>
                  </w:pPr>
                  <w:r>
                    <w:rPr>
                      <w:rFonts w:cs="Times New Roman"/>
                      <w:color w:val="auto"/>
                      <w:szCs w:val="22"/>
                    </w:rPr>
                    <w:t>BOD</w:t>
                  </w:r>
                  <w:r>
                    <w:rPr>
                      <w:rFonts w:cs="Times New Roman"/>
                      <w:color w:val="auto"/>
                      <w:szCs w:val="22"/>
                      <w:vertAlign w:val="subscript"/>
                    </w:rPr>
                    <w:t>5</w:t>
                  </w:r>
                </w:p>
              </w:tc>
              <w:tc>
                <w:tcPr>
                  <w:tcW w:w="5045" w:type="dxa"/>
                  <w:vAlign w:val="center"/>
                </w:tcPr>
                <w:p>
                  <w:pPr>
                    <w:pStyle w:val="35"/>
                    <w:rPr>
                      <w:rFonts w:cs="Times New Roman"/>
                      <w:color w:val="auto"/>
                      <w:szCs w:val="22"/>
                    </w:rPr>
                  </w:pPr>
                  <w:r>
                    <w:rPr>
                      <w:rFonts w:cs="Times New Roman"/>
                      <w:color w:val="auto"/>
                      <w:szCs w:val="22"/>
                    </w:rPr>
                    <w:t>1</w:t>
                  </w:r>
                  <w:r>
                    <w:rPr>
                      <w:rFonts w:hint="eastAsia" w:cs="Times New Roman"/>
                      <w:color w:val="auto"/>
                      <w:szCs w:val="22"/>
                    </w:rPr>
                    <w:t>8</w:t>
                  </w:r>
                  <w:r>
                    <w:rPr>
                      <w:rFonts w:cs="Times New Roman"/>
                      <w:color w:val="auto"/>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4</w:t>
                  </w:r>
                </w:p>
              </w:tc>
              <w:tc>
                <w:tcPr>
                  <w:tcW w:w="2651" w:type="dxa"/>
                  <w:vAlign w:val="center"/>
                </w:tcPr>
                <w:p>
                  <w:pPr>
                    <w:pStyle w:val="35"/>
                    <w:rPr>
                      <w:rFonts w:cs="Times New Roman"/>
                      <w:color w:val="auto"/>
                      <w:szCs w:val="22"/>
                    </w:rPr>
                  </w:pPr>
                  <w:r>
                    <w:rPr>
                      <w:rFonts w:cs="Times New Roman"/>
                      <w:color w:val="auto"/>
                      <w:szCs w:val="22"/>
                    </w:rPr>
                    <w:t>NH</w:t>
                  </w:r>
                  <w:r>
                    <w:rPr>
                      <w:rFonts w:cs="Times New Roman"/>
                      <w:color w:val="auto"/>
                      <w:szCs w:val="22"/>
                      <w:vertAlign w:val="subscript"/>
                    </w:rPr>
                    <w:t>3</w:t>
                  </w:r>
                  <w:r>
                    <w:rPr>
                      <w:rFonts w:cs="Times New Roman"/>
                      <w:color w:val="auto"/>
                      <w:szCs w:val="22"/>
                    </w:rPr>
                    <w:t>-N</w:t>
                  </w:r>
                </w:p>
              </w:tc>
              <w:tc>
                <w:tcPr>
                  <w:tcW w:w="5045" w:type="dxa"/>
                  <w:vAlign w:val="center"/>
                </w:tcPr>
                <w:p>
                  <w:pPr>
                    <w:pStyle w:val="35"/>
                    <w:rPr>
                      <w:rFonts w:cs="Times New Roman"/>
                      <w:color w:val="auto"/>
                      <w:szCs w:val="22"/>
                    </w:rPr>
                  </w:pPr>
                  <w:r>
                    <w:rPr>
                      <w:rFonts w:hint="eastAsia" w:cs="Times New Roman"/>
                      <w:color w:val="auto"/>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5</w:t>
                  </w:r>
                </w:p>
              </w:tc>
              <w:tc>
                <w:tcPr>
                  <w:tcW w:w="2651" w:type="dxa"/>
                  <w:vAlign w:val="center"/>
                </w:tcPr>
                <w:p>
                  <w:pPr>
                    <w:pStyle w:val="35"/>
                    <w:rPr>
                      <w:rFonts w:cs="Times New Roman"/>
                      <w:color w:val="auto"/>
                      <w:szCs w:val="22"/>
                    </w:rPr>
                  </w:pPr>
                  <w:r>
                    <w:rPr>
                      <w:rFonts w:cs="Times New Roman"/>
                      <w:color w:val="auto"/>
                      <w:szCs w:val="22"/>
                    </w:rPr>
                    <w:t>SS</w:t>
                  </w:r>
                </w:p>
              </w:tc>
              <w:tc>
                <w:tcPr>
                  <w:tcW w:w="5045" w:type="dxa"/>
                  <w:vAlign w:val="center"/>
                </w:tcPr>
                <w:p>
                  <w:pPr>
                    <w:pStyle w:val="35"/>
                    <w:rPr>
                      <w:rFonts w:cs="Times New Roman"/>
                      <w:color w:val="auto"/>
                      <w:szCs w:val="22"/>
                    </w:rPr>
                  </w:pPr>
                  <w:r>
                    <w:rPr>
                      <w:rFonts w:hint="eastAsia" w:cs="Times New Roman"/>
                      <w:color w:val="auto"/>
                      <w:szCs w:val="22"/>
                    </w:rPr>
                    <w:t>220</w:t>
                  </w:r>
                </w:p>
              </w:tc>
            </w:tr>
          </w:tbl>
          <w:p>
            <w:pPr>
              <w:pStyle w:val="28"/>
              <w:jc w:val="center"/>
              <w:rPr>
                <w:b/>
                <w:bCs/>
                <w:color w:val="auto"/>
              </w:rPr>
            </w:pPr>
            <w:r>
              <w:rPr>
                <w:b/>
                <w:bCs/>
                <w:color w:val="auto"/>
              </w:rPr>
              <w:t>表</w:t>
            </w:r>
            <w:r>
              <w:rPr>
                <w:rFonts w:hint="eastAsia"/>
                <w:b/>
                <w:bCs/>
                <w:color w:val="auto"/>
              </w:rPr>
              <w:t>3.17</w:t>
            </w:r>
            <w:r>
              <w:rPr>
                <w:b/>
                <w:bCs/>
                <w:color w:val="auto"/>
              </w:rPr>
              <w:t xml:space="preserve">  城镇污水处理厂污染物排放标准</w:t>
            </w:r>
            <w:r>
              <w:rPr>
                <w:rFonts w:hint="eastAsia"/>
                <w:b/>
                <w:bCs/>
                <w:color w:val="auto"/>
              </w:rPr>
              <w:t xml:space="preserve">  </w:t>
            </w:r>
            <w:r>
              <w:rPr>
                <w:b/>
                <w:bCs/>
                <w:color w:val="auto"/>
              </w:rPr>
              <w:t>单位：mg/L，pH无量纲</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822"/>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restart"/>
                  <w:vAlign w:val="center"/>
                </w:tcPr>
                <w:p>
                  <w:pPr>
                    <w:pStyle w:val="35"/>
                    <w:rPr>
                      <w:rFonts w:cs="Times New Roman"/>
                      <w:color w:val="auto"/>
                      <w:szCs w:val="22"/>
                    </w:rPr>
                  </w:pPr>
                  <w:r>
                    <w:rPr>
                      <w:rFonts w:cs="Times New Roman"/>
                      <w:color w:val="auto"/>
                      <w:szCs w:val="22"/>
                    </w:rPr>
                    <w:t>序号</w:t>
                  </w:r>
                </w:p>
              </w:tc>
              <w:tc>
                <w:tcPr>
                  <w:tcW w:w="2651" w:type="dxa"/>
                  <w:vMerge w:val="restart"/>
                  <w:vAlign w:val="center"/>
                </w:tcPr>
                <w:p>
                  <w:pPr>
                    <w:pStyle w:val="35"/>
                    <w:rPr>
                      <w:rFonts w:cs="Times New Roman"/>
                      <w:color w:val="auto"/>
                      <w:szCs w:val="22"/>
                    </w:rPr>
                  </w:pPr>
                  <w:r>
                    <w:rPr>
                      <w:rFonts w:cs="Times New Roman"/>
                      <w:color w:val="auto"/>
                      <w:szCs w:val="22"/>
                    </w:rPr>
                    <w:t>基本控制项目</w:t>
                  </w:r>
                </w:p>
              </w:tc>
              <w:tc>
                <w:tcPr>
                  <w:tcW w:w="5045" w:type="dxa"/>
                  <w:vAlign w:val="center"/>
                </w:tcPr>
                <w:p>
                  <w:pPr>
                    <w:pStyle w:val="35"/>
                    <w:rPr>
                      <w:rFonts w:cs="Times New Roman"/>
                      <w:color w:val="auto"/>
                      <w:szCs w:val="22"/>
                    </w:rPr>
                  </w:pPr>
                  <w:r>
                    <w:rPr>
                      <w:rFonts w:cs="Times New Roman"/>
                      <w:color w:val="auto"/>
                      <w:szCs w:val="22"/>
                    </w:rPr>
                    <w:t>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Merge w:val="continue"/>
                  <w:vAlign w:val="center"/>
                </w:tcPr>
                <w:p>
                  <w:pPr>
                    <w:pStyle w:val="35"/>
                    <w:rPr>
                      <w:rFonts w:cs="Times New Roman"/>
                      <w:color w:val="auto"/>
                      <w:szCs w:val="22"/>
                    </w:rPr>
                  </w:pPr>
                </w:p>
              </w:tc>
              <w:tc>
                <w:tcPr>
                  <w:tcW w:w="2651" w:type="dxa"/>
                  <w:vMerge w:val="continue"/>
                  <w:vAlign w:val="center"/>
                </w:tcPr>
                <w:p>
                  <w:pPr>
                    <w:pStyle w:val="35"/>
                    <w:rPr>
                      <w:rFonts w:cs="Times New Roman"/>
                      <w:color w:val="auto"/>
                      <w:szCs w:val="22"/>
                    </w:rPr>
                  </w:pPr>
                </w:p>
              </w:tc>
              <w:tc>
                <w:tcPr>
                  <w:tcW w:w="5045" w:type="dxa"/>
                  <w:vAlign w:val="center"/>
                </w:tcPr>
                <w:p>
                  <w:pPr>
                    <w:pStyle w:val="35"/>
                    <w:rPr>
                      <w:rFonts w:cs="Times New Roman"/>
                      <w:color w:val="auto"/>
                      <w:szCs w:val="22"/>
                    </w:rPr>
                  </w:pPr>
                  <w:r>
                    <w:rPr>
                      <w:rFonts w:cs="Times New Roman"/>
                      <w:color w:val="auto"/>
                      <w:szCs w:val="22"/>
                    </w:rPr>
                    <w:t>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1" w:type="dxa"/>
                  <w:vAlign w:val="center"/>
                </w:tcPr>
                <w:p>
                  <w:pPr>
                    <w:pStyle w:val="35"/>
                    <w:rPr>
                      <w:rFonts w:cs="Times New Roman"/>
                      <w:color w:val="auto"/>
                      <w:szCs w:val="22"/>
                    </w:rPr>
                  </w:pPr>
                  <w:r>
                    <w:rPr>
                      <w:rFonts w:cs="Times New Roman"/>
                      <w:color w:val="auto"/>
                      <w:szCs w:val="22"/>
                    </w:rPr>
                    <w:t>1</w:t>
                  </w:r>
                </w:p>
              </w:tc>
              <w:tc>
                <w:tcPr>
                  <w:tcW w:w="2651" w:type="dxa"/>
                  <w:vAlign w:val="center"/>
                </w:tcPr>
                <w:p>
                  <w:pPr>
                    <w:pStyle w:val="35"/>
                    <w:rPr>
                      <w:rFonts w:cs="Times New Roman"/>
                      <w:color w:val="auto"/>
                      <w:szCs w:val="22"/>
                    </w:rPr>
                  </w:pPr>
                  <w:r>
                    <w:rPr>
                      <w:rFonts w:cs="Times New Roman"/>
                      <w:color w:val="auto"/>
                      <w:szCs w:val="22"/>
                    </w:rPr>
                    <w:t>pH</w:t>
                  </w:r>
                </w:p>
              </w:tc>
              <w:tc>
                <w:tcPr>
                  <w:tcW w:w="5045" w:type="dxa"/>
                  <w:vAlign w:val="center"/>
                </w:tcPr>
                <w:p>
                  <w:pPr>
                    <w:pStyle w:val="35"/>
                    <w:rPr>
                      <w:rFonts w:cs="Times New Roman"/>
                      <w:color w:val="auto"/>
                      <w:szCs w:val="22"/>
                    </w:rPr>
                  </w:pPr>
                  <w:r>
                    <w:rPr>
                      <w:rFonts w:cs="Times New Roman"/>
                      <w:color w:val="auto"/>
                      <w:szCs w:val="22"/>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2</w:t>
                  </w:r>
                </w:p>
              </w:tc>
              <w:tc>
                <w:tcPr>
                  <w:tcW w:w="2651" w:type="dxa"/>
                  <w:vAlign w:val="center"/>
                </w:tcPr>
                <w:p>
                  <w:pPr>
                    <w:pStyle w:val="35"/>
                    <w:rPr>
                      <w:rFonts w:cs="Times New Roman"/>
                      <w:color w:val="auto"/>
                      <w:szCs w:val="22"/>
                    </w:rPr>
                  </w:pPr>
                  <w:r>
                    <w:rPr>
                      <w:rFonts w:cs="Times New Roman"/>
                      <w:color w:val="auto"/>
                      <w:szCs w:val="22"/>
                    </w:rPr>
                    <w:t>COD</w:t>
                  </w:r>
                </w:p>
              </w:tc>
              <w:tc>
                <w:tcPr>
                  <w:tcW w:w="5045" w:type="dxa"/>
                  <w:vAlign w:val="center"/>
                </w:tcPr>
                <w:p>
                  <w:pPr>
                    <w:pStyle w:val="35"/>
                    <w:rPr>
                      <w:rFonts w:cs="Times New Roman"/>
                      <w:color w:val="auto"/>
                      <w:szCs w:val="22"/>
                    </w:rPr>
                  </w:pPr>
                  <w:r>
                    <w:rPr>
                      <w:rFonts w:cs="Times New Roman"/>
                      <w:color w:val="auto"/>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3</w:t>
                  </w:r>
                </w:p>
              </w:tc>
              <w:tc>
                <w:tcPr>
                  <w:tcW w:w="2651" w:type="dxa"/>
                  <w:vAlign w:val="center"/>
                </w:tcPr>
                <w:p>
                  <w:pPr>
                    <w:pStyle w:val="35"/>
                    <w:rPr>
                      <w:rFonts w:cs="Times New Roman"/>
                      <w:color w:val="auto"/>
                      <w:szCs w:val="22"/>
                    </w:rPr>
                  </w:pPr>
                  <w:r>
                    <w:rPr>
                      <w:rFonts w:cs="Times New Roman"/>
                      <w:color w:val="auto"/>
                      <w:szCs w:val="22"/>
                    </w:rPr>
                    <w:t>BOD</w:t>
                  </w:r>
                  <w:r>
                    <w:rPr>
                      <w:rFonts w:cs="Times New Roman"/>
                      <w:color w:val="auto"/>
                      <w:szCs w:val="22"/>
                      <w:vertAlign w:val="subscript"/>
                    </w:rPr>
                    <w:t>5</w:t>
                  </w:r>
                </w:p>
              </w:tc>
              <w:tc>
                <w:tcPr>
                  <w:tcW w:w="5045" w:type="dxa"/>
                  <w:vAlign w:val="center"/>
                </w:tcPr>
                <w:p>
                  <w:pPr>
                    <w:pStyle w:val="35"/>
                    <w:rPr>
                      <w:rFonts w:cs="Times New Roman"/>
                      <w:color w:val="auto"/>
                      <w:szCs w:val="22"/>
                    </w:rPr>
                  </w:pPr>
                  <w:r>
                    <w:rPr>
                      <w:rFonts w:cs="Times New Roman"/>
                      <w:color w:val="auto"/>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1" w:type="dxa"/>
                  <w:vAlign w:val="center"/>
                </w:tcPr>
                <w:p>
                  <w:pPr>
                    <w:pStyle w:val="35"/>
                    <w:rPr>
                      <w:rFonts w:cs="Times New Roman"/>
                      <w:color w:val="auto"/>
                      <w:szCs w:val="22"/>
                    </w:rPr>
                  </w:pPr>
                  <w:r>
                    <w:rPr>
                      <w:rFonts w:cs="Times New Roman"/>
                      <w:color w:val="auto"/>
                      <w:szCs w:val="22"/>
                    </w:rPr>
                    <w:t>4</w:t>
                  </w:r>
                </w:p>
              </w:tc>
              <w:tc>
                <w:tcPr>
                  <w:tcW w:w="2651" w:type="dxa"/>
                  <w:vAlign w:val="center"/>
                </w:tcPr>
                <w:p>
                  <w:pPr>
                    <w:pStyle w:val="35"/>
                    <w:rPr>
                      <w:rFonts w:cs="Times New Roman"/>
                      <w:color w:val="auto"/>
                      <w:szCs w:val="22"/>
                    </w:rPr>
                  </w:pPr>
                  <w:r>
                    <w:rPr>
                      <w:rFonts w:cs="Times New Roman"/>
                      <w:color w:val="auto"/>
                      <w:szCs w:val="22"/>
                    </w:rPr>
                    <w:t>NH</w:t>
                  </w:r>
                  <w:r>
                    <w:rPr>
                      <w:rFonts w:cs="Times New Roman"/>
                      <w:color w:val="auto"/>
                      <w:szCs w:val="22"/>
                      <w:vertAlign w:val="subscript"/>
                    </w:rPr>
                    <w:t>3</w:t>
                  </w:r>
                  <w:r>
                    <w:rPr>
                      <w:rFonts w:cs="Times New Roman"/>
                      <w:color w:val="auto"/>
                      <w:szCs w:val="22"/>
                    </w:rPr>
                    <w:t>-N</w:t>
                  </w:r>
                </w:p>
              </w:tc>
              <w:tc>
                <w:tcPr>
                  <w:tcW w:w="5045" w:type="dxa"/>
                  <w:vAlign w:val="center"/>
                </w:tcPr>
                <w:p>
                  <w:pPr>
                    <w:pStyle w:val="35"/>
                    <w:rPr>
                      <w:rFonts w:cs="Times New Roman"/>
                      <w:color w:val="auto"/>
                      <w:szCs w:val="22"/>
                    </w:rPr>
                  </w:pPr>
                  <w:r>
                    <w:rPr>
                      <w:rFonts w:cs="Times New Roman"/>
                      <w:color w:val="auto"/>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5</w:t>
                  </w:r>
                </w:p>
              </w:tc>
              <w:tc>
                <w:tcPr>
                  <w:tcW w:w="2651" w:type="dxa"/>
                  <w:vAlign w:val="center"/>
                </w:tcPr>
                <w:p>
                  <w:pPr>
                    <w:pStyle w:val="35"/>
                    <w:rPr>
                      <w:rFonts w:cs="Times New Roman"/>
                      <w:color w:val="auto"/>
                      <w:szCs w:val="22"/>
                    </w:rPr>
                  </w:pPr>
                  <w:r>
                    <w:rPr>
                      <w:rFonts w:cs="Times New Roman"/>
                      <w:color w:val="auto"/>
                      <w:szCs w:val="22"/>
                    </w:rPr>
                    <w:t>SS</w:t>
                  </w:r>
                </w:p>
              </w:tc>
              <w:tc>
                <w:tcPr>
                  <w:tcW w:w="5045" w:type="dxa"/>
                  <w:vAlign w:val="center"/>
                </w:tcPr>
                <w:p>
                  <w:pPr>
                    <w:pStyle w:val="35"/>
                    <w:rPr>
                      <w:rFonts w:cs="Times New Roman"/>
                      <w:color w:val="auto"/>
                      <w:szCs w:val="22"/>
                    </w:rPr>
                  </w:pPr>
                  <w:r>
                    <w:rPr>
                      <w:rFonts w:cs="Times New Roman"/>
                      <w:color w:val="auto"/>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35"/>
                    <w:rPr>
                      <w:rFonts w:cs="Times New Roman"/>
                      <w:color w:val="auto"/>
                      <w:szCs w:val="22"/>
                    </w:rPr>
                  </w:pPr>
                  <w:r>
                    <w:rPr>
                      <w:rFonts w:cs="Times New Roman"/>
                      <w:color w:val="auto"/>
                      <w:szCs w:val="22"/>
                    </w:rPr>
                    <w:t>6</w:t>
                  </w:r>
                </w:p>
              </w:tc>
              <w:tc>
                <w:tcPr>
                  <w:tcW w:w="2651" w:type="dxa"/>
                  <w:vAlign w:val="center"/>
                </w:tcPr>
                <w:p>
                  <w:pPr>
                    <w:pStyle w:val="35"/>
                    <w:rPr>
                      <w:rFonts w:cs="Times New Roman"/>
                      <w:color w:val="auto"/>
                      <w:szCs w:val="22"/>
                    </w:rPr>
                  </w:pPr>
                  <w:r>
                    <w:rPr>
                      <w:rFonts w:cs="Times New Roman"/>
                      <w:color w:val="auto"/>
                      <w:szCs w:val="22"/>
                    </w:rPr>
                    <w:t>动植物油</w:t>
                  </w:r>
                </w:p>
              </w:tc>
              <w:tc>
                <w:tcPr>
                  <w:tcW w:w="5045" w:type="dxa"/>
                  <w:vAlign w:val="center"/>
                </w:tcPr>
                <w:p>
                  <w:pPr>
                    <w:pStyle w:val="35"/>
                    <w:rPr>
                      <w:rFonts w:cs="Times New Roman"/>
                      <w:color w:val="auto"/>
                      <w:szCs w:val="22"/>
                    </w:rPr>
                  </w:pPr>
                  <w:r>
                    <w:rPr>
                      <w:rFonts w:cs="Times New Roman"/>
                      <w:color w:val="auto"/>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1" w:type="dxa"/>
                  <w:vAlign w:val="center"/>
                </w:tcPr>
                <w:p>
                  <w:pPr>
                    <w:pStyle w:val="35"/>
                    <w:rPr>
                      <w:rFonts w:cs="Times New Roman"/>
                      <w:color w:val="auto"/>
                      <w:szCs w:val="22"/>
                    </w:rPr>
                  </w:pPr>
                  <w:r>
                    <w:rPr>
                      <w:rFonts w:cs="Times New Roman"/>
                      <w:color w:val="auto"/>
                      <w:szCs w:val="22"/>
                    </w:rPr>
                    <w:t>7</w:t>
                  </w:r>
                </w:p>
              </w:tc>
              <w:tc>
                <w:tcPr>
                  <w:tcW w:w="2651" w:type="dxa"/>
                  <w:vAlign w:val="center"/>
                </w:tcPr>
                <w:p>
                  <w:pPr>
                    <w:pStyle w:val="35"/>
                    <w:rPr>
                      <w:rFonts w:cs="Times New Roman"/>
                      <w:color w:val="auto"/>
                      <w:szCs w:val="22"/>
                    </w:rPr>
                  </w:pPr>
                  <w:r>
                    <w:rPr>
                      <w:rFonts w:cs="Times New Roman"/>
                      <w:color w:val="auto"/>
                      <w:szCs w:val="22"/>
                    </w:rPr>
                    <w:t>粪大肠菌群落（个/L）</w:t>
                  </w:r>
                </w:p>
              </w:tc>
              <w:tc>
                <w:tcPr>
                  <w:tcW w:w="5045" w:type="dxa"/>
                  <w:vAlign w:val="center"/>
                </w:tcPr>
                <w:p>
                  <w:pPr>
                    <w:pStyle w:val="35"/>
                    <w:rPr>
                      <w:rFonts w:cs="Times New Roman"/>
                      <w:color w:val="auto"/>
                      <w:szCs w:val="22"/>
                    </w:rPr>
                  </w:pPr>
                  <w:r>
                    <w:rPr>
                      <w:rFonts w:cs="Times New Roman"/>
                      <w:color w:val="auto"/>
                      <w:szCs w:val="22"/>
                    </w:rPr>
                    <w:t>10</w:t>
                  </w:r>
                  <w:r>
                    <w:rPr>
                      <w:rFonts w:cs="Times New Roman"/>
                      <w:color w:val="auto"/>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gridSpan w:val="3"/>
                  <w:vAlign w:val="center"/>
                </w:tcPr>
                <w:p>
                  <w:pPr>
                    <w:pStyle w:val="35"/>
                    <w:rPr>
                      <w:rFonts w:cs="Times New Roman"/>
                      <w:color w:val="auto"/>
                      <w:szCs w:val="22"/>
                    </w:rPr>
                  </w:pPr>
                  <w:r>
                    <w:rPr>
                      <w:rFonts w:cs="Times New Roman"/>
                      <w:b/>
                      <w:bCs/>
                      <w:color w:val="auto"/>
                      <w:szCs w:val="21"/>
                    </w:rPr>
                    <w:t>注：</w:t>
                  </w:r>
                  <w:r>
                    <w:rPr>
                      <w:rFonts w:cs="Times New Roman"/>
                      <w:color w:val="auto"/>
                      <w:szCs w:val="21"/>
                    </w:rPr>
                    <w:t>括号外数值为水温＞12℃时的控制指标，括号内的数值为水温≤12℃时的控制指标。</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2、大气污染物排放标准</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污水处理站有组织排放的氨、硫化氢及臭气浓度执行《恶臭污染物排放标准》（</w:t>
            </w:r>
            <w:r>
              <w:rPr>
                <w:rFonts w:hint="eastAsia" w:ascii="Times New Roman" w:hAnsi="Times New Roman" w:cs="Times New Roman"/>
                <w:color w:val="auto"/>
                <w:sz w:val="24"/>
                <w:szCs w:val="24"/>
                <w:lang w:val="en-US" w:eastAsia="zh-CN"/>
              </w:rPr>
              <w:t>GB14554-93</w:t>
            </w:r>
            <w:r>
              <w:rPr>
                <w:rFonts w:hint="eastAsia" w:ascii="Times New Roman" w:hAnsi="Times New Roman" w:cs="Times New Roman"/>
                <w:color w:val="auto"/>
                <w:sz w:val="24"/>
                <w:szCs w:val="24"/>
                <w:lang w:eastAsia="zh-CN"/>
              </w:rPr>
              <w:t>）表</w:t>
            </w:r>
            <w:r>
              <w:rPr>
                <w:rFonts w:hint="eastAsia" w:ascii="Times New Roman" w:hAnsi="Times New Roman" w:cs="Times New Roman"/>
                <w:color w:val="auto"/>
                <w:sz w:val="24"/>
                <w:szCs w:val="24"/>
                <w:lang w:val="en-US" w:eastAsia="zh-CN"/>
              </w:rPr>
              <w:t>2恶臭污染物排放标准值，见表3.18</w:t>
            </w:r>
            <w:r>
              <w:rPr>
                <w:rFonts w:hint="eastAsia" w:ascii="Times New Roman" w:hAnsi="Times New Roman" w:cs="Times New Roman"/>
                <w:color w:val="auto"/>
                <w:sz w:val="24"/>
                <w:szCs w:val="24"/>
                <w:lang w:val="en-US" w:eastAsia="zh-CN"/>
              </w:rPr>
              <w:t>；污水处理站无组织排放的氨、硫化氢、臭气浓度等污染物</w:t>
            </w:r>
            <w:r>
              <w:rPr>
                <w:rFonts w:hint="default" w:ascii="Times New Roman" w:hAnsi="Times New Roman" w:cs="Times New Roman"/>
                <w:color w:val="auto"/>
                <w:sz w:val="24"/>
                <w:szCs w:val="24"/>
              </w:rPr>
              <w:t>执行《医疗机构水污染物排放标准》（GB18466-2005）表3中的</w:t>
            </w:r>
            <w:r>
              <w:rPr>
                <w:rFonts w:hint="eastAsia" w:ascii="Times New Roman" w:hAnsi="Times New Roman" w:cs="Times New Roman"/>
                <w:color w:val="auto"/>
                <w:sz w:val="24"/>
                <w:szCs w:val="24"/>
                <w:lang w:eastAsia="zh-CN"/>
              </w:rPr>
              <w:t>污水处理站周边大气污染物</w:t>
            </w:r>
            <w:r>
              <w:rPr>
                <w:rFonts w:hint="default" w:ascii="Times New Roman" w:hAnsi="Times New Roman" w:cs="Times New Roman"/>
                <w:color w:val="auto"/>
                <w:sz w:val="24"/>
                <w:szCs w:val="24"/>
              </w:rPr>
              <w:t>最高允许浓度</w:t>
            </w:r>
            <w:r>
              <w:rPr>
                <w:rFonts w:hint="eastAsia" w:ascii="Times New Roman" w:hAnsi="Times New Roman" w:cs="Times New Roman"/>
                <w:color w:val="auto"/>
                <w:sz w:val="24"/>
                <w:szCs w:val="24"/>
                <w:lang w:eastAsia="zh-CN"/>
              </w:rPr>
              <w:t>限值</w:t>
            </w:r>
            <w:r>
              <w:rPr>
                <w:rFonts w:hint="default" w:ascii="Times New Roman" w:hAnsi="Times New Roman" w:cs="Times New Roman"/>
                <w:color w:val="auto"/>
                <w:sz w:val="24"/>
                <w:szCs w:val="24"/>
                <w:lang w:eastAsia="zh-CN"/>
              </w:rPr>
              <w:t>，见表</w:t>
            </w:r>
            <w:r>
              <w:rPr>
                <w:rFonts w:hint="eastAsia" w:ascii="Times New Roman" w:hAnsi="Times New Roman" w:cs="Times New Roman"/>
                <w:color w:val="auto"/>
                <w:sz w:val="24"/>
                <w:szCs w:val="24"/>
                <w:lang w:val="en-US" w:eastAsia="zh-CN"/>
              </w:rPr>
              <w:t>3.19</w:t>
            </w:r>
            <w:r>
              <w:rPr>
                <w:rFonts w:hint="default" w:ascii="Times New Roman" w:hAnsi="Times New Roman" w:cs="Times New Roman"/>
                <w:color w:val="auto"/>
                <w:kern w:val="0"/>
                <w:sz w:val="24"/>
                <w:szCs w:val="24"/>
                <w:lang w:val="en-US" w:eastAsia="zh-CN"/>
              </w:rPr>
              <w:t>；应急柴油发电机组废气排放执行《</w:t>
            </w:r>
            <w:r>
              <w:rPr>
                <w:rFonts w:hint="eastAsia" w:ascii="Times New Roman" w:hAnsi="Times New Roman" w:cs="Times New Roman"/>
                <w:color w:val="auto"/>
                <w:kern w:val="0"/>
                <w:sz w:val="24"/>
                <w:szCs w:val="24"/>
                <w:lang w:val="en-US" w:eastAsia="zh-CN"/>
              </w:rPr>
              <w:t>非</w:t>
            </w:r>
            <w:r>
              <w:rPr>
                <w:rFonts w:hint="default" w:ascii="Times New Roman" w:hAnsi="Times New Roman" w:cs="Times New Roman"/>
                <w:color w:val="auto"/>
                <w:kern w:val="0"/>
                <w:sz w:val="24"/>
                <w:szCs w:val="24"/>
                <w:lang w:val="en-US" w:eastAsia="zh-CN"/>
              </w:rPr>
              <w:t>道路移动机械用柴油机排气污染物排放限值及测量方</w:t>
            </w:r>
            <w:r>
              <w:rPr>
                <w:rFonts w:hint="default" w:ascii="Times New Roman" w:hAnsi="Times New Roman" w:eastAsia="宋体" w:cs="Times New Roman"/>
                <w:color w:val="auto"/>
                <w:kern w:val="0"/>
                <w:sz w:val="24"/>
                <w:szCs w:val="24"/>
                <w:lang w:val="en-US" w:eastAsia="zh-CN"/>
              </w:rPr>
              <w:t>法</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中国第三、</w:t>
            </w:r>
            <w:r>
              <w:rPr>
                <w:rFonts w:hint="default" w:ascii="Times New Roman" w:hAnsi="Times New Roman" w:cs="Times New Roman"/>
                <w:color w:val="auto"/>
                <w:kern w:val="0"/>
                <w:sz w:val="24"/>
                <w:szCs w:val="24"/>
                <w:lang w:val="en-US" w:eastAsia="zh-CN"/>
              </w:rPr>
              <w:t>四阶段）》（GB20891-2014）中第三阶段限值要求，见表</w:t>
            </w:r>
            <w:r>
              <w:rPr>
                <w:rFonts w:hint="eastAsia" w:ascii="Times New Roman" w:hAnsi="Times New Roman" w:cs="Times New Roman"/>
                <w:color w:val="auto"/>
                <w:kern w:val="0"/>
                <w:sz w:val="24"/>
                <w:szCs w:val="24"/>
                <w:lang w:val="en-US" w:eastAsia="zh-CN"/>
              </w:rPr>
              <w:t>3.20；</w:t>
            </w:r>
            <w:r>
              <w:rPr>
                <w:rFonts w:hint="default" w:ascii="Times New Roman" w:hAnsi="Times New Roman" w:cs="Times New Roman"/>
                <w:color w:val="auto"/>
                <w:sz w:val="24"/>
                <w:szCs w:val="24"/>
              </w:rPr>
              <w:t>食堂油烟排放</w:t>
            </w:r>
            <w:r>
              <w:rPr>
                <w:rFonts w:hint="default" w:ascii="Times New Roman" w:hAnsi="Times New Roman" w:cs="Times New Roman"/>
                <w:b w:val="0"/>
                <w:bCs w:val="0"/>
                <w:color w:val="auto"/>
                <w:sz w:val="24"/>
                <w:szCs w:val="24"/>
              </w:rPr>
              <w:t>参照</w:t>
            </w:r>
            <w:r>
              <w:rPr>
                <w:rFonts w:hint="default" w:ascii="Times New Roman" w:hAnsi="Times New Roman" w:cs="Times New Roman"/>
                <w:color w:val="auto"/>
                <w:sz w:val="24"/>
                <w:szCs w:val="24"/>
                <w:shd w:val="clear" w:color="auto" w:fill="auto"/>
              </w:rPr>
              <w:t>执行《饮食业油烟排放标准（试行）》（GB1843-2001）中限值</w:t>
            </w:r>
            <w:r>
              <w:rPr>
                <w:rFonts w:hint="eastAsia" w:ascii="Times New Roman" w:hAnsi="Times New Roman" w:cs="Times New Roman"/>
                <w:color w:val="auto"/>
                <w:sz w:val="24"/>
                <w:szCs w:val="24"/>
                <w:shd w:val="clear" w:color="auto" w:fill="auto"/>
                <w:lang w:eastAsia="zh-CN"/>
              </w:rPr>
              <w:t>，见表</w:t>
            </w:r>
            <w:r>
              <w:rPr>
                <w:rFonts w:hint="eastAsia" w:ascii="Times New Roman" w:hAnsi="Times New Roman" w:cs="Times New Roman"/>
                <w:color w:val="auto"/>
                <w:sz w:val="24"/>
                <w:szCs w:val="24"/>
                <w:shd w:val="clear" w:color="auto" w:fill="auto"/>
                <w:lang w:val="en-US" w:eastAsia="zh-CN"/>
              </w:rPr>
              <w:t>3.21</w:t>
            </w:r>
            <w:r>
              <w:rPr>
                <w:rFonts w:hint="default" w:ascii="Times New Roman" w:hAnsi="Times New Roman" w:cs="Times New Roman"/>
                <w:color w:val="auto"/>
                <w:sz w:val="24"/>
                <w:szCs w:val="24"/>
              </w:rPr>
              <w:t>。</w:t>
            </w:r>
          </w:p>
          <w:p>
            <w:pPr>
              <w:spacing w:line="240" w:lineRule="auto"/>
              <w:ind w:firstLine="0" w:firstLineChars="0"/>
              <w:jc w:val="center"/>
              <w:rPr>
                <w:rFonts w:hint="eastAsia" w:ascii="Times New Roman" w:hAnsi="Times New Roman" w:cs="Times New Roman" w:eastAsiaTheme="minorEastAsia"/>
                <w:b/>
                <w:color w:val="auto"/>
                <w:sz w:val="24"/>
                <w:szCs w:val="24"/>
                <w:lang w:eastAsia="zh-CN"/>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3.18</w:t>
            </w:r>
            <w:r>
              <w:rPr>
                <w:rFonts w:hint="default" w:ascii="Times New Roman" w:hAnsi="Times New Roman" w:cs="Times New Roman"/>
                <w:b/>
                <w:color w:val="auto"/>
                <w:sz w:val="24"/>
                <w:szCs w:val="24"/>
                <w:lang w:val="en-US" w:eastAsia="zh-CN"/>
              </w:rPr>
              <w:t xml:space="preserve">  </w:t>
            </w:r>
            <w:r>
              <w:rPr>
                <w:rFonts w:hint="eastAsia" w:ascii="Times New Roman" w:hAnsi="Times New Roman" w:cs="Times New Roman"/>
                <w:b/>
                <w:color w:val="auto"/>
                <w:sz w:val="24"/>
                <w:szCs w:val="24"/>
                <w:lang w:eastAsia="zh-CN"/>
              </w:rPr>
              <w:t>恶臭污染物排放标准值</w:t>
            </w:r>
          </w:p>
          <w:tbl>
            <w:tblPr>
              <w:tblStyle w:val="2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5"/>
              <w:gridCol w:w="3765"/>
              <w:gridCol w:w="319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100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序号</w:t>
                  </w:r>
                </w:p>
              </w:tc>
              <w:tc>
                <w:tcPr>
                  <w:tcW w:w="376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控制项目</w:t>
                  </w:r>
                </w:p>
              </w:tc>
              <w:tc>
                <w:tcPr>
                  <w:tcW w:w="319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b w:val="0"/>
                      <w:bCs/>
                      <w:snapToGrid w:val="0"/>
                      <w:color w:val="auto"/>
                      <w:sz w:val="21"/>
                      <w:szCs w:val="21"/>
                      <w:lang w:val="en-US" w:eastAsia="zh-CN"/>
                    </w:rPr>
                  </w:pPr>
                  <w:r>
                    <w:rPr>
                      <w:rFonts w:hint="eastAsia" w:ascii="Times New Roman" w:hAnsi="Times New Roman" w:cs="Times New Roman"/>
                      <w:b w:val="0"/>
                      <w:bCs/>
                      <w:snapToGrid w:val="0"/>
                      <w:color w:val="auto"/>
                      <w:sz w:val="21"/>
                      <w:szCs w:val="21"/>
                      <w:lang w:eastAsia="zh-CN"/>
                    </w:rPr>
                    <w:t>排气筒高度，</w:t>
                  </w:r>
                  <w:r>
                    <w:rPr>
                      <w:rFonts w:hint="eastAsia" w:ascii="Times New Roman" w:hAnsi="Times New Roman" w:cs="Times New Roman"/>
                      <w:b w:val="0"/>
                      <w:bCs/>
                      <w:snapToGrid w:val="0"/>
                      <w:color w:val="auto"/>
                      <w:sz w:val="21"/>
                      <w:szCs w:val="21"/>
                      <w:lang w:val="en-US" w:eastAsia="zh-CN"/>
                    </w:rPr>
                    <w:t>m</w:t>
                  </w:r>
                </w:p>
              </w:tc>
              <w:tc>
                <w:tcPr>
                  <w:tcW w:w="1388"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b w:val="0"/>
                      <w:bCs/>
                      <w:snapToGrid w:val="0"/>
                      <w:color w:val="auto"/>
                      <w:sz w:val="21"/>
                      <w:szCs w:val="21"/>
                      <w:lang w:val="en-US" w:eastAsia="zh-CN"/>
                    </w:rPr>
                  </w:pPr>
                  <w:r>
                    <w:rPr>
                      <w:rFonts w:hint="eastAsia" w:ascii="Times New Roman" w:hAnsi="Times New Roman" w:cs="Times New Roman"/>
                      <w:b w:val="0"/>
                      <w:bCs/>
                      <w:snapToGrid w:val="0"/>
                      <w:color w:val="auto"/>
                      <w:sz w:val="21"/>
                      <w:szCs w:val="21"/>
                      <w:lang w:eastAsia="zh-CN"/>
                    </w:rPr>
                    <w:t>排放量，</w:t>
                  </w:r>
                  <w:r>
                    <w:rPr>
                      <w:rFonts w:hint="eastAsia" w:ascii="Times New Roman" w:hAnsi="Times New Roman" w:cs="Times New Roman"/>
                      <w:b w:val="0"/>
                      <w:bCs/>
                      <w:snapToGrid w:val="0"/>
                      <w:color w:val="auto"/>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100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1</w:t>
                  </w:r>
                </w:p>
              </w:tc>
              <w:tc>
                <w:tcPr>
                  <w:tcW w:w="376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氨</w:t>
                  </w:r>
                </w:p>
              </w:tc>
              <w:tc>
                <w:tcPr>
                  <w:tcW w:w="319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15</w:t>
                  </w:r>
                </w:p>
              </w:tc>
              <w:tc>
                <w:tcPr>
                  <w:tcW w:w="1388"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00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2</w:t>
                  </w:r>
                </w:p>
              </w:tc>
              <w:tc>
                <w:tcPr>
                  <w:tcW w:w="376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硫化氢</w:t>
                  </w:r>
                </w:p>
              </w:tc>
              <w:tc>
                <w:tcPr>
                  <w:tcW w:w="319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15</w:t>
                  </w:r>
                </w:p>
              </w:tc>
              <w:tc>
                <w:tcPr>
                  <w:tcW w:w="1388"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jc w:val="center"/>
              </w:trPr>
              <w:tc>
                <w:tcPr>
                  <w:tcW w:w="100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3</w:t>
                  </w:r>
                </w:p>
              </w:tc>
              <w:tc>
                <w:tcPr>
                  <w:tcW w:w="376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臭气浓度（无量纲）</w:t>
                  </w:r>
                </w:p>
              </w:tc>
              <w:tc>
                <w:tcPr>
                  <w:tcW w:w="3195"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15</w:t>
                  </w:r>
                </w:p>
              </w:tc>
              <w:tc>
                <w:tcPr>
                  <w:tcW w:w="1388"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eastAsiaTheme="minorEastAsia"/>
                      <w:snapToGrid w:val="0"/>
                      <w:color w:val="auto"/>
                      <w:sz w:val="21"/>
                      <w:szCs w:val="21"/>
                      <w:lang w:val="en-US" w:eastAsia="zh-CN"/>
                    </w:rPr>
                  </w:pPr>
                  <w:r>
                    <w:rPr>
                      <w:rFonts w:hint="eastAsia" w:ascii="Times New Roman" w:hAnsi="Times New Roman" w:cs="Times New Roman"/>
                      <w:snapToGrid w:val="0"/>
                      <w:color w:val="auto"/>
                      <w:sz w:val="21"/>
                      <w:szCs w:val="21"/>
                      <w:lang w:val="en-US" w:eastAsia="zh-CN"/>
                    </w:rPr>
                    <w:t>2000</w:t>
                  </w:r>
                </w:p>
              </w:tc>
            </w:tr>
          </w:tbl>
          <w:p>
            <w:pPr>
              <w:spacing w:line="240" w:lineRule="auto"/>
              <w:ind w:firstLine="0" w:firstLine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3.19</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污水处理站周边大气污染物最高允许浓度</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1"/>
              <w:gridCol w:w="654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序号</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控制项目</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1</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氨（mg/m</w:t>
                  </w:r>
                  <w:r>
                    <w:rPr>
                      <w:rFonts w:hint="default" w:ascii="Times New Roman" w:hAnsi="Times New Roman" w:cs="Times New Roman"/>
                      <w:snapToGrid w:val="0"/>
                      <w:color w:val="auto"/>
                      <w:sz w:val="21"/>
                      <w:szCs w:val="21"/>
                      <w:vertAlign w:val="superscript"/>
                    </w:rPr>
                    <w:t>3</w:t>
                  </w:r>
                  <w:r>
                    <w:rPr>
                      <w:rFonts w:hint="default" w:ascii="Times New Roman" w:hAnsi="Times New Roman" w:cs="Times New Roman"/>
                      <w:snapToGrid w:val="0"/>
                      <w:color w:val="auto"/>
                      <w:sz w:val="21"/>
                      <w:szCs w:val="21"/>
                    </w:rPr>
                    <w:t>）</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1.0</w:t>
                  </w:r>
                  <w:r>
                    <w:rPr>
                      <w:rFonts w:hint="default" w:ascii="Times New Roman" w:hAnsi="Times New Roman" w:cs="Times New Roman"/>
                      <w:snapToGrid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2</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硫化氢（mg/m</w:t>
                  </w:r>
                  <w:r>
                    <w:rPr>
                      <w:rFonts w:hint="default" w:ascii="Times New Roman" w:hAnsi="Times New Roman" w:cs="Times New Roman"/>
                      <w:snapToGrid w:val="0"/>
                      <w:color w:val="auto"/>
                      <w:sz w:val="21"/>
                      <w:szCs w:val="21"/>
                      <w:vertAlign w:val="superscript"/>
                    </w:rPr>
                    <w:t>3</w:t>
                  </w:r>
                  <w:r>
                    <w:rPr>
                      <w:rFonts w:hint="default" w:ascii="Times New Roman" w:hAnsi="Times New Roman" w:cs="Times New Roman"/>
                      <w:snapToGrid w:val="0"/>
                      <w:color w:val="auto"/>
                      <w:sz w:val="21"/>
                      <w:szCs w:val="21"/>
                    </w:rPr>
                    <w:t>）</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3</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臭气浓度（无量纲）</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10</w:t>
                  </w:r>
                  <w:r>
                    <w:rPr>
                      <w:rFonts w:hint="default" w:ascii="Times New Roman" w:hAnsi="Times New Roman" w:cs="Times New Roman"/>
                      <w:snapToGrid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4</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eastAsia="zh-CN"/>
                    </w:rPr>
                  </w:pPr>
                  <w:r>
                    <w:rPr>
                      <w:rFonts w:hint="default" w:ascii="Times New Roman" w:hAnsi="Times New Roman" w:cs="Times New Roman"/>
                      <w:snapToGrid w:val="0"/>
                      <w:color w:val="auto"/>
                      <w:sz w:val="21"/>
                      <w:szCs w:val="21"/>
                      <w:lang w:eastAsia="zh-CN"/>
                    </w:rPr>
                    <w:t>氯气</w:t>
                  </w:r>
                  <w:r>
                    <w:rPr>
                      <w:rFonts w:hint="default" w:ascii="Times New Roman" w:hAnsi="Times New Roman" w:cs="Times New Roman"/>
                      <w:snapToGrid w:val="0"/>
                      <w:color w:val="auto"/>
                      <w:sz w:val="21"/>
                      <w:szCs w:val="21"/>
                      <w:lang w:val="en-US" w:eastAsia="zh-CN"/>
                    </w:rPr>
                    <w:t>/</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10"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5</w:t>
                  </w:r>
                </w:p>
              </w:tc>
              <w:tc>
                <w:tcPr>
                  <w:tcW w:w="6146"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eastAsia="zh-CN"/>
                    </w:rPr>
                  </w:pPr>
                  <w:r>
                    <w:rPr>
                      <w:rFonts w:hint="default" w:ascii="Times New Roman" w:hAnsi="Times New Roman" w:cs="Times New Roman"/>
                      <w:snapToGrid w:val="0"/>
                      <w:color w:val="auto"/>
                      <w:sz w:val="21"/>
                      <w:szCs w:val="21"/>
                      <w:lang w:eastAsia="zh-CN"/>
                    </w:rPr>
                    <w:t>甲烷（指处理站内最高体积百分数</w:t>
                  </w:r>
                  <w:r>
                    <w:rPr>
                      <w:rFonts w:hint="default" w:ascii="Times New Roman" w:hAnsi="Times New Roman" w:cs="Times New Roman"/>
                      <w:snapToGrid w:val="0"/>
                      <w:color w:val="auto"/>
                      <w:sz w:val="21"/>
                      <w:szCs w:val="21"/>
                      <w:lang w:val="en-US" w:eastAsia="zh-CN"/>
                    </w:rPr>
                    <w:t>/%</w:t>
                  </w:r>
                  <w:r>
                    <w:rPr>
                      <w:rFonts w:hint="default" w:ascii="Times New Roman" w:hAnsi="Times New Roman" w:cs="Times New Roman"/>
                      <w:snapToGrid w:val="0"/>
                      <w:color w:val="auto"/>
                      <w:sz w:val="21"/>
                      <w:szCs w:val="21"/>
                      <w:lang w:eastAsia="zh-CN"/>
                    </w:rPr>
                    <w:t>）</w:t>
                  </w:r>
                </w:p>
              </w:tc>
              <w:tc>
                <w:tcPr>
                  <w:tcW w:w="1531" w:type="dxa"/>
                  <w:noWrap w:val="0"/>
                  <w:tcMar>
                    <w:top w:w="0" w:type="dxa"/>
                    <w:left w:w="108" w:type="dxa"/>
                    <w:bottom w:w="0" w:type="dxa"/>
                    <w:right w:w="108" w:type="dxa"/>
                  </w:tcMar>
                  <w:vAlign w:val="center"/>
                </w:tcPr>
                <w:p>
                  <w:pPr>
                    <w:spacing w:line="260" w:lineRule="exact"/>
                    <w:ind w:firstLine="0" w:firstLineChars="0"/>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cs="Times New Roman"/>
                      <w:snapToGrid w:val="0"/>
                      <w:color w:val="auto"/>
                      <w:sz w:val="21"/>
                      <w:szCs w:val="21"/>
                      <w:lang w:val="en-US" w:eastAsia="zh-CN"/>
                    </w:rPr>
                    <w:t>1.00</w:t>
                  </w:r>
                </w:p>
              </w:tc>
            </w:tr>
          </w:tbl>
          <w:p>
            <w:pPr>
              <w:spacing w:line="240" w:lineRule="auto"/>
              <w:ind w:left="0" w:leftChars="0" w:firstLine="0" w:firstLineChars="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表</w:t>
            </w:r>
            <w:r>
              <w:rPr>
                <w:rFonts w:hint="eastAsia" w:ascii="Times New Roman" w:hAnsi="Times New Roman" w:cs="Times New Roman"/>
                <w:b/>
                <w:bCs/>
                <w:color w:val="auto"/>
                <w:sz w:val="24"/>
                <w:szCs w:val="24"/>
                <w:lang w:val="en-US" w:eastAsia="zh-CN"/>
              </w:rPr>
              <w:t>3.20</w:t>
            </w:r>
            <w:r>
              <w:rPr>
                <w:rFonts w:hint="default" w:ascii="Times New Roman" w:hAnsi="Times New Roman" w:cs="Times New Roman"/>
                <w:b/>
                <w:bCs/>
                <w:color w:val="auto"/>
                <w:sz w:val="24"/>
                <w:szCs w:val="24"/>
                <w:lang w:val="en-US" w:eastAsia="zh-CN"/>
              </w:rPr>
              <w:t xml:space="preserve">  非道路移动机械用柴油机排气污染物排放限值</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03"/>
              <w:gridCol w:w="14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8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阶段</w:t>
                  </w: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额定净功率（</w:t>
                  </w:r>
                  <w:r>
                    <w:rPr>
                      <w:rFonts w:hint="default" w:ascii="Times New Roman" w:hAnsi="Times New Roman" w:cs="Times New Roman"/>
                      <w:color w:val="auto"/>
                      <w:sz w:val="21"/>
                      <w:szCs w:val="21"/>
                      <w:vertAlign w:val="baseline"/>
                      <w:lang w:val="en-US" w:eastAsia="zh-CN"/>
                    </w:rPr>
                    <w:t>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kW</w:t>
                  </w:r>
                  <w:r>
                    <w:rPr>
                      <w:rFonts w:hint="default" w:ascii="Times New Roman" w:hAnsi="Times New Roman" w:cs="Times New Roman"/>
                      <w:color w:val="auto"/>
                      <w:sz w:val="21"/>
                      <w:szCs w:val="21"/>
                      <w:vertAlign w:val="baseline"/>
                      <w:lang w:eastAsia="zh-CN"/>
                    </w:rPr>
                    <w:t>）</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CO（g/kW</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h）</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HC（g/kW</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h）</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NO</w:t>
                  </w:r>
                  <w:r>
                    <w:rPr>
                      <w:rFonts w:hint="default" w:ascii="Times New Roman" w:hAnsi="Times New Roman" w:cs="Times New Roman"/>
                      <w:color w:val="auto"/>
                      <w:sz w:val="21"/>
                      <w:szCs w:val="21"/>
                      <w:vertAlign w:val="subscript"/>
                      <w:lang w:val="en-US" w:eastAsia="zh-CN"/>
                    </w:rPr>
                    <w:t>x</w:t>
                  </w:r>
                  <w:r>
                    <w:rPr>
                      <w:rFonts w:hint="default" w:ascii="Times New Roman" w:hAnsi="Times New Roman" w:cs="Times New Roman"/>
                      <w:color w:val="auto"/>
                      <w:sz w:val="21"/>
                      <w:szCs w:val="21"/>
                      <w:vertAlign w:val="baseline"/>
                      <w:lang w:val="en-US" w:eastAsia="zh-CN"/>
                    </w:rPr>
                    <w:t>（g/kW</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h）</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HC+NO</w:t>
                  </w:r>
                  <w:r>
                    <w:rPr>
                      <w:rFonts w:hint="default" w:ascii="Times New Roman" w:hAnsi="Times New Roman" w:cs="Times New Roman"/>
                      <w:color w:val="auto"/>
                      <w:sz w:val="21"/>
                      <w:szCs w:val="21"/>
                      <w:vertAlign w:val="subscript"/>
                      <w:lang w:val="en-US" w:eastAsia="zh-CN"/>
                    </w:rPr>
                    <w:t>x</w:t>
                  </w:r>
                  <w:r>
                    <w:rPr>
                      <w:rFonts w:hint="default" w:ascii="Times New Roman" w:hAnsi="Times New Roman" w:cs="Times New Roman"/>
                      <w:color w:val="auto"/>
                      <w:sz w:val="21"/>
                      <w:szCs w:val="21"/>
                      <w:vertAlign w:val="baseline"/>
                      <w:lang w:val="en-US" w:eastAsia="zh-CN"/>
                    </w:rPr>
                    <w:t>（g/kW</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h）</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PM（g/kW</w:t>
                  </w:r>
                  <w:r>
                    <w:rPr>
                      <w:rFonts w:hint="eastAsia"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restart"/>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第三阶段</w:t>
                  </w:r>
                </w:p>
              </w:tc>
              <w:tc>
                <w:tcPr>
                  <w:tcW w:w="1599"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＞560</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6.4</w:t>
                  </w:r>
                </w:p>
              </w:tc>
              <w:tc>
                <w:tcPr>
                  <w:tcW w:w="1234"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84" w:type="dxa"/>
                  <w:vMerge w:val="continue"/>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130≤P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≤560</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4.0</w:t>
                  </w:r>
                </w:p>
              </w:tc>
              <w:tc>
                <w:tcPr>
                  <w:tcW w:w="1234"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84" w:type="dxa"/>
                  <w:vMerge w:val="continue"/>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75≤P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＜130</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4.0</w:t>
                  </w:r>
                </w:p>
              </w:tc>
              <w:tc>
                <w:tcPr>
                  <w:tcW w:w="1234"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continue"/>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37≤P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＜75</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4.7</w:t>
                  </w:r>
                </w:p>
              </w:tc>
              <w:tc>
                <w:tcPr>
                  <w:tcW w:w="1234"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84" w:type="dxa"/>
                  <w:vMerge w:val="continue"/>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＜37</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7.5</w:t>
                  </w:r>
                </w:p>
              </w:tc>
              <w:tc>
                <w:tcPr>
                  <w:tcW w:w="1234" w:type="dxa"/>
                  <w:shd w:val="clear" w:color="auto" w:fill="A4A4A4" w:themeFill="background1" w:themeFillShade="A5"/>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restart"/>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第四阶段</w:t>
                  </w: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＞560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0.40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3.5，6.7</w:t>
                  </w:r>
                  <w:r>
                    <w:rPr>
                      <w:rFonts w:hint="default" w:ascii="Times New Roman" w:hAnsi="Times New Roman" w:cs="Times New Roman"/>
                      <w:color w:val="auto"/>
                      <w:sz w:val="21"/>
                      <w:szCs w:val="21"/>
                      <w:vertAlign w:val="superscript"/>
                      <w:lang w:val="en-US" w:eastAsia="zh-CN"/>
                    </w:rPr>
                    <w:t>（1）</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84" w:type="dxa"/>
                  <w:vMerge w:val="continue"/>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130≤P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≤560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3.5</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0.19</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continue"/>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75≤P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＜130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0.19</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3.3</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continue"/>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56≤P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＜75</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0.19</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3.3</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continue"/>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37≤P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＜56</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5.0</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4.7</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4" w:type="dxa"/>
                  <w:vMerge w:val="continue"/>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p>
              </w:tc>
              <w:tc>
                <w:tcPr>
                  <w:tcW w:w="1599" w:type="dxa"/>
                  <w:noWrap w:val="0"/>
                  <w:vAlign w:val="center"/>
                </w:tcPr>
                <w:p>
                  <w:pPr>
                    <w:pStyle w:val="28"/>
                    <w:spacing w:line="240" w:lineRule="auto"/>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＜37</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235"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7.5</w:t>
                  </w:r>
                </w:p>
              </w:tc>
              <w:tc>
                <w:tcPr>
                  <w:tcW w:w="1234" w:type="dxa"/>
                  <w:noWrap w:val="0"/>
                  <w:vAlign w:val="center"/>
                </w:tcPr>
                <w:p>
                  <w:pPr>
                    <w:pStyle w:val="28"/>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57" w:type="dxa"/>
                  <w:gridSpan w:val="7"/>
                  <w:noWrap w:val="0"/>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（1）适用于可移动式发电机组用P</w:t>
                  </w:r>
                  <w:r>
                    <w:rPr>
                      <w:rFonts w:hint="default" w:ascii="Times New Roman" w:hAnsi="Times New Roman" w:cs="Times New Roman"/>
                      <w:color w:val="auto"/>
                      <w:sz w:val="21"/>
                      <w:szCs w:val="21"/>
                      <w:vertAlign w:val="subscript"/>
                      <w:lang w:val="en-US" w:eastAsia="zh-CN"/>
                    </w:rPr>
                    <w:t>max</w:t>
                  </w:r>
                  <w:r>
                    <w:rPr>
                      <w:rFonts w:hint="default" w:ascii="Times New Roman" w:hAnsi="Times New Roman" w:cs="Times New Roman"/>
                      <w:color w:val="auto"/>
                      <w:sz w:val="21"/>
                      <w:szCs w:val="21"/>
                      <w:vertAlign w:val="baseline"/>
                      <w:lang w:val="en-US" w:eastAsia="zh-CN"/>
                    </w:rPr>
                    <w:t>＞900kW的柴油机。</w:t>
                  </w:r>
                </w:p>
              </w:tc>
            </w:tr>
          </w:tbl>
          <w:p>
            <w:pPr>
              <w:pStyle w:val="36"/>
              <w:spacing w:line="240" w:lineRule="auto"/>
              <w:rPr>
                <w:rFonts w:hint="default" w:ascii="Times New Roman" w:hAnsi="Times New Roman" w:eastAsia="宋体" w:cs="Times New Roman"/>
                <w:b/>
                <w:bCs/>
                <w:color w:val="auto"/>
                <w:sz w:val="24"/>
                <w:shd w:val="clear" w:color="auto" w:fill="auto"/>
              </w:rPr>
            </w:pPr>
            <w:r>
              <w:rPr>
                <w:rFonts w:hint="default" w:ascii="Times New Roman" w:hAnsi="Times New Roman" w:eastAsia="宋体" w:cs="Times New Roman"/>
                <w:b/>
                <w:bCs/>
                <w:color w:val="auto"/>
                <w:sz w:val="24"/>
                <w:shd w:val="clear" w:color="auto" w:fill="auto"/>
              </w:rPr>
              <w:t>表</w:t>
            </w:r>
            <w:r>
              <w:rPr>
                <w:rFonts w:hint="eastAsia" w:eastAsia="宋体" w:cs="Times New Roman"/>
                <w:b/>
                <w:bCs/>
                <w:color w:val="auto"/>
                <w:sz w:val="24"/>
                <w:shd w:val="clear" w:color="auto" w:fill="auto"/>
                <w:lang w:val="en-US" w:eastAsia="zh-CN"/>
              </w:rPr>
              <w:t>3.21</w:t>
            </w:r>
            <w:r>
              <w:rPr>
                <w:rFonts w:hint="default" w:ascii="Times New Roman" w:hAnsi="Times New Roman" w:eastAsia="宋体" w:cs="Times New Roman"/>
                <w:b/>
                <w:bCs/>
                <w:color w:val="auto"/>
                <w:sz w:val="24"/>
                <w:shd w:val="clear" w:color="auto" w:fill="auto"/>
              </w:rPr>
              <w:t xml:space="preserve">  饮食业油烟最高允许排放浓度</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1589"/>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7"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规模</w:t>
                  </w:r>
                </w:p>
              </w:tc>
              <w:tc>
                <w:tcPr>
                  <w:tcW w:w="1493"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小型</w:t>
                  </w:r>
                </w:p>
              </w:tc>
              <w:tc>
                <w:tcPr>
                  <w:tcW w:w="1494" w:type="dxa"/>
                  <w:shd w:val="clear" w:color="auto" w:fill="7E7E7E" w:themeFill="background1" w:themeFillShade="7F"/>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中型</w:t>
                  </w:r>
                </w:p>
              </w:tc>
              <w:tc>
                <w:tcPr>
                  <w:tcW w:w="1493" w:type="dxa"/>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7"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基准灶头数</w:t>
                  </w:r>
                </w:p>
              </w:tc>
              <w:tc>
                <w:tcPr>
                  <w:tcW w:w="1493"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≥1，&lt;3</w:t>
                  </w:r>
                </w:p>
              </w:tc>
              <w:tc>
                <w:tcPr>
                  <w:tcW w:w="1494" w:type="dxa"/>
                  <w:shd w:val="clear" w:color="auto" w:fill="7E7E7E" w:themeFill="background1" w:themeFillShade="7F"/>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≥3，&lt;6</w:t>
                  </w:r>
                </w:p>
              </w:tc>
              <w:tc>
                <w:tcPr>
                  <w:tcW w:w="1493" w:type="dxa"/>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7"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最高允许排放浓度（mg/m</w:t>
                  </w:r>
                  <w:r>
                    <w:rPr>
                      <w:rFonts w:hint="default" w:ascii="Times New Roman" w:hAnsi="Times New Roman" w:eastAsia="宋体" w:cs="Times New Roman"/>
                      <w:color w:val="auto"/>
                      <w:szCs w:val="22"/>
                      <w:shd w:val="clear" w:color="auto" w:fill="auto"/>
                      <w:vertAlign w:val="superscript"/>
                    </w:rPr>
                    <w:t>3</w:t>
                  </w:r>
                  <w:r>
                    <w:rPr>
                      <w:rFonts w:hint="default" w:ascii="Times New Roman" w:hAnsi="Times New Roman" w:eastAsia="宋体" w:cs="Times New Roman"/>
                      <w:color w:val="auto"/>
                      <w:szCs w:val="22"/>
                      <w:shd w:val="clear" w:color="auto" w:fill="auto"/>
                    </w:rPr>
                    <w:t>）</w:t>
                  </w:r>
                </w:p>
              </w:tc>
              <w:tc>
                <w:tcPr>
                  <w:tcW w:w="4480" w:type="dxa"/>
                  <w:gridSpan w:val="3"/>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7"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净化设施最低去除效率（%）</w:t>
                  </w:r>
                </w:p>
              </w:tc>
              <w:tc>
                <w:tcPr>
                  <w:tcW w:w="1493" w:type="dxa"/>
                  <w:shd w:val="clear" w:color="auto" w:fill="auto"/>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60</w:t>
                  </w:r>
                </w:p>
              </w:tc>
              <w:tc>
                <w:tcPr>
                  <w:tcW w:w="1494" w:type="dxa"/>
                  <w:shd w:val="clear" w:color="auto" w:fill="7E7E7E" w:themeFill="background1" w:themeFillShade="7F"/>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75</w:t>
                  </w:r>
                </w:p>
              </w:tc>
              <w:tc>
                <w:tcPr>
                  <w:tcW w:w="1493" w:type="dxa"/>
                  <w:noWrap w:val="0"/>
                  <w:vAlign w:val="center"/>
                </w:tcPr>
                <w:p>
                  <w:pPr>
                    <w:pStyle w:val="35"/>
                    <w:rPr>
                      <w:rFonts w:hint="default" w:ascii="Times New Roman" w:hAnsi="Times New Roman" w:eastAsia="宋体" w:cs="Times New Roman"/>
                      <w:color w:val="auto"/>
                      <w:szCs w:val="22"/>
                      <w:shd w:val="clear" w:color="auto" w:fill="auto"/>
                    </w:rPr>
                  </w:pPr>
                  <w:r>
                    <w:rPr>
                      <w:rFonts w:hint="default" w:ascii="Times New Roman" w:hAnsi="Times New Roman" w:eastAsia="宋体" w:cs="Times New Roman"/>
                      <w:color w:val="auto"/>
                      <w:szCs w:val="22"/>
                      <w:shd w:val="clear" w:color="auto" w:fill="auto"/>
                    </w:rPr>
                    <w:t>85</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3、噪声排放标准</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项目施工期噪声执行《建筑施工场界环境噪声排放标准》（GB12523-2011）中标准限值</w:t>
            </w:r>
            <w:r>
              <w:rPr>
                <w:rFonts w:hint="eastAsia" w:ascii="Times New Roman" w:hAnsi="Times New Roman" w:cs="Times New Roman"/>
                <w:color w:val="auto"/>
                <w:sz w:val="24"/>
              </w:rPr>
              <w:t>，相关标准限值见表3.2</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；项目运营期东、西、南、北侧厂界噪声执行《工业企业厂界环境噪声排放标准》（GB12348-2008）中2类标准</w:t>
            </w:r>
            <w:r>
              <w:rPr>
                <w:rFonts w:hint="eastAsia" w:ascii="Times New Roman" w:hAnsi="Times New Roman" w:cs="Times New Roman"/>
                <w:color w:val="auto"/>
                <w:sz w:val="24"/>
              </w:rPr>
              <w:t>，相关</w:t>
            </w:r>
            <w:r>
              <w:rPr>
                <w:rFonts w:ascii="Times New Roman" w:hAnsi="Times New Roman" w:cs="Times New Roman"/>
                <w:color w:val="auto"/>
                <w:sz w:val="24"/>
              </w:rPr>
              <w:t>标准限值见表3.</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3</w:t>
            </w:r>
            <w:r>
              <w:rPr>
                <w:rFonts w:ascii="Times New Roman" w:hAnsi="Times New Roman" w:cs="Times New Roman"/>
                <w:color w:val="auto"/>
                <w:sz w:val="24"/>
              </w:rPr>
              <w:t>。</w:t>
            </w:r>
          </w:p>
          <w:p>
            <w:pPr>
              <w:ind w:left="94" w:leftChars="45" w:firstLine="482" w:firstLineChars="200"/>
              <w:jc w:val="center"/>
              <w:rPr>
                <w:rFonts w:ascii="Times New Roman" w:hAnsi="Times New Roman" w:cs="Times New Roman"/>
                <w:b/>
                <w:bCs/>
                <w:color w:val="auto"/>
                <w:sz w:val="24"/>
              </w:rPr>
            </w:pPr>
            <w:r>
              <w:rPr>
                <w:rFonts w:ascii="Times New Roman" w:hAnsi="Times New Roman" w:cs="Times New Roman"/>
                <w:b/>
                <w:bCs/>
                <w:color w:val="auto"/>
                <w:sz w:val="24"/>
              </w:rPr>
              <w:t>表3.</w:t>
            </w:r>
            <w:r>
              <w:rPr>
                <w:rFonts w:hint="eastAsia" w:ascii="Times New Roman" w:hAnsi="Times New Roman" w:cs="Times New Roman"/>
                <w:b/>
                <w:bCs/>
                <w:color w:val="auto"/>
                <w:sz w:val="24"/>
              </w:rPr>
              <w:t>2</w:t>
            </w: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 xml:space="preserve">  建筑施工场界噪声排放限值</w:t>
            </w:r>
            <w:r>
              <w:rPr>
                <w:rFonts w:hint="eastAsia" w:ascii="Times New Roman" w:hAnsi="Times New Roman" w:cs="Times New Roman"/>
                <w:b/>
                <w:bCs/>
                <w:color w:val="auto"/>
                <w:sz w:val="24"/>
              </w:rPr>
              <w:t xml:space="preserve">  </w:t>
            </w:r>
            <w:r>
              <w:rPr>
                <w:rFonts w:ascii="Times New Roman" w:hAnsi="Times New Roman" w:cs="Times New Roman"/>
                <w:b/>
                <w:bCs/>
                <w:color w:val="auto"/>
                <w:sz w:val="24"/>
              </w:rPr>
              <w:t>单位：dB（A）</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43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70</w:t>
                  </w:r>
                </w:p>
              </w:tc>
              <w:tc>
                <w:tcPr>
                  <w:tcW w:w="439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55</w:t>
                  </w:r>
                </w:p>
              </w:tc>
            </w:tr>
          </w:tbl>
          <w:p>
            <w:pPr>
              <w:ind w:left="94" w:leftChars="45" w:firstLine="482" w:firstLineChars="200"/>
              <w:jc w:val="center"/>
              <w:rPr>
                <w:rFonts w:ascii="Times New Roman" w:hAnsi="Times New Roman" w:cs="Times New Roman"/>
                <w:b/>
                <w:bCs/>
                <w:color w:val="auto"/>
                <w:sz w:val="24"/>
              </w:rPr>
            </w:pPr>
            <w:r>
              <w:rPr>
                <w:rFonts w:ascii="Times New Roman" w:hAnsi="Times New Roman" w:cs="Times New Roman"/>
                <w:b/>
                <w:bCs/>
                <w:color w:val="auto"/>
                <w:sz w:val="24"/>
              </w:rPr>
              <w:t>表3.</w:t>
            </w:r>
            <w:r>
              <w:rPr>
                <w:rFonts w:hint="eastAsia" w:ascii="Times New Roman" w:hAnsi="Times New Roman" w:cs="Times New Roman"/>
                <w:b/>
                <w:bCs/>
                <w:color w:val="auto"/>
                <w:sz w:val="24"/>
              </w:rPr>
              <w:t>2</w:t>
            </w: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 xml:space="preserve">  工业企业厂界环境噪声排放限值</w:t>
            </w:r>
            <w:r>
              <w:rPr>
                <w:rFonts w:hint="eastAsia" w:ascii="Times New Roman" w:hAnsi="Times New Roman" w:cs="Times New Roman"/>
                <w:b/>
                <w:bCs/>
                <w:color w:val="auto"/>
                <w:sz w:val="24"/>
              </w:rPr>
              <w:t xml:space="preserve">  </w:t>
            </w:r>
            <w:r>
              <w:rPr>
                <w:rFonts w:ascii="Times New Roman" w:hAnsi="Times New Roman" w:cs="Times New Roman"/>
                <w:b/>
                <w:bCs/>
                <w:color w:val="auto"/>
                <w:sz w:val="24"/>
              </w:rPr>
              <w:t>单位：dB（A）</w:t>
            </w:r>
          </w:p>
          <w:tbl>
            <w:tblPr>
              <w:tblStyle w:val="23"/>
              <w:tblW w:w="935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4262"/>
              <w:gridCol w:w="2792"/>
              <w:gridCol w:w="230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7" w:hRule="exact"/>
                <w:jc w:val="center"/>
              </w:trPr>
              <w:tc>
                <w:tcPr>
                  <w:tcW w:w="4262" w:type="dxa"/>
                  <w:tcBorders>
                    <w:top w:val="single" w:color="auto" w:sz="8" w:space="0"/>
                    <w:left w:val="single" w:color="auto" w:sz="8" w:space="0"/>
                    <w:bottom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声环境功能区类别</w:t>
                  </w:r>
                </w:p>
              </w:tc>
              <w:tc>
                <w:tcPr>
                  <w:tcW w:w="2792" w:type="dxa"/>
                  <w:tcBorders>
                    <w:top w:val="single" w:color="auto" w:sz="8" w:space="0"/>
                    <w:bottom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昼间</w:t>
                  </w:r>
                </w:p>
              </w:tc>
              <w:tc>
                <w:tcPr>
                  <w:tcW w:w="2300" w:type="dxa"/>
                  <w:tcBorders>
                    <w:top w:val="single" w:color="auto" w:sz="8" w:space="0"/>
                    <w:bottom w:val="single" w:color="auto" w:sz="8" w:space="0"/>
                    <w:right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夜间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8" w:hRule="exact"/>
                <w:jc w:val="center"/>
              </w:trPr>
              <w:tc>
                <w:tcPr>
                  <w:tcW w:w="4262" w:type="dxa"/>
                  <w:tcBorders>
                    <w:top w:val="single" w:color="auto" w:sz="8" w:space="0"/>
                    <w:left w:val="single" w:color="auto" w:sz="8" w:space="0"/>
                    <w:bottom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rPr>
                    <w:t>2</w:t>
                  </w:r>
                  <w:r>
                    <w:rPr>
                      <w:rFonts w:ascii="Times New Roman" w:hAnsi="Times New Roman" w:cs="Times New Roman"/>
                      <w:color w:val="auto"/>
                      <w:szCs w:val="21"/>
                      <w:lang w:val="zh-CN"/>
                    </w:rPr>
                    <w:t>类</w:t>
                  </w:r>
                </w:p>
              </w:tc>
              <w:tc>
                <w:tcPr>
                  <w:tcW w:w="2792" w:type="dxa"/>
                  <w:tcBorders>
                    <w:top w:val="single" w:color="auto" w:sz="8" w:space="0"/>
                    <w:bottom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6</w:t>
                  </w:r>
                  <w:r>
                    <w:rPr>
                      <w:rFonts w:ascii="Times New Roman" w:hAnsi="Times New Roman" w:cs="Times New Roman"/>
                      <w:color w:val="auto"/>
                      <w:szCs w:val="21"/>
                    </w:rPr>
                    <w:t>0</w:t>
                  </w:r>
                </w:p>
              </w:tc>
              <w:tc>
                <w:tcPr>
                  <w:tcW w:w="2300" w:type="dxa"/>
                  <w:tcBorders>
                    <w:top w:val="single" w:color="auto" w:sz="8" w:space="0"/>
                    <w:bottom w:val="single" w:color="auto" w:sz="8" w:space="0"/>
                    <w:right w:val="single" w:color="auto" w:sz="8" w:space="0"/>
                  </w:tcBorders>
                  <w:vAlign w:val="center"/>
                </w:tcPr>
                <w:p>
                  <w:pPr>
                    <w:autoSpaceDE w:val="0"/>
                    <w:autoSpaceDN w:val="0"/>
                    <w:adjustRightInd w:val="0"/>
                    <w:jc w:val="center"/>
                    <w:rPr>
                      <w:rFonts w:ascii="Times New Roman" w:hAnsi="Times New Roman" w:cs="Times New Roman"/>
                      <w:color w:val="auto"/>
                      <w:szCs w:val="21"/>
                      <w:lang w:val="zh-CN"/>
                    </w:rPr>
                  </w:pPr>
                  <w:r>
                    <w:rPr>
                      <w:rFonts w:ascii="Times New Roman" w:hAnsi="Times New Roman" w:cs="Times New Roman"/>
                      <w:color w:val="auto"/>
                      <w:szCs w:val="21"/>
                      <w:lang w:val="zh-CN"/>
                    </w:rPr>
                    <w:t>5</w:t>
                  </w:r>
                  <w:r>
                    <w:rPr>
                      <w:rFonts w:ascii="Times New Roman" w:hAnsi="Times New Roman" w:cs="Times New Roman"/>
                      <w:color w:val="auto"/>
                      <w:szCs w:val="21"/>
                    </w:rPr>
                    <w:t>0</w:t>
                  </w:r>
                </w:p>
              </w:tc>
            </w:tr>
          </w:tbl>
          <w:p>
            <w:pPr>
              <w:spacing w:line="360" w:lineRule="auto"/>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b/>
                <w:bCs/>
                <w:color w:val="auto"/>
                <w:sz w:val="24"/>
              </w:rPr>
              <w:t xml:space="preserve"> 4、固废控制标准</w:t>
            </w:r>
          </w:p>
          <w:p>
            <w:pPr>
              <w:spacing w:line="360" w:lineRule="auto"/>
              <w:ind w:firstLine="588"/>
              <w:rPr>
                <w:rFonts w:ascii="Times New Roman" w:hAnsi="Times New Roman" w:cs="Times New Roman"/>
                <w:snapToGrid w:val="0"/>
                <w:color w:val="auto"/>
                <w:sz w:val="24"/>
              </w:rPr>
            </w:pPr>
            <w:r>
              <w:rPr>
                <w:rFonts w:ascii="Times New Roman" w:hAnsi="Times New Roman" w:cs="Times New Roman"/>
                <w:snapToGrid w:val="0"/>
                <w:color w:val="auto"/>
                <w:sz w:val="24"/>
              </w:rPr>
              <w:t>医疗废物</w:t>
            </w:r>
            <w:r>
              <w:rPr>
                <w:rFonts w:hint="eastAsia" w:ascii="Times New Roman" w:hAnsi="Times New Roman" w:cs="Times New Roman"/>
                <w:snapToGrid w:val="0"/>
                <w:color w:val="auto"/>
                <w:sz w:val="24"/>
              </w:rPr>
              <w:t>贮存</w:t>
            </w:r>
            <w:r>
              <w:rPr>
                <w:rFonts w:ascii="Times New Roman" w:hAnsi="Times New Roman" w:cs="Times New Roman"/>
                <w:snapToGrid w:val="0"/>
                <w:color w:val="auto"/>
                <w:sz w:val="24"/>
              </w:rPr>
              <w:t>执行《医疗废物处理处置污染控制标准》（GB39707-2020）中相关要求；栅渣、化粪池和污水处理站污泥属危险废物，应按危险废物进行处理和处置，</w:t>
            </w:r>
            <w:r>
              <w:rPr>
                <w:rFonts w:hint="eastAsia" w:ascii="Times New Roman" w:hAnsi="Times New Roman" w:cs="Times New Roman"/>
                <w:snapToGrid w:val="0"/>
                <w:color w:val="auto"/>
                <w:sz w:val="24"/>
              </w:rPr>
              <w:t>其中污泥清掏前应进行监测，达到</w:t>
            </w:r>
            <w:r>
              <w:rPr>
                <w:rFonts w:ascii="Times New Roman" w:hAnsi="Times New Roman" w:cs="Times New Roman"/>
                <w:snapToGrid w:val="0"/>
                <w:color w:val="auto"/>
                <w:sz w:val="24"/>
              </w:rPr>
              <w:t>《医疗机构水污染物排放标准》（GB18466-2005）医疗机构污泥控制标准</w:t>
            </w:r>
            <w:r>
              <w:rPr>
                <w:rFonts w:hint="eastAsia" w:ascii="Times New Roman" w:hAnsi="Times New Roman" w:cs="Times New Roman"/>
                <w:snapToGrid w:val="0"/>
                <w:color w:val="auto"/>
                <w:sz w:val="24"/>
              </w:rPr>
              <w:t>，</w:t>
            </w:r>
            <w:r>
              <w:rPr>
                <w:rFonts w:ascii="Times New Roman" w:hAnsi="Times New Roman" w:cs="Times New Roman"/>
                <w:snapToGrid w:val="0"/>
                <w:color w:val="auto"/>
                <w:sz w:val="24"/>
              </w:rPr>
              <w:t>见表</w:t>
            </w:r>
            <w:r>
              <w:rPr>
                <w:rFonts w:hint="eastAsia" w:ascii="Times New Roman" w:hAnsi="Times New Roman" w:cs="Times New Roman"/>
                <w:snapToGrid w:val="0"/>
                <w:color w:val="auto"/>
                <w:sz w:val="24"/>
              </w:rPr>
              <w:t>3.2</w:t>
            </w:r>
            <w:r>
              <w:rPr>
                <w:rFonts w:hint="eastAsia" w:ascii="Times New Roman" w:hAnsi="Times New Roman" w:cs="Times New Roman"/>
                <w:snapToGrid w:val="0"/>
                <w:color w:val="auto"/>
                <w:sz w:val="24"/>
                <w:lang w:val="en-US" w:eastAsia="zh-CN"/>
              </w:rPr>
              <w:t>4</w:t>
            </w:r>
            <w:r>
              <w:rPr>
                <w:rFonts w:hint="eastAsia" w:ascii="Times New Roman" w:hAnsi="Times New Roman" w:cs="Times New Roman"/>
                <w:snapToGrid w:val="0"/>
                <w:color w:val="auto"/>
                <w:sz w:val="24"/>
              </w:rPr>
              <w:t>；</w:t>
            </w:r>
            <w:r>
              <w:rPr>
                <w:rFonts w:ascii="Times New Roman" w:hAnsi="Times New Roman" w:cs="Times New Roman"/>
                <w:snapToGrid w:val="0"/>
                <w:color w:val="auto"/>
                <w:sz w:val="24"/>
              </w:rPr>
              <w:t>栅渣、化粪池和污水处理站污泥</w:t>
            </w:r>
            <w:r>
              <w:rPr>
                <w:rFonts w:hint="eastAsia" w:ascii="Times New Roman" w:hAnsi="Times New Roman" w:cs="Times New Roman"/>
                <w:snapToGrid w:val="0"/>
                <w:color w:val="auto"/>
                <w:sz w:val="24"/>
              </w:rPr>
              <w:t>等危险废物贮存</w:t>
            </w:r>
            <w:r>
              <w:rPr>
                <w:rFonts w:hint="eastAsia" w:ascii="Times New Roman" w:hAnsi="Times New Roman" w:cs="Times New Roman"/>
                <w:color w:val="auto"/>
                <w:sz w:val="24"/>
              </w:rPr>
              <w:t>执行</w:t>
            </w:r>
            <w:r>
              <w:rPr>
                <w:rFonts w:ascii="Times New Roman" w:hAnsi="Times New Roman" w:cs="Times New Roman"/>
                <w:color w:val="auto"/>
                <w:sz w:val="24"/>
              </w:rPr>
              <w:t>《危险废物贮存污染控制标准》（GB18597-20</w:t>
            </w:r>
            <w:r>
              <w:rPr>
                <w:rFonts w:hint="eastAsia" w:ascii="Times New Roman" w:hAnsi="Times New Roman" w:cs="Times New Roman"/>
                <w:color w:val="auto"/>
                <w:sz w:val="24"/>
              </w:rPr>
              <w:t>23</w:t>
            </w:r>
            <w:r>
              <w:rPr>
                <w:rFonts w:ascii="Times New Roman" w:hAnsi="Times New Roman" w:cs="Times New Roman"/>
                <w:color w:val="auto"/>
                <w:sz w:val="24"/>
              </w:rPr>
              <w:t>）</w:t>
            </w:r>
            <w:r>
              <w:rPr>
                <w:rFonts w:hint="eastAsia" w:ascii="Times New Roman" w:hAnsi="Times New Roman" w:cs="Times New Roman"/>
                <w:color w:val="auto"/>
                <w:sz w:val="24"/>
              </w:rPr>
              <w:t>中相关要求</w:t>
            </w:r>
            <w:r>
              <w:rPr>
                <w:rFonts w:ascii="Times New Roman" w:hAnsi="Times New Roman" w:cs="Times New Roman"/>
                <w:snapToGrid w:val="0"/>
                <w:color w:val="auto"/>
                <w:sz w:val="24"/>
              </w:rPr>
              <w:t>。</w:t>
            </w:r>
          </w:p>
          <w:p>
            <w:pPr>
              <w:jc w:val="center"/>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rPr>
              <w:t>3.2</w:t>
            </w:r>
            <w:r>
              <w:rPr>
                <w:rFonts w:hint="eastAsia" w:ascii="Times New Roman" w:hAnsi="Times New Roman" w:cs="Times New Roman"/>
                <w:b/>
                <w:color w:val="auto"/>
                <w:sz w:val="24"/>
                <w:lang w:val="en-US" w:eastAsia="zh-CN"/>
              </w:rPr>
              <w:t>4</w:t>
            </w:r>
            <w:r>
              <w:rPr>
                <w:rFonts w:ascii="Times New Roman" w:hAnsi="Times New Roman" w:cs="Times New Roman"/>
                <w:b/>
                <w:color w:val="auto"/>
                <w:sz w:val="24"/>
              </w:rPr>
              <w:t xml:space="preserve">  医疗机构污泥控制标准</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022"/>
              <w:gridCol w:w="1087"/>
              <w:gridCol w:w="779"/>
              <w:gridCol w:w="93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15"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医疗结构类别</w:t>
                  </w:r>
                </w:p>
              </w:tc>
              <w:tc>
                <w:tcPr>
                  <w:tcW w:w="1899"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粪大肠菌群数</w:t>
                  </w:r>
                </w:p>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（MPN/g）</w:t>
                  </w:r>
                </w:p>
              </w:tc>
              <w:tc>
                <w:tcPr>
                  <w:tcW w:w="1021"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肠道致病菌</w:t>
                  </w:r>
                </w:p>
              </w:tc>
              <w:tc>
                <w:tcPr>
                  <w:tcW w:w="732"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肠道</w:t>
                  </w:r>
                </w:p>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病毒</w:t>
                  </w:r>
                </w:p>
              </w:tc>
              <w:tc>
                <w:tcPr>
                  <w:tcW w:w="878"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结核</w:t>
                  </w:r>
                </w:p>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杆菌</w:t>
                  </w:r>
                </w:p>
              </w:tc>
              <w:tc>
                <w:tcPr>
                  <w:tcW w:w="2242"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蛔虫卵死亡率</w:t>
                  </w:r>
                </w:p>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015"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综合医疗机构和其他医疗机构</w:t>
                  </w:r>
                </w:p>
              </w:tc>
              <w:tc>
                <w:tcPr>
                  <w:tcW w:w="1899"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≤100</w:t>
                  </w:r>
                </w:p>
              </w:tc>
              <w:tc>
                <w:tcPr>
                  <w:tcW w:w="1021"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w:t>
                  </w:r>
                </w:p>
              </w:tc>
              <w:tc>
                <w:tcPr>
                  <w:tcW w:w="732"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w:t>
                  </w:r>
                </w:p>
              </w:tc>
              <w:tc>
                <w:tcPr>
                  <w:tcW w:w="878"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w:t>
                  </w:r>
                </w:p>
              </w:tc>
              <w:tc>
                <w:tcPr>
                  <w:tcW w:w="2242" w:type="dxa"/>
                  <w:vAlign w:val="center"/>
                </w:tcPr>
                <w:p>
                  <w:pPr>
                    <w:spacing w:line="260" w:lineRule="exact"/>
                    <w:jc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＞95</w:t>
                  </w:r>
                </w:p>
              </w:tc>
            </w:tr>
          </w:tbl>
          <w:p>
            <w:pPr>
              <w:pStyle w:val="12"/>
              <w:rPr>
                <w:color w:val="auto"/>
              </w:rPr>
            </w:pPr>
          </w:p>
          <w:p>
            <w:pPr>
              <w:pStyle w:val="12"/>
              <w:rPr>
                <w:color w:val="auto"/>
              </w:rPr>
            </w:pPr>
          </w:p>
          <w:p>
            <w:pPr>
              <w:pStyle w:val="12"/>
              <w:rPr>
                <w:color w:val="auto"/>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p>
            <w:pPr>
              <w:pStyle w:val="15"/>
              <w:numPr>
                <w:ilvl w:val="0"/>
                <w:numId w:val="0"/>
              </w:numPr>
              <w:rPr>
                <w:rFonts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color w:val="auto"/>
                <w:szCs w:val="21"/>
              </w:rPr>
            </w:pPr>
            <w:r>
              <w:rPr>
                <w:rFonts w:hint="eastAsia"/>
                <w:color w:val="auto"/>
                <w:szCs w:val="21"/>
              </w:rPr>
              <w:t>总量控制指标</w:t>
            </w:r>
          </w:p>
        </w:tc>
        <w:tc>
          <w:tcPr>
            <w:tcW w:w="8637" w:type="dxa"/>
            <w:vAlign w:val="center"/>
          </w:tcPr>
          <w:p>
            <w:pPr>
              <w:spacing w:line="360" w:lineRule="auto"/>
              <w:ind w:firstLine="360" w:firstLineChars="150"/>
              <w:rPr>
                <w:rFonts w:ascii="Times New Roman" w:hAnsi="Times New Roman" w:cs="Times New Roman"/>
                <w:color w:val="auto"/>
                <w:sz w:val="24"/>
              </w:rPr>
            </w:pPr>
            <w:r>
              <w:rPr>
                <w:rFonts w:ascii="Times New Roman" w:hAnsi="Times New Roman" w:cs="Times New Roman"/>
                <w:color w:val="auto"/>
                <w:sz w:val="24"/>
              </w:rPr>
              <w:t>（1）废气</w:t>
            </w:r>
          </w:p>
          <w:p>
            <w:pPr>
              <w:autoSpaceDE w:val="0"/>
              <w:autoSpaceDN w:val="0"/>
              <w:adjustRightInd w:val="0"/>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《关于&lt;进一步加强建设项目新增大气主要污染物总量指标管理工作&gt;的通知》（皖环发【2017】19号，安徽省环境保护厅，2017年03月28日）：</w:t>
            </w:r>
            <w:r>
              <w:rPr>
                <w:rFonts w:hint="eastAsia" w:ascii="宋体" w:hAnsi="宋体" w:eastAsia="宋体" w:cs="宋体"/>
                <w:color w:val="auto"/>
                <w:sz w:val="24"/>
              </w:rPr>
              <w:t>“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如下：</w:t>
            </w:r>
          </w:p>
          <w:p>
            <w:pPr>
              <w:autoSpaceDE w:val="0"/>
              <w:autoSpaceDN w:val="0"/>
              <w:adjustRightInd w:val="0"/>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自2017年04月起，新增大气主要污染物排放的建设项目环境影响评价文件审批前必须取得的总量指标从两项增加为四项。在氮氧化物（NO</w:t>
            </w:r>
            <w:r>
              <w:rPr>
                <w:rFonts w:ascii="Times New Roman" w:hAnsi="Times New Roman" w:cs="Times New Roman"/>
                <w:color w:val="auto"/>
                <w:sz w:val="24"/>
                <w:vertAlign w:val="subscript"/>
              </w:rPr>
              <w:t>x</w:t>
            </w:r>
            <w:r>
              <w:rPr>
                <w:rFonts w:ascii="Times New Roman" w:hAnsi="Times New Roman" w:cs="Times New Roman"/>
                <w:color w:val="auto"/>
                <w:sz w:val="24"/>
              </w:rPr>
              <w:t>）、二氧化硫（SO</w:t>
            </w:r>
            <w:r>
              <w:rPr>
                <w:rFonts w:ascii="Times New Roman" w:hAnsi="Times New Roman" w:cs="Times New Roman"/>
                <w:color w:val="auto"/>
                <w:sz w:val="24"/>
                <w:vertAlign w:val="subscript"/>
              </w:rPr>
              <w:t>2</w:t>
            </w:r>
            <w:r>
              <w:rPr>
                <w:rFonts w:ascii="Times New Roman" w:hAnsi="Times New Roman" w:cs="Times New Roman"/>
                <w:color w:val="auto"/>
                <w:sz w:val="24"/>
              </w:rPr>
              <w:t>）的基础上增加烟（粉）尘、挥发性有机物（VOCs）两项</w:t>
            </w:r>
            <w:r>
              <w:rPr>
                <w:rFonts w:hint="eastAsia" w:ascii="宋体" w:hAnsi="宋体" w:eastAsia="宋体" w:cs="宋体"/>
                <w:color w:val="auto"/>
                <w:sz w:val="24"/>
              </w:rPr>
              <w:t>指标。”</w:t>
            </w:r>
          </w:p>
          <w:p>
            <w:pPr>
              <w:pStyle w:val="28"/>
              <w:spacing w:line="360" w:lineRule="auto"/>
              <w:ind w:firstLine="480" w:firstLineChars="200"/>
              <w:rPr>
                <w:color w:val="auto"/>
              </w:rPr>
            </w:pPr>
            <w:r>
              <w:rPr>
                <w:rFonts w:hint="eastAsia"/>
                <w:color w:val="auto"/>
              </w:rPr>
              <w:t>本项目运营期无需申请</w:t>
            </w:r>
            <w:r>
              <w:rPr>
                <w:color w:val="auto"/>
              </w:rPr>
              <w:t>氮氧化物（NO</w:t>
            </w:r>
            <w:r>
              <w:rPr>
                <w:color w:val="auto"/>
                <w:vertAlign w:val="subscript"/>
              </w:rPr>
              <w:t>x</w:t>
            </w:r>
            <w:r>
              <w:rPr>
                <w:color w:val="auto"/>
              </w:rPr>
              <w:t>）、二氧化硫（SO</w:t>
            </w:r>
            <w:r>
              <w:rPr>
                <w:color w:val="auto"/>
                <w:vertAlign w:val="subscript"/>
              </w:rPr>
              <w:t>2</w:t>
            </w:r>
            <w:r>
              <w:rPr>
                <w:color w:val="auto"/>
              </w:rPr>
              <w:t>）</w:t>
            </w:r>
            <w:r>
              <w:rPr>
                <w:rFonts w:hint="eastAsia"/>
                <w:color w:val="auto"/>
              </w:rPr>
              <w:t>、</w:t>
            </w:r>
            <w:r>
              <w:rPr>
                <w:color w:val="auto"/>
              </w:rPr>
              <w:t>烟（粉）尘</w:t>
            </w:r>
            <w:r>
              <w:rPr>
                <w:rFonts w:hint="eastAsia"/>
                <w:color w:val="auto"/>
              </w:rPr>
              <w:t>及</w:t>
            </w:r>
            <w:r>
              <w:rPr>
                <w:color w:val="auto"/>
              </w:rPr>
              <w:t>挥发性有机物（VOCs）</w:t>
            </w:r>
            <w:r>
              <w:rPr>
                <w:rFonts w:hint="eastAsia"/>
                <w:color w:val="auto"/>
              </w:rPr>
              <w:t>总量控制指标。</w:t>
            </w:r>
          </w:p>
          <w:p>
            <w:pPr>
              <w:pStyle w:val="28"/>
              <w:spacing w:line="360" w:lineRule="auto"/>
              <w:ind w:firstLine="480" w:firstLineChars="200"/>
              <w:rPr>
                <w:color w:val="auto"/>
              </w:rPr>
            </w:pPr>
            <w:r>
              <w:rPr>
                <w:color w:val="auto"/>
              </w:rPr>
              <w:t>（2）废水</w:t>
            </w:r>
          </w:p>
          <w:p>
            <w:pPr>
              <w:pStyle w:val="28"/>
              <w:spacing w:line="360" w:lineRule="auto"/>
              <w:ind w:firstLine="480" w:firstLineChars="200"/>
              <w:rPr>
                <w:color w:val="auto"/>
              </w:rPr>
            </w:pPr>
            <w:r>
              <w:rPr>
                <w:color w:val="auto"/>
              </w:rPr>
              <w:t>本项目总量控制因子为COD及NH</w:t>
            </w:r>
            <w:r>
              <w:rPr>
                <w:color w:val="auto"/>
                <w:vertAlign w:val="subscript"/>
              </w:rPr>
              <w:t>3</w:t>
            </w:r>
            <w:r>
              <w:rPr>
                <w:color w:val="auto"/>
              </w:rPr>
              <w:t>-N。项目污染物的总量控制目标值，是经处理达标后排放的污染物总量。由于本项目</w:t>
            </w:r>
            <w:r>
              <w:rPr>
                <w:rFonts w:hint="eastAsia"/>
                <w:color w:val="auto"/>
              </w:rPr>
              <w:t>废水经院区自建污水处理站（污水处理工艺：“格栅+隔油池/化粪池+调节池+混凝沉淀+消毒”，设计污水处理能力为50m</w:t>
            </w:r>
            <w:r>
              <w:rPr>
                <w:rFonts w:hint="eastAsia"/>
                <w:color w:val="auto"/>
                <w:vertAlign w:val="superscript"/>
              </w:rPr>
              <w:t>3</w:t>
            </w:r>
            <w:r>
              <w:rPr>
                <w:rFonts w:hint="eastAsia"/>
                <w:color w:val="auto"/>
              </w:rPr>
              <w:t>/d）预处理</w:t>
            </w:r>
            <w:r>
              <w:rPr>
                <w:color w:val="auto"/>
              </w:rPr>
              <w:t>接管至</w:t>
            </w:r>
            <w:r>
              <w:rPr>
                <w:rFonts w:hint="eastAsia"/>
                <w:color w:val="auto"/>
              </w:rPr>
              <w:t>萧县污水处理厂</w:t>
            </w:r>
            <w:r>
              <w:rPr>
                <w:color w:val="auto"/>
              </w:rPr>
              <w:t>。因此，本项目COD、NH</w:t>
            </w:r>
            <w:r>
              <w:rPr>
                <w:color w:val="auto"/>
                <w:vertAlign w:val="subscript"/>
              </w:rPr>
              <w:t>3</w:t>
            </w:r>
            <w:r>
              <w:rPr>
                <w:color w:val="auto"/>
              </w:rPr>
              <w:t>-N总量控制指标统一纳入</w:t>
            </w:r>
            <w:r>
              <w:rPr>
                <w:rFonts w:hint="eastAsia"/>
                <w:color w:val="auto"/>
              </w:rPr>
              <w:t>萧县污水处理厂</w:t>
            </w:r>
            <w:r>
              <w:rPr>
                <w:color w:val="auto"/>
              </w:rPr>
              <w:t>总量，无需另行申请总量指标。</w:t>
            </w:r>
            <w:r>
              <w:rPr>
                <w:rFonts w:hint="eastAsia"/>
                <w:color w:val="auto"/>
              </w:rPr>
              <w:t>因此，本项目废水</w:t>
            </w:r>
            <w:r>
              <w:rPr>
                <w:color w:val="auto"/>
              </w:rPr>
              <w:t>无需另行申请总量指标。</w:t>
            </w: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p>
            <w:pPr>
              <w:pStyle w:val="32"/>
              <w:ind w:firstLine="0" w:firstLineChars="0"/>
              <w:rPr>
                <w:color w:val="auto"/>
              </w:rPr>
            </w:pPr>
          </w:p>
        </w:tc>
      </w:tr>
    </w:tbl>
    <w:p>
      <w:pPr>
        <w:jc w:val="left"/>
        <w:rPr>
          <w:b/>
          <w:bCs/>
          <w:color w:val="auto"/>
          <w:sz w:val="28"/>
          <w:szCs w:val="28"/>
        </w:rPr>
      </w:pPr>
      <w:r>
        <w:rPr>
          <w:rFonts w:hint="eastAsia"/>
          <w:b/>
          <w:bCs/>
          <w:color w:val="auto"/>
          <w:sz w:val="28"/>
          <w:szCs w:val="28"/>
        </w:rPr>
        <w:t>四、主要环境影响和保护措施</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jc w:val="center"/>
              <w:rPr>
                <w:color w:val="auto"/>
                <w:szCs w:val="21"/>
              </w:rPr>
            </w:pPr>
            <w:r>
              <w:rPr>
                <w:rFonts w:hint="eastAsia"/>
                <w:color w:val="auto"/>
                <w:szCs w:val="21"/>
              </w:rPr>
              <w:t>施工期环境保护措施</w:t>
            </w:r>
          </w:p>
        </w:tc>
        <w:tc>
          <w:tcPr>
            <w:tcW w:w="9771" w:type="dxa"/>
            <w:vAlign w:val="center"/>
          </w:tcPr>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拟建项目建设内容主要为新建构筑物，另外还包括少量道路等配套设施。在项目的建设过程中，进出厂区的土石方量较少。项目施工期应做好防护工作，将对环境的影响降到最低程度。</w:t>
            </w:r>
          </w:p>
          <w:p>
            <w:pPr>
              <w:spacing w:line="360" w:lineRule="auto"/>
              <w:ind w:firstLine="482" w:firstLineChars="200"/>
              <w:rPr>
                <w:rFonts w:ascii="Times New Roman" w:hAnsi="Times New Roman" w:cs="Times New Roman"/>
                <w:b/>
                <w:color w:val="auto"/>
                <w:sz w:val="24"/>
              </w:rPr>
            </w:pPr>
            <w:r>
              <w:rPr>
                <w:rFonts w:hint="eastAsia" w:ascii="Times New Roman" w:hAnsi="Times New Roman" w:cs="Times New Roman"/>
                <w:b/>
                <w:color w:val="auto"/>
                <w:sz w:val="24"/>
              </w:rPr>
              <w:t>1</w:t>
            </w:r>
            <w:r>
              <w:rPr>
                <w:rFonts w:ascii="Times New Roman" w:hAnsi="Times New Roman" w:cs="Times New Roman"/>
                <w:b/>
                <w:color w:val="auto"/>
                <w:sz w:val="24"/>
              </w:rPr>
              <w:t>、大气环境影响</w:t>
            </w:r>
            <w:r>
              <w:rPr>
                <w:rFonts w:hint="eastAsia" w:ascii="Times New Roman" w:hAnsi="Times New Roman" w:cs="Times New Roman"/>
                <w:b/>
                <w:color w:val="auto"/>
                <w:sz w:val="24"/>
              </w:rPr>
              <w:t>和主要保护措施</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（1）施工期扬尘影响预测分析</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在同样路面清洁情况下，车速越快，扬尘量越大；而在同样车速情况下，路面清洁度越差，则扬尘量越大。根据类比调查，一般情况下，施工场地、施工道路在自然风作用下产生的扬尘所影响的范围在100m以内。</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抑制扬尘的一个简洁有效的措施是洒水。根据施工场地洒水抑尘的试验结果，如果在施工期内对车辆行驶的路面实施洒水抑尘，每天洒水4～5次，可使扬尘减少70%左右，可有效地控制施工扬尘，并可将</w:t>
            </w:r>
            <w:r>
              <w:rPr>
                <w:rFonts w:hint="eastAsia" w:ascii="Times New Roman" w:hAnsi="Times New Roman" w:eastAsia="宋体" w:cs="Times New Roman"/>
                <w:bCs/>
                <w:color w:val="auto"/>
                <w:sz w:val="24"/>
              </w:rPr>
              <w:t>总悬浮颗粒物（</w:t>
            </w:r>
            <w:r>
              <w:rPr>
                <w:rFonts w:ascii="Times New Roman" w:hAnsi="Times New Roman" w:eastAsia="宋体" w:cs="Times New Roman"/>
                <w:bCs/>
                <w:color w:val="auto"/>
                <w:sz w:val="24"/>
              </w:rPr>
              <w:t>TSP</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污染距离缩小到20</w:t>
            </w:r>
            <w:r>
              <w:rPr>
                <w:rFonts w:hint="eastAsia" w:ascii="Times New Roman" w:hAnsi="Times New Roman" w:eastAsia="宋体" w:cs="Times New Roman"/>
                <w:bCs/>
                <w:color w:val="auto"/>
                <w:sz w:val="24"/>
              </w:rPr>
              <w:t>m</w:t>
            </w:r>
            <w:r>
              <w:rPr>
                <w:rFonts w:ascii="Times New Roman" w:hAnsi="Times New Roman" w:eastAsia="宋体" w:cs="Times New Roman"/>
                <w:bCs/>
                <w:color w:val="auto"/>
                <w:sz w:val="24"/>
              </w:rPr>
              <w:t>～50m范围。</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项目实施过程中对该区域的大气环境会产生一定影响，但项目周边区域100m内均无居民点，建设单位在采取洒水降尘等防治措施后，能够有效降低施工扬尘对周边环境的影响程度。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环境保护措施</w:t>
            </w:r>
            <w:r>
              <w:rPr>
                <w:rFonts w:hint="eastAsia" w:ascii="Times New Roman" w:hAnsi="Times New Roman" w:eastAsia="宋体" w:cs="Times New Roman"/>
                <w:color w:val="auto"/>
                <w:sz w:val="24"/>
              </w:rPr>
              <w:t>如下：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bCs/>
                <w:color w:val="auto"/>
                <w:sz w:val="24"/>
              </w:rPr>
              <w:t>项目运输过中的扬尘，主要是施工工地中的扬尘，且对于一些材料的运输堆积过程都不可避免的产生扬尘现象，应该采取的措施</w:t>
            </w:r>
            <w:r>
              <w:rPr>
                <w:rFonts w:hint="eastAsia" w:ascii="Times New Roman" w:hAnsi="Times New Roman" w:eastAsia="宋体" w:cs="Times New Roman"/>
                <w:bCs/>
                <w:color w:val="auto"/>
                <w:sz w:val="24"/>
              </w:rPr>
              <w:t>：</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①施工现场对外围有影响的方向设置围栏或围墙，缩小施工现场扬尘和废气扩散范围。当有围栏时，在同等条件下施工造成的影响距离粉尘可减少40%。</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②拌水泥砂浆应在临时工棚内进行，加袋装水泥时，尽量靠近搅拌机料口，加料速度宜缓慢，以减少水泥粉尘外溢。</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③应避免在大风天气进行水泥、黄沙等的装卸作业，对水泥类物资尽可能不要露天堆放，即使必须露天堆放，也要注意加盖防雨布，减少大风造成的施工扬尘。</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④运送易产生扬尘物质的车辆应实行加盖蓬布或密闭运输，且可能产生粉尘的材料不能装得高于两边和尾部的挡板，避免在运输过程中发生遗撒或泄漏。</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⑤不使用空气压缩机来清理地坪、车辆、设备和物料的尘埃。</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施工期废气经上述措施治理后，对周围大气环境的影响较小。</w:t>
            </w:r>
          </w:p>
          <w:p>
            <w:pPr>
              <w:spacing w:line="360" w:lineRule="auto"/>
              <w:ind w:firstLine="360" w:firstLineChars="150"/>
              <w:rPr>
                <w:rFonts w:ascii="Times New Roman" w:hAnsi="Times New Roman" w:eastAsia="宋体" w:cs="Times New Roman"/>
                <w:color w:val="auto"/>
                <w:sz w:val="24"/>
              </w:rPr>
            </w:pPr>
            <w:r>
              <w:rPr>
                <w:rFonts w:ascii="Times New Roman" w:hAnsi="Times New Roman" w:eastAsia="宋体" w:cs="Times New Roman"/>
                <w:color w:val="auto"/>
                <w:sz w:val="24"/>
              </w:rPr>
              <w:t>（2）施工机械燃油废气影响分析</w:t>
            </w:r>
          </w:p>
          <w:p>
            <w:pPr>
              <w:spacing w:line="360" w:lineRule="auto"/>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施工燃油机械和运输车辆运作过程中将产生含NO</w:t>
            </w:r>
            <w:r>
              <w:rPr>
                <w:rFonts w:hint="eastAsia" w:ascii="Times New Roman" w:hAnsi="Times New Roman" w:eastAsia="宋体" w:cs="Times New Roman"/>
                <w:bCs/>
                <w:color w:val="auto"/>
                <w:sz w:val="24"/>
                <w:vertAlign w:val="subscript"/>
              </w:rPr>
              <w:t>x</w:t>
            </w:r>
            <w:r>
              <w:rPr>
                <w:rFonts w:ascii="Times New Roman" w:hAnsi="Times New Roman" w:eastAsia="宋体" w:cs="Times New Roman"/>
                <w:bCs/>
                <w:color w:val="auto"/>
                <w:sz w:val="24"/>
              </w:rPr>
              <w:t>、SO</w:t>
            </w:r>
            <w:r>
              <w:rPr>
                <w:rFonts w:ascii="Times New Roman" w:hAnsi="Times New Roman" w:eastAsia="宋体" w:cs="Times New Roman"/>
                <w:bCs/>
                <w:color w:val="auto"/>
                <w:sz w:val="24"/>
                <w:vertAlign w:val="subscript"/>
              </w:rPr>
              <w:t>2</w:t>
            </w:r>
            <w:r>
              <w:rPr>
                <w:rFonts w:ascii="Times New Roman" w:hAnsi="Times New Roman" w:eastAsia="宋体" w:cs="Times New Roman"/>
                <w:bCs/>
                <w:color w:val="auto"/>
                <w:sz w:val="24"/>
              </w:rPr>
              <w:t>、CO等废气。由于此类燃油废气系无组织流动性排放，其源强低且较为分散，又属于间歇性排放，持续时间短，经稀释扩散和植被吸附后不会对周边空气环境产生明显不利影响。</w:t>
            </w:r>
          </w:p>
          <w:p>
            <w:pPr>
              <w:pStyle w:val="41"/>
              <w:spacing w:line="360" w:lineRule="auto"/>
              <w:rPr>
                <w:rFonts w:ascii="宋体" w:hAnsi="宋体" w:eastAsia="宋体" w:cs="宋体"/>
                <w:b/>
                <w:bCs/>
                <w:color w:val="auto"/>
              </w:rPr>
            </w:pPr>
            <w:r>
              <w:rPr>
                <w:rFonts w:ascii="Times New Roman" w:hAnsi="Times New Roman" w:eastAsia="宋体"/>
                <w:color w:val="auto"/>
              </w:rPr>
              <w:t>根据《关于印发</w:t>
            </w:r>
            <w:r>
              <w:rPr>
                <w:rFonts w:hint="eastAsia" w:ascii="Times New Roman" w:hAnsi="Times New Roman" w:eastAsia="宋体"/>
                <w:color w:val="auto"/>
              </w:rPr>
              <w:t>&lt;</w:t>
            </w:r>
            <w:r>
              <w:rPr>
                <w:rFonts w:ascii="Times New Roman" w:hAnsi="Times New Roman" w:eastAsia="宋体"/>
                <w:color w:val="auto"/>
              </w:rPr>
              <w:t>2020年安徽省大气污染防治重点工作任务</w:t>
            </w:r>
            <w:r>
              <w:rPr>
                <w:rFonts w:hint="eastAsia" w:ascii="Times New Roman" w:hAnsi="Times New Roman" w:eastAsia="宋体"/>
                <w:color w:val="auto"/>
              </w:rPr>
              <w:t>&gt;</w:t>
            </w:r>
            <w:r>
              <w:rPr>
                <w:rFonts w:ascii="Times New Roman" w:hAnsi="Times New Roman" w:eastAsia="宋体"/>
                <w:color w:val="auto"/>
              </w:rPr>
              <w:t>的通知》（皖大气办</w:t>
            </w:r>
            <w:r>
              <w:rPr>
                <w:rFonts w:hint="eastAsia" w:ascii="Times New Roman" w:hAnsi="Times New Roman" w:eastAsia="宋体"/>
                <w:color w:val="auto"/>
              </w:rPr>
              <w:t>【2020】</w:t>
            </w:r>
            <w:r>
              <w:rPr>
                <w:rFonts w:ascii="Times New Roman" w:hAnsi="Times New Roman" w:eastAsia="宋体"/>
                <w:color w:val="auto"/>
              </w:rPr>
              <w:t>2号）文要求，企业应严格施工扬尘监管，施工工地要做到工地封闭围挡、易扬尘物料堆放覆盖、出入车辆冲洗、路面硬化、土方开挖湿法作业、渣土车</w:t>
            </w:r>
            <w:r>
              <w:rPr>
                <w:rFonts w:hint="eastAsia" w:ascii="宋体" w:hAnsi="宋体" w:eastAsia="宋体" w:cs="宋体"/>
                <w:color w:val="auto"/>
              </w:rPr>
              <w:t>辆密闭运输“六个百分之百”要求。</w:t>
            </w:r>
          </w:p>
          <w:p>
            <w:pPr>
              <w:jc w:val="center"/>
              <w:rPr>
                <w:rFonts w:ascii="Times New Roman" w:hAnsi="Times New Roman" w:eastAsia="宋体" w:cs="Times New Roman"/>
                <w:b/>
                <w:bCs/>
                <w:color w:val="auto"/>
                <w:sz w:val="24"/>
              </w:rPr>
            </w:pPr>
            <w:r>
              <w:rPr>
                <w:rFonts w:ascii="Times New Roman" w:hAnsi="Times New Roman" w:cs="Times New Roman"/>
                <w:b/>
                <w:bCs/>
                <w:color w:val="auto"/>
                <w:sz w:val="24"/>
              </w:rPr>
              <w:t>表4.1</w:t>
            </w:r>
            <w:r>
              <w:rPr>
                <w:rFonts w:hint="eastAsia"/>
                <w:b/>
                <w:bCs/>
                <w:color w:val="auto"/>
                <w:sz w:val="24"/>
              </w:rPr>
              <w:t xml:space="preserve">  </w:t>
            </w:r>
            <w:r>
              <w:rPr>
                <w:rFonts w:hint="eastAsia" w:ascii="Times New Roman" w:hAnsi="Times New Roman" w:eastAsia="宋体" w:cs="Times New Roman"/>
                <w:b/>
                <w:bCs/>
                <w:color w:val="auto"/>
                <w:sz w:val="24"/>
              </w:rPr>
              <w:t>“</w:t>
            </w:r>
            <w:r>
              <w:rPr>
                <w:rFonts w:ascii="Times New Roman" w:hAnsi="Times New Roman" w:eastAsia="宋体" w:cs="Times New Roman"/>
                <w:b/>
                <w:bCs/>
                <w:color w:val="auto"/>
                <w:sz w:val="24"/>
              </w:rPr>
              <w:t>六个百分之百</w:t>
            </w:r>
            <w:r>
              <w:rPr>
                <w:rFonts w:hint="eastAsia" w:ascii="Times New Roman" w:hAnsi="Times New Roman" w:eastAsia="宋体" w:cs="Times New Roman"/>
                <w:b/>
                <w:bCs/>
                <w:color w:val="auto"/>
                <w:sz w:val="24"/>
              </w:rPr>
              <w:t>”</w:t>
            </w:r>
            <w:r>
              <w:rPr>
                <w:rFonts w:ascii="Times New Roman" w:hAnsi="Times New Roman" w:eastAsia="宋体" w:cs="Times New Roman"/>
                <w:b/>
                <w:bCs/>
                <w:color w:val="auto"/>
                <w:sz w:val="24"/>
              </w:rPr>
              <w:t>要求</w:t>
            </w:r>
          </w:p>
          <w:tbl>
            <w:tblPr>
              <w:tblStyle w:val="23"/>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9"/>
              <w:gridCol w:w="1317"/>
              <w:gridCol w:w="7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7" w:type="pct"/>
                  <w:gridSpan w:val="2"/>
                </w:tcPr>
                <w:p>
                  <w:pPr>
                    <w:pStyle w:val="56"/>
                    <w:spacing w:before="22"/>
                    <w:ind w:left="366"/>
                    <w:jc w:val="center"/>
                    <w:rPr>
                      <w:rFonts w:ascii="Times New Roman" w:hAnsi="Times New Roman"/>
                      <w:color w:val="auto"/>
                      <w:sz w:val="21"/>
                      <w:szCs w:val="21"/>
                    </w:rPr>
                  </w:pPr>
                  <w:r>
                    <w:rPr>
                      <w:rFonts w:ascii="Times New Roman" w:hAnsi="Times New Roman"/>
                      <w:color w:val="auto"/>
                      <w:sz w:val="21"/>
                      <w:szCs w:val="21"/>
                    </w:rPr>
                    <w:t>工作标准</w:t>
                  </w:r>
                </w:p>
              </w:tc>
              <w:tc>
                <w:tcPr>
                  <w:tcW w:w="4052" w:type="pct"/>
                </w:tcPr>
                <w:p>
                  <w:pPr>
                    <w:pStyle w:val="56"/>
                    <w:spacing w:before="22"/>
                    <w:ind w:left="151" w:right="143"/>
                    <w:jc w:val="center"/>
                    <w:rPr>
                      <w:rFonts w:ascii="Times New Roman" w:hAnsi="Times New Roman"/>
                      <w:color w:val="auto"/>
                      <w:sz w:val="21"/>
                      <w:szCs w:val="21"/>
                    </w:rPr>
                  </w:pPr>
                  <w:r>
                    <w:rPr>
                      <w:rFonts w:ascii="Times New Roman" w:hAnsi="Times New Roman"/>
                      <w:color w:val="auto"/>
                      <w:sz w:val="21"/>
                      <w:szCs w:val="21"/>
                    </w:rPr>
                    <w:t>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restart"/>
                  <w:vAlign w:val="center"/>
                </w:tcPr>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jc w:val="center"/>
                    <w:rPr>
                      <w:rFonts w:ascii="Times New Roman" w:hAnsi="Times New Roman"/>
                      <w:b/>
                      <w:color w:val="auto"/>
                      <w:sz w:val="21"/>
                      <w:szCs w:val="21"/>
                    </w:rPr>
                  </w:pPr>
                </w:p>
                <w:p>
                  <w:pPr>
                    <w:pStyle w:val="56"/>
                    <w:ind w:left="115" w:right="107"/>
                    <w:jc w:val="center"/>
                    <w:rPr>
                      <w:rFonts w:ascii="Times New Roman" w:hAnsi="Times New Roman"/>
                      <w:color w:val="auto"/>
                      <w:sz w:val="21"/>
                      <w:szCs w:val="21"/>
                    </w:rPr>
                  </w:pPr>
                  <w:r>
                    <w:rPr>
                      <w:rFonts w:ascii="Times New Roman" w:hAnsi="Times New Roman"/>
                      <w:color w:val="auto"/>
                      <w:sz w:val="21"/>
                      <w:szCs w:val="21"/>
                    </w:rPr>
                    <w:t>六个百分之百</w:t>
                  </w:r>
                </w:p>
              </w:tc>
              <w:tc>
                <w:tcPr>
                  <w:tcW w:w="683" w:type="pct"/>
                  <w:vAlign w:val="center"/>
                </w:tcPr>
                <w:p>
                  <w:pPr>
                    <w:pStyle w:val="56"/>
                    <w:spacing w:before="5"/>
                    <w:jc w:val="center"/>
                    <w:rPr>
                      <w:rFonts w:ascii="Times New Roman" w:hAnsi="Times New Roman"/>
                      <w:b/>
                      <w:color w:val="auto"/>
                      <w:sz w:val="21"/>
                      <w:szCs w:val="21"/>
                    </w:rPr>
                  </w:pPr>
                </w:p>
                <w:p>
                  <w:pPr>
                    <w:pStyle w:val="56"/>
                    <w:ind w:left="110" w:right="101" w:hanging="2"/>
                    <w:jc w:val="center"/>
                    <w:rPr>
                      <w:rFonts w:ascii="Times New Roman" w:hAnsi="Times New Roman"/>
                      <w:color w:val="auto"/>
                      <w:sz w:val="21"/>
                      <w:szCs w:val="21"/>
                    </w:rPr>
                  </w:pPr>
                  <w:r>
                    <w:rPr>
                      <w:rFonts w:ascii="Times New Roman" w:hAnsi="Times New Roman"/>
                      <w:color w:val="auto"/>
                      <w:sz w:val="21"/>
                      <w:szCs w:val="21"/>
                    </w:rPr>
                    <w:t>施工工地周边</w:t>
                  </w:r>
                  <w:r>
                    <w:rPr>
                      <w:rFonts w:ascii="Times New Roman" w:hAnsi="Times New Roman" w:eastAsia="Times New Roman"/>
                      <w:color w:val="auto"/>
                      <w:sz w:val="21"/>
                      <w:szCs w:val="21"/>
                    </w:rPr>
                    <w:t>100%</w:t>
                  </w:r>
                  <w:r>
                    <w:rPr>
                      <w:rFonts w:ascii="Times New Roman" w:hAnsi="Times New Roman"/>
                      <w:color w:val="auto"/>
                      <w:sz w:val="21"/>
                      <w:szCs w:val="21"/>
                    </w:rPr>
                    <w:t>围挡</w:t>
                  </w:r>
                </w:p>
              </w:tc>
              <w:tc>
                <w:tcPr>
                  <w:tcW w:w="4052" w:type="pct"/>
                  <w:vAlign w:val="center"/>
                </w:tcPr>
                <w:p>
                  <w:pPr>
                    <w:pStyle w:val="56"/>
                    <w:spacing w:before="21"/>
                    <w:ind w:right="147" w:firstLine="416" w:firstLineChars="200"/>
                    <w:jc w:val="left"/>
                    <w:rPr>
                      <w:rFonts w:ascii="Times New Roman" w:hAnsi="Times New Roman"/>
                      <w:color w:val="auto"/>
                      <w:sz w:val="21"/>
                      <w:szCs w:val="21"/>
                    </w:rPr>
                  </w:pPr>
                  <w:r>
                    <w:rPr>
                      <w:rFonts w:ascii="Times New Roman" w:hAnsi="Times New Roman"/>
                      <w:color w:val="auto"/>
                      <w:spacing w:val="-1"/>
                      <w:sz w:val="21"/>
                      <w:szCs w:val="21"/>
                    </w:rPr>
                    <w:t>施工现场应设置稳固、整齐、美观并符合安全标准要求的连续封闭式围</w:t>
                  </w:r>
                  <w:r>
                    <w:rPr>
                      <w:rFonts w:ascii="Times New Roman" w:hAnsi="Times New Roman"/>
                      <w:color w:val="auto"/>
                      <w:spacing w:val="-6"/>
                      <w:sz w:val="21"/>
                      <w:szCs w:val="21"/>
                    </w:rPr>
                    <w:t>挡；围挡底部应设置</w:t>
                  </w:r>
                  <w:r>
                    <w:rPr>
                      <w:rFonts w:ascii="Times New Roman" w:hAnsi="Times New Roman" w:eastAsia="Times New Roman"/>
                      <w:color w:val="auto"/>
                      <w:sz w:val="21"/>
                      <w:szCs w:val="21"/>
                    </w:rPr>
                    <w:t>30</w:t>
                  </w:r>
                  <w:r>
                    <w:rPr>
                      <w:rFonts w:ascii="Times New Roman" w:hAnsi="Times New Roman"/>
                      <w:color w:val="auto"/>
                      <w:sz w:val="21"/>
                      <w:szCs w:val="21"/>
                    </w:rPr>
                    <w:t>厘米防溢座，防止泥浆外漏；房屋建筑工程施</w:t>
                  </w:r>
                  <w:r>
                    <w:rPr>
                      <w:rFonts w:ascii="Times New Roman" w:hAnsi="Times New Roman"/>
                      <w:color w:val="auto"/>
                      <w:spacing w:val="-14"/>
                      <w:sz w:val="21"/>
                      <w:szCs w:val="21"/>
                    </w:rPr>
                    <w:t>工期在</w:t>
                  </w:r>
                  <w:r>
                    <w:rPr>
                      <w:rFonts w:ascii="Times New Roman" w:hAnsi="Times New Roman" w:eastAsia="Times New Roman"/>
                      <w:color w:val="auto"/>
                      <w:sz w:val="21"/>
                      <w:szCs w:val="21"/>
                    </w:rPr>
                    <w:t>30</w:t>
                  </w:r>
                  <w:r>
                    <w:rPr>
                      <w:rFonts w:ascii="Times New Roman" w:hAnsi="Times New Roman"/>
                      <w:color w:val="auto"/>
                      <w:spacing w:val="-5"/>
                      <w:sz w:val="21"/>
                      <w:szCs w:val="21"/>
                    </w:rPr>
                    <w:t>天以上的，必须设置不低于</w:t>
                  </w:r>
                  <w:r>
                    <w:rPr>
                      <w:rFonts w:ascii="Times New Roman" w:hAnsi="Times New Roman" w:eastAsia="Times New Roman"/>
                      <w:color w:val="auto"/>
                      <w:sz w:val="21"/>
                      <w:szCs w:val="21"/>
                    </w:rPr>
                    <w:t>25</w:t>
                  </w:r>
                  <w:r>
                    <w:rPr>
                      <w:rFonts w:ascii="Times New Roman" w:hAnsi="Times New Roman"/>
                      <w:color w:val="auto"/>
                      <w:spacing w:val="-6"/>
                      <w:sz w:val="21"/>
                      <w:szCs w:val="21"/>
                    </w:rPr>
                    <w:t>米的围墙，工期在</w:t>
                  </w:r>
                  <w:r>
                    <w:rPr>
                      <w:rFonts w:ascii="Times New Roman" w:hAnsi="Times New Roman" w:eastAsia="Times New Roman"/>
                      <w:color w:val="auto"/>
                      <w:sz w:val="21"/>
                      <w:szCs w:val="21"/>
                    </w:rPr>
                    <w:t>30</w:t>
                  </w:r>
                  <w:r>
                    <w:rPr>
                      <w:rFonts w:ascii="Times New Roman" w:hAnsi="Times New Roman"/>
                      <w:color w:val="auto"/>
                      <w:sz w:val="21"/>
                      <w:szCs w:val="21"/>
                    </w:rPr>
                    <w:t>天以内</w:t>
                  </w:r>
                  <w:r>
                    <w:rPr>
                      <w:rFonts w:ascii="Times New Roman" w:hAnsi="Times New Roman"/>
                      <w:color w:val="auto"/>
                      <w:spacing w:val="-1"/>
                      <w:sz w:val="21"/>
                      <w:szCs w:val="21"/>
                    </w:rPr>
                    <w:t>的可设置彩钢围挡。市政道路、桥梁、各类管线敷设工程在城市主要干</w:t>
                  </w:r>
                  <w:r>
                    <w:rPr>
                      <w:rFonts w:ascii="Times New Roman" w:hAnsi="Times New Roman"/>
                      <w:color w:val="auto"/>
                      <w:spacing w:val="-2"/>
                      <w:sz w:val="21"/>
                      <w:szCs w:val="21"/>
                    </w:rPr>
                    <w:t>道、景观地区、繁华区域及车站广场施工的，其边界应设置不低于</w:t>
                  </w:r>
                  <w:r>
                    <w:rPr>
                      <w:rFonts w:ascii="Times New Roman" w:hAnsi="Times New Roman" w:eastAsia="Times New Roman"/>
                      <w:color w:val="auto"/>
                      <w:sz w:val="21"/>
                      <w:szCs w:val="21"/>
                    </w:rPr>
                    <w:t>2</w:t>
                  </w:r>
                  <w:r>
                    <w:rPr>
                      <w:rFonts w:ascii="Times New Roman" w:hAnsi="Times New Roman"/>
                      <w:color w:val="auto"/>
                      <w:spacing w:val="-16"/>
                      <w:sz w:val="21"/>
                      <w:szCs w:val="21"/>
                    </w:rPr>
                    <w:t>米</w:t>
                  </w:r>
                  <w:r>
                    <w:rPr>
                      <w:rFonts w:ascii="Times New Roman" w:hAnsi="Times New Roman"/>
                      <w:color w:val="auto"/>
                      <w:spacing w:val="-1"/>
                      <w:sz w:val="21"/>
                      <w:szCs w:val="21"/>
                    </w:rPr>
                    <w:t>的定型化、工具化、坚固安全的连续封闭式围挡，围挡之间以及围挡与</w:t>
                  </w:r>
                  <w:r>
                    <w:rPr>
                      <w:rFonts w:ascii="Times New Roman" w:hAnsi="Times New Roman"/>
                      <w:color w:val="auto"/>
                      <w:sz w:val="21"/>
                      <w:szCs w:val="21"/>
                    </w:rPr>
                    <w:t>防溢座之间无缝隙。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continue"/>
                  <w:tcBorders>
                    <w:top w:val="nil"/>
                  </w:tcBorders>
                  <w:vAlign w:val="center"/>
                </w:tcPr>
                <w:p>
                  <w:pPr>
                    <w:jc w:val="center"/>
                    <w:rPr>
                      <w:color w:val="auto"/>
                      <w:szCs w:val="21"/>
                    </w:rPr>
                  </w:pPr>
                </w:p>
              </w:tc>
              <w:tc>
                <w:tcPr>
                  <w:tcW w:w="683" w:type="pct"/>
                  <w:vAlign w:val="center"/>
                </w:tcPr>
                <w:p>
                  <w:pPr>
                    <w:pStyle w:val="56"/>
                    <w:jc w:val="center"/>
                    <w:rPr>
                      <w:rFonts w:ascii="Times New Roman" w:hAnsi="Times New Roman"/>
                      <w:color w:val="auto"/>
                      <w:sz w:val="21"/>
                      <w:szCs w:val="21"/>
                    </w:rPr>
                  </w:pPr>
                  <w:r>
                    <w:rPr>
                      <w:rFonts w:ascii="Times New Roman" w:hAnsi="Times New Roman"/>
                      <w:color w:val="auto"/>
                      <w:sz w:val="21"/>
                      <w:szCs w:val="21"/>
                    </w:rPr>
                    <w:t>物料堆放</w:t>
                  </w:r>
                </w:p>
                <w:p>
                  <w:pPr>
                    <w:pStyle w:val="56"/>
                    <w:spacing w:before="43"/>
                    <w:ind w:left="110"/>
                    <w:jc w:val="center"/>
                    <w:rPr>
                      <w:rFonts w:ascii="Times New Roman" w:hAnsi="Times New Roman"/>
                      <w:color w:val="auto"/>
                      <w:sz w:val="21"/>
                      <w:szCs w:val="21"/>
                    </w:rPr>
                  </w:pPr>
                  <w:r>
                    <w:rPr>
                      <w:rFonts w:ascii="Times New Roman" w:hAnsi="Times New Roman" w:eastAsia="Times New Roman"/>
                      <w:color w:val="auto"/>
                      <w:spacing w:val="-1"/>
                      <w:sz w:val="21"/>
                      <w:szCs w:val="21"/>
                    </w:rPr>
                    <w:t>100%</w:t>
                  </w:r>
                  <w:r>
                    <w:rPr>
                      <w:rFonts w:ascii="Times New Roman" w:hAnsi="Times New Roman"/>
                      <w:color w:val="auto"/>
                      <w:sz w:val="21"/>
                      <w:szCs w:val="21"/>
                    </w:rPr>
                    <w:t>覆盖</w:t>
                  </w:r>
                </w:p>
              </w:tc>
              <w:tc>
                <w:tcPr>
                  <w:tcW w:w="4052" w:type="pct"/>
                  <w:vAlign w:val="center"/>
                </w:tcPr>
                <w:p>
                  <w:pPr>
                    <w:pStyle w:val="56"/>
                    <w:spacing w:before="21"/>
                    <w:ind w:right="142" w:firstLine="420" w:firstLineChars="200"/>
                    <w:rPr>
                      <w:rFonts w:ascii="Times New Roman" w:hAnsi="Times New Roman"/>
                      <w:color w:val="auto"/>
                      <w:sz w:val="21"/>
                      <w:szCs w:val="21"/>
                    </w:rPr>
                  </w:pPr>
                  <w:r>
                    <w:rPr>
                      <w:rFonts w:ascii="Times New Roman" w:hAnsi="Times New Roman"/>
                      <w:color w:val="auto"/>
                      <w:sz w:val="21"/>
                      <w:szCs w:val="21"/>
                    </w:rPr>
                    <w:t>施工现场建筑材料、构配件、施工设备等应按施工现场平面布置图确定的位置放置，对渣土、水泥等易产生扬尘的建筑材料，应严密遮盖或存放库房内；专门设置集中堆放建筑垃圾、渣土的场地；不能按时完成清运的，应及时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continue"/>
                  <w:tcBorders>
                    <w:top w:val="nil"/>
                  </w:tcBorders>
                  <w:vAlign w:val="center"/>
                </w:tcPr>
                <w:p>
                  <w:pPr>
                    <w:jc w:val="center"/>
                    <w:rPr>
                      <w:color w:val="auto"/>
                      <w:szCs w:val="21"/>
                    </w:rPr>
                  </w:pPr>
                </w:p>
              </w:tc>
              <w:tc>
                <w:tcPr>
                  <w:tcW w:w="683" w:type="pct"/>
                  <w:vAlign w:val="center"/>
                </w:tcPr>
                <w:p>
                  <w:pPr>
                    <w:pStyle w:val="56"/>
                    <w:spacing w:before="134"/>
                    <w:jc w:val="center"/>
                    <w:rPr>
                      <w:rFonts w:ascii="Times New Roman" w:hAnsi="Times New Roman"/>
                      <w:color w:val="auto"/>
                      <w:sz w:val="21"/>
                      <w:szCs w:val="21"/>
                    </w:rPr>
                  </w:pPr>
                  <w:r>
                    <w:rPr>
                      <w:rFonts w:ascii="Times New Roman" w:hAnsi="Times New Roman"/>
                      <w:color w:val="auto"/>
                      <w:sz w:val="21"/>
                      <w:szCs w:val="21"/>
                    </w:rPr>
                    <w:t>出入车辆</w:t>
                  </w:r>
                </w:p>
                <w:p>
                  <w:pPr>
                    <w:pStyle w:val="56"/>
                    <w:spacing w:before="43"/>
                    <w:ind w:left="110"/>
                    <w:jc w:val="center"/>
                    <w:rPr>
                      <w:rFonts w:ascii="Times New Roman" w:hAnsi="Times New Roman"/>
                      <w:color w:val="auto"/>
                      <w:sz w:val="21"/>
                      <w:szCs w:val="21"/>
                    </w:rPr>
                  </w:pPr>
                  <w:r>
                    <w:rPr>
                      <w:rFonts w:ascii="Times New Roman" w:hAnsi="Times New Roman" w:eastAsia="Times New Roman"/>
                      <w:color w:val="auto"/>
                      <w:spacing w:val="-1"/>
                      <w:sz w:val="21"/>
                      <w:szCs w:val="21"/>
                    </w:rPr>
                    <w:t>100%</w:t>
                  </w:r>
                  <w:r>
                    <w:rPr>
                      <w:rFonts w:ascii="Times New Roman" w:hAnsi="Times New Roman"/>
                      <w:color w:val="auto"/>
                      <w:sz w:val="21"/>
                      <w:szCs w:val="21"/>
                    </w:rPr>
                    <w:t>冲洗</w:t>
                  </w:r>
                </w:p>
              </w:tc>
              <w:tc>
                <w:tcPr>
                  <w:tcW w:w="4052" w:type="pct"/>
                  <w:vAlign w:val="center"/>
                </w:tcPr>
                <w:p>
                  <w:pPr>
                    <w:pStyle w:val="56"/>
                    <w:spacing w:before="22"/>
                    <w:ind w:right="147" w:firstLine="420" w:firstLineChars="200"/>
                    <w:rPr>
                      <w:rFonts w:ascii="Times New Roman" w:hAnsi="Times New Roman"/>
                      <w:color w:val="auto"/>
                      <w:sz w:val="21"/>
                      <w:szCs w:val="21"/>
                    </w:rPr>
                  </w:pPr>
                  <w:r>
                    <w:rPr>
                      <w:rFonts w:ascii="Times New Roman" w:hAnsi="Times New Roman"/>
                      <w:color w:val="auto"/>
                      <w:sz w:val="21"/>
                      <w:szCs w:val="21"/>
                    </w:rPr>
                    <w:t>施工现场的出入口均应设置车辆冲洗台，四周设置排水沟，上盖钢策，设置两级沉淀池，排水沟与沉淀池相连，沉淀池大小应满足冲洗要求；配备高压冲洗设备或设置自动冲洗台；应配备保洁员负责车辆、进出道路的冲洗、清扫和保洁工作；运输车出场前应冲洗干净确保车轮、车身不带泥；应建立车辆冲洗台帐；不具备设置冲洗台条件的，在工地出入口采取铺设麻袋、安排保洁人员及时清理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continue"/>
                  <w:tcBorders>
                    <w:top w:val="nil"/>
                  </w:tcBorders>
                  <w:vAlign w:val="center"/>
                </w:tcPr>
                <w:p>
                  <w:pPr>
                    <w:jc w:val="center"/>
                    <w:rPr>
                      <w:color w:val="auto"/>
                      <w:szCs w:val="21"/>
                    </w:rPr>
                  </w:pPr>
                </w:p>
              </w:tc>
              <w:tc>
                <w:tcPr>
                  <w:tcW w:w="683" w:type="pct"/>
                  <w:vAlign w:val="center"/>
                </w:tcPr>
                <w:p>
                  <w:pPr>
                    <w:pStyle w:val="56"/>
                    <w:ind w:right="101"/>
                    <w:jc w:val="center"/>
                    <w:rPr>
                      <w:rFonts w:ascii="Times New Roman" w:hAnsi="Times New Roman"/>
                      <w:color w:val="auto"/>
                      <w:sz w:val="21"/>
                      <w:szCs w:val="21"/>
                    </w:rPr>
                  </w:pPr>
                  <w:r>
                    <w:rPr>
                      <w:rFonts w:ascii="Times New Roman" w:hAnsi="Times New Roman"/>
                      <w:color w:val="auto"/>
                      <w:sz w:val="21"/>
                      <w:szCs w:val="21"/>
                    </w:rPr>
                    <w:t>施工现场地面</w:t>
                  </w:r>
                  <w:r>
                    <w:rPr>
                      <w:rFonts w:ascii="Times New Roman" w:hAnsi="Times New Roman" w:eastAsia="Times New Roman"/>
                      <w:color w:val="auto"/>
                      <w:sz w:val="21"/>
                      <w:szCs w:val="21"/>
                    </w:rPr>
                    <w:t>100%</w:t>
                  </w:r>
                  <w:r>
                    <w:rPr>
                      <w:rFonts w:ascii="Times New Roman" w:hAnsi="Times New Roman"/>
                      <w:color w:val="auto"/>
                      <w:sz w:val="21"/>
                      <w:szCs w:val="21"/>
                    </w:rPr>
                    <w:t>硬化</w:t>
                  </w:r>
                </w:p>
              </w:tc>
              <w:tc>
                <w:tcPr>
                  <w:tcW w:w="4052" w:type="pct"/>
                  <w:vAlign w:val="center"/>
                </w:tcPr>
                <w:p>
                  <w:pPr>
                    <w:pStyle w:val="56"/>
                    <w:spacing w:before="21"/>
                    <w:ind w:right="147" w:firstLine="420" w:firstLineChars="200"/>
                    <w:rPr>
                      <w:rFonts w:ascii="Times New Roman" w:hAnsi="Times New Roman"/>
                      <w:color w:val="auto"/>
                      <w:sz w:val="21"/>
                      <w:szCs w:val="21"/>
                    </w:rPr>
                  </w:pPr>
                  <w:r>
                    <w:rPr>
                      <w:rFonts w:ascii="Times New Roman" w:hAnsi="Times New Roman"/>
                      <w:color w:val="auto"/>
                      <w:sz w:val="21"/>
                      <w:szCs w:val="21"/>
                    </w:rPr>
                    <w:t>施工现场出入口、操作场地、材料堆场、生活区、场内道路等应采取铺设钢板、水泥混凝土、沥青混凝土或焦渣、细石或其它功能相当的材料进行硬化，并辅以洒水、喷洒抑尘剂等其他有效的防尘措施，保证不扬尘、不泥泞；场地硬化的强度、厚度、宽度应满足安全通行卫生保洁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continue"/>
                  <w:tcBorders>
                    <w:top w:val="nil"/>
                  </w:tcBorders>
                  <w:vAlign w:val="center"/>
                </w:tcPr>
                <w:p>
                  <w:pPr>
                    <w:jc w:val="center"/>
                    <w:rPr>
                      <w:color w:val="auto"/>
                      <w:szCs w:val="21"/>
                    </w:rPr>
                  </w:pPr>
                </w:p>
              </w:tc>
              <w:tc>
                <w:tcPr>
                  <w:tcW w:w="683" w:type="pct"/>
                  <w:vAlign w:val="center"/>
                </w:tcPr>
                <w:p>
                  <w:pPr>
                    <w:pStyle w:val="56"/>
                    <w:spacing w:before="21"/>
                    <w:ind w:left="106" w:right="101"/>
                    <w:jc w:val="center"/>
                    <w:rPr>
                      <w:rFonts w:ascii="Times New Roman" w:hAnsi="Times New Roman"/>
                      <w:color w:val="auto"/>
                      <w:sz w:val="21"/>
                      <w:szCs w:val="21"/>
                    </w:rPr>
                  </w:pPr>
                  <w:r>
                    <w:rPr>
                      <w:rFonts w:ascii="Times New Roman" w:hAnsi="Times New Roman"/>
                      <w:color w:val="auto"/>
                      <w:sz w:val="21"/>
                      <w:szCs w:val="21"/>
                    </w:rPr>
                    <w:t>拆迁工地</w:t>
                  </w:r>
                </w:p>
                <w:p>
                  <w:pPr>
                    <w:pStyle w:val="56"/>
                    <w:spacing w:before="2"/>
                    <w:ind w:left="110" w:right="101"/>
                    <w:jc w:val="center"/>
                    <w:rPr>
                      <w:rFonts w:ascii="Times New Roman" w:hAnsi="Times New Roman"/>
                      <w:color w:val="auto"/>
                      <w:sz w:val="21"/>
                      <w:szCs w:val="21"/>
                    </w:rPr>
                  </w:pPr>
                  <w:r>
                    <w:rPr>
                      <w:rFonts w:ascii="Times New Roman" w:hAnsi="Times New Roman" w:eastAsia="Times New Roman"/>
                      <w:color w:val="auto"/>
                      <w:sz w:val="21"/>
                      <w:szCs w:val="21"/>
                    </w:rPr>
                    <w:t>100%</w:t>
                  </w:r>
                  <w:r>
                    <w:rPr>
                      <w:rFonts w:ascii="Times New Roman" w:hAnsi="Times New Roman"/>
                      <w:color w:val="auto"/>
                      <w:sz w:val="21"/>
                      <w:szCs w:val="21"/>
                    </w:rPr>
                    <w:t>湿法作业</w:t>
                  </w:r>
                </w:p>
              </w:tc>
              <w:tc>
                <w:tcPr>
                  <w:tcW w:w="4052" w:type="pct"/>
                  <w:vAlign w:val="center"/>
                </w:tcPr>
                <w:p>
                  <w:pPr>
                    <w:pStyle w:val="56"/>
                    <w:spacing w:before="21"/>
                    <w:ind w:firstLine="420" w:firstLineChars="200"/>
                    <w:rPr>
                      <w:rFonts w:ascii="Times New Roman" w:hAnsi="Times New Roman"/>
                      <w:color w:val="auto"/>
                      <w:sz w:val="21"/>
                      <w:szCs w:val="21"/>
                    </w:rPr>
                  </w:pPr>
                  <w:r>
                    <w:rPr>
                      <w:rFonts w:ascii="Times New Roman" w:hAnsi="Times New Roman"/>
                      <w:color w:val="auto"/>
                      <w:sz w:val="21"/>
                      <w:szCs w:val="21"/>
                    </w:rPr>
                    <w:t>旧建筑物拆除施工应严格落实文明施工和作业标准，配备酒水、喷雾等防尘设备和设施，施工时要采取湿法作业，进行洒水、喷雾抑尘，拆除的垃圾必须随拆随清运。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Merge w:val="continue"/>
                  <w:tcBorders>
                    <w:top w:val="nil"/>
                  </w:tcBorders>
                  <w:vAlign w:val="center"/>
                </w:tcPr>
                <w:p>
                  <w:pPr>
                    <w:jc w:val="center"/>
                    <w:rPr>
                      <w:color w:val="auto"/>
                      <w:szCs w:val="21"/>
                    </w:rPr>
                  </w:pPr>
                </w:p>
              </w:tc>
              <w:tc>
                <w:tcPr>
                  <w:tcW w:w="683" w:type="pct"/>
                  <w:vAlign w:val="center"/>
                </w:tcPr>
                <w:p>
                  <w:pPr>
                    <w:pStyle w:val="56"/>
                    <w:spacing w:before="3"/>
                    <w:jc w:val="center"/>
                    <w:rPr>
                      <w:rFonts w:ascii="Times New Roman" w:hAnsi="Times New Roman"/>
                      <w:b/>
                      <w:color w:val="auto"/>
                      <w:sz w:val="21"/>
                      <w:szCs w:val="21"/>
                    </w:rPr>
                  </w:pPr>
                </w:p>
                <w:p>
                  <w:pPr>
                    <w:pStyle w:val="56"/>
                    <w:ind w:left="110" w:right="101" w:hanging="2"/>
                    <w:jc w:val="center"/>
                    <w:rPr>
                      <w:rFonts w:ascii="Times New Roman" w:hAnsi="Times New Roman"/>
                      <w:color w:val="auto"/>
                      <w:sz w:val="21"/>
                      <w:szCs w:val="21"/>
                    </w:rPr>
                  </w:pPr>
                  <w:r>
                    <w:rPr>
                      <w:rFonts w:ascii="Times New Roman" w:hAnsi="Times New Roman"/>
                      <w:color w:val="auto"/>
                      <w:sz w:val="21"/>
                      <w:szCs w:val="21"/>
                    </w:rPr>
                    <w:t>渣土车辆</w:t>
                  </w:r>
                  <w:r>
                    <w:rPr>
                      <w:rFonts w:ascii="Times New Roman" w:hAnsi="Times New Roman" w:eastAsia="Times New Roman"/>
                      <w:color w:val="auto"/>
                      <w:sz w:val="21"/>
                      <w:szCs w:val="21"/>
                    </w:rPr>
                    <w:t>100%</w:t>
                  </w:r>
                  <w:r>
                    <w:rPr>
                      <w:rFonts w:ascii="Times New Roman" w:hAnsi="Times New Roman"/>
                      <w:color w:val="auto"/>
                      <w:sz w:val="21"/>
                      <w:szCs w:val="21"/>
                    </w:rPr>
                    <w:t>密闭运输</w:t>
                  </w:r>
                </w:p>
              </w:tc>
              <w:tc>
                <w:tcPr>
                  <w:tcW w:w="4052" w:type="pct"/>
                  <w:vAlign w:val="center"/>
                </w:tcPr>
                <w:p>
                  <w:pPr>
                    <w:pStyle w:val="56"/>
                    <w:spacing w:before="22"/>
                    <w:ind w:right="142" w:firstLine="420" w:firstLineChars="200"/>
                    <w:rPr>
                      <w:rFonts w:ascii="Times New Roman" w:hAnsi="Times New Roman"/>
                      <w:color w:val="auto"/>
                      <w:sz w:val="21"/>
                      <w:szCs w:val="21"/>
                    </w:rPr>
                  </w:pPr>
                  <w:r>
                    <w:rPr>
                      <w:rFonts w:ascii="Times New Roman" w:hAnsi="Times New Roman"/>
                      <w:color w:val="auto"/>
                      <w:sz w:val="21"/>
                      <w:szCs w:val="21"/>
                    </w:rPr>
                    <w:t>进出工地车辆应采取密闭车斗，并保证物料不遗撒外漏。若无密闭车</w:t>
                  </w:r>
                  <w:r>
                    <w:rPr>
                      <w:rFonts w:ascii="Times New Roman" w:hAnsi="Times New Roman"/>
                      <w:color w:val="auto"/>
                      <w:spacing w:val="-1"/>
                      <w:sz w:val="21"/>
                      <w:szCs w:val="21"/>
                    </w:rPr>
                    <w:t>斗，物料、垃圾、渣土的装载与车厢持平，不得超高；车斗应用苦布盖严、捆实，车厢左右侧各三竖道，车后十字交叉并收紧，保证物料、垃圾、渣土等不露出、不遗撒。车辆运输不得超过车辆荷载，不得私自加</w:t>
                  </w:r>
                  <w:r>
                    <w:rPr>
                      <w:rFonts w:ascii="Times New Roman" w:hAnsi="Times New Roman"/>
                      <w:color w:val="auto"/>
                      <w:spacing w:val="-3"/>
                      <w:sz w:val="21"/>
                      <w:szCs w:val="21"/>
                    </w:rPr>
                    <w:t>装、改装车辆槽帮。渣土运输车辆必须安装</w:t>
                  </w:r>
                  <w:r>
                    <w:rPr>
                      <w:rFonts w:ascii="Times New Roman" w:hAnsi="Times New Roman" w:eastAsia="Times New Roman"/>
                      <w:color w:val="auto"/>
                      <w:sz w:val="21"/>
                      <w:szCs w:val="21"/>
                    </w:rPr>
                    <w:t>GPS</w:t>
                  </w:r>
                  <w:r>
                    <w:rPr>
                      <w:rFonts w:ascii="Times New Roman" w:hAnsi="Times New Roman"/>
                      <w:color w:val="auto"/>
                      <w:sz w:val="21"/>
                      <w:szCs w:val="21"/>
                    </w:rPr>
                    <w:t>装置，时速不得超过</w:t>
                  </w:r>
                  <w:r>
                    <w:rPr>
                      <w:rFonts w:ascii="Times New Roman" w:hAnsi="Times New Roman" w:eastAsia="Times New Roman"/>
                      <w:color w:val="auto"/>
                      <w:sz w:val="21"/>
                      <w:szCs w:val="21"/>
                    </w:rPr>
                    <w:t>60</w:t>
                  </w:r>
                  <w:r>
                    <w:rPr>
                      <w:rFonts w:ascii="Times New Roman" w:hAnsi="Times New Roman"/>
                      <w:color w:val="auto"/>
                      <w:sz w:val="21"/>
                      <w:szCs w:val="21"/>
                    </w:rPr>
                    <w:t>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4" w:type="pct"/>
                  <w:vAlign w:val="center"/>
                </w:tcPr>
                <w:p>
                  <w:pPr>
                    <w:pStyle w:val="56"/>
                    <w:spacing w:before="177"/>
                    <w:ind w:left="115" w:right="107"/>
                    <w:jc w:val="center"/>
                    <w:rPr>
                      <w:rFonts w:ascii="Times New Roman" w:hAnsi="Times New Roman"/>
                      <w:color w:val="auto"/>
                      <w:sz w:val="21"/>
                      <w:szCs w:val="21"/>
                    </w:rPr>
                  </w:pPr>
                  <w:r>
                    <w:rPr>
                      <w:rFonts w:ascii="Times New Roman" w:hAnsi="Times New Roman"/>
                      <w:color w:val="auto"/>
                      <w:sz w:val="21"/>
                      <w:szCs w:val="21"/>
                    </w:rPr>
                    <w:t>备注</w:t>
                  </w:r>
                </w:p>
              </w:tc>
              <w:tc>
                <w:tcPr>
                  <w:tcW w:w="4735" w:type="pct"/>
                  <w:gridSpan w:val="2"/>
                  <w:vAlign w:val="center"/>
                </w:tcPr>
                <w:p>
                  <w:pPr>
                    <w:pStyle w:val="56"/>
                    <w:spacing w:before="21"/>
                    <w:ind w:right="187" w:firstLine="420" w:firstLineChars="200"/>
                    <w:rPr>
                      <w:rFonts w:ascii="Times New Roman" w:hAnsi="Times New Roman"/>
                      <w:color w:val="auto"/>
                      <w:sz w:val="21"/>
                      <w:szCs w:val="21"/>
                    </w:rPr>
                  </w:pPr>
                  <w:r>
                    <w:rPr>
                      <w:rFonts w:ascii="Times New Roman" w:hAnsi="Times New Roman"/>
                      <w:color w:val="auto"/>
                      <w:sz w:val="21"/>
                      <w:szCs w:val="21"/>
                    </w:rPr>
                    <w:t>施工现场主要出入口应设置整齐明显的</w:t>
                  </w:r>
                  <w:r>
                    <w:rPr>
                      <w:rFonts w:hint="eastAsia" w:ascii="Times New Roman" w:hAnsi="Times New Roman"/>
                      <w:color w:val="auto"/>
                      <w:sz w:val="21"/>
                      <w:szCs w:val="21"/>
                    </w:rPr>
                    <w:t>“</w:t>
                  </w:r>
                  <w:r>
                    <w:rPr>
                      <w:rFonts w:ascii="Times New Roman" w:hAnsi="Times New Roman"/>
                      <w:color w:val="auto"/>
                      <w:sz w:val="21"/>
                      <w:szCs w:val="21"/>
                    </w:rPr>
                    <w:t>八牌一图</w:t>
                  </w:r>
                  <w:r>
                    <w:rPr>
                      <w:rFonts w:hint="eastAsia" w:ascii="Times New Roman" w:hAnsi="Times New Roman"/>
                      <w:color w:val="auto"/>
                      <w:sz w:val="21"/>
                      <w:szCs w:val="21"/>
                    </w:rPr>
                    <w:t>”</w:t>
                  </w:r>
                  <w:r>
                    <w:rPr>
                      <w:rFonts w:ascii="Times New Roman" w:hAnsi="Times New Roman"/>
                      <w:color w:val="auto"/>
                      <w:sz w:val="21"/>
                      <w:szCs w:val="21"/>
                    </w:rPr>
                    <w:t>（工程概况牌、管理人员名单及监督电话牌、消防保卫牌、安全生产牌、文明施工牌、卫生须知牌、环保标志牌、施工扬尘管控监督牌和现场平面布置图）</w:t>
                  </w:r>
                </w:p>
              </w:tc>
            </w:tr>
          </w:tbl>
          <w:p>
            <w:pPr>
              <w:spacing w:line="360" w:lineRule="auto"/>
              <w:rPr>
                <w:rFonts w:ascii="Times New Roman" w:hAnsi="Times New Roman" w:cs="Times New Roman"/>
                <w:b/>
                <w:color w:val="auto"/>
                <w:sz w:val="24"/>
              </w:rPr>
            </w:pPr>
          </w:p>
          <w:p>
            <w:pPr>
              <w:spacing w:line="360" w:lineRule="auto"/>
              <w:ind w:firstLine="482" w:firstLineChars="200"/>
              <w:rPr>
                <w:rFonts w:ascii="Times New Roman" w:hAnsi="Times New Roman" w:cs="Times New Roman"/>
                <w:b/>
                <w:color w:val="auto"/>
                <w:sz w:val="24"/>
              </w:rPr>
            </w:pPr>
            <w:r>
              <w:rPr>
                <w:rFonts w:hint="eastAsia" w:ascii="Times New Roman" w:hAnsi="Times New Roman" w:cs="Times New Roman"/>
                <w:b/>
                <w:color w:val="auto"/>
                <w:sz w:val="24"/>
              </w:rPr>
              <w:t>2</w:t>
            </w:r>
            <w:r>
              <w:rPr>
                <w:rFonts w:ascii="Times New Roman" w:hAnsi="Times New Roman" w:cs="Times New Roman"/>
                <w:b/>
                <w:color w:val="auto"/>
                <w:sz w:val="24"/>
              </w:rPr>
              <w:t>、</w:t>
            </w:r>
            <w:r>
              <w:rPr>
                <w:rFonts w:hint="eastAsia" w:ascii="Times New Roman" w:hAnsi="Times New Roman" w:cs="Times New Roman"/>
                <w:b/>
                <w:color w:val="auto"/>
                <w:sz w:val="24"/>
              </w:rPr>
              <w:t>施工废水</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施工用水主要包括工程、生活用水。工程用水主要为泥浆水、设备冲洗水，处理不当会污染环境，必须经沉淀池处理后回用，以免对环境造成污染，堵塞污水管道。生活用水主要源自施工人员的生活污水。</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项目施工期主要修建临时沉淀池，含</w:t>
            </w:r>
            <w:r>
              <w:rPr>
                <w:rFonts w:hint="eastAsia" w:ascii="Times New Roman" w:hAnsi="Times New Roman" w:cs="Times New Roman"/>
                <w:bCs/>
                <w:color w:val="auto"/>
                <w:sz w:val="24"/>
              </w:rPr>
              <w:t>悬浮物</w:t>
            </w:r>
            <w:r>
              <w:rPr>
                <w:rFonts w:ascii="Times New Roman" w:hAnsi="Times New Roman" w:cs="Times New Roman"/>
                <w:bCs/>
                <w:color w:val="auto"/>
                <w:sz w:val="24"/>
              </w:rPr>
              <w:t>、微量机油的雨水以及进出施工场地的车辆清洗废水排入沉淀池进行沉淀澄清处理后回用场地洒水降尘；施工人员不在工地上食住，因此，施工人员的生活污水主要为冲洗污水。冲洗污水通过排入沉淀池，经沉淀处理后回用于施工场地的洒水降尘。</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建设单位落实以上污水防治措施之后，可将施工期污水产生的环境影响降至最低。</w:t>
            </w:r>
          </w:p>
          <w:p>
            <w:pPr>
              <w:spacing w:line="360" w:lineRule="auto"/>
              <w:ind w:firstLine="482" w:firstLineChars="200"/>
              <w:rPr>
                <w:rFonts w:ascii="Times New Roman" w:hAnsi="Times New Roman" w:cs="Times New Roman"/>
                <w:b/>
                <w:color w:val="auto"/>
                <w:sz w:val="24"/>
              </w:rPr>
            </w:pPr>
            <w:r>
              <w:rPr>
                <w:rFonts w:hint="eastAsia" w:ascii="Times New Roman" w:hAnsi="Times New Roman" w:cs="Times New Roman"/>
                <w:b/>
                <w:color w:val="auto"/>
                <w:sz w:val="24"/>
              </w:rPr>
              <w:t>3</w:t>
            </w:r>
            <w:r>
              <w:rPr>
                <w:rFonts w:ascii="Times New Roman" w:hAnsi="Times New Roman" w:cs="Times New Roman"/>
                <w:b/>
                <w:color w:val="auto"/>
                <w:sz w:val="24"/>
              </w:rPr>
              <w:t>、</w:t>
            </w:r>
            <w:r>
              <w:rPr>
                <w:rFonts w:hint="eastAsia" w:ascii="Times New Roman" w:hAnsi="Times New Roman" w:cs="Times New Roman"/>
                <w:b/>
                <w:color w:val="auto"/>
                <w:sz w:val="24"/>
              </w:rPr>
              <w:t>施工噪声</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根据目前的机械制造水平，它既不可避免，又不能从根本上采取噪声控制措施予以消除，只能通过加强对施工产噪设备的管理，以减轻施工噪声对施工场地周围环境的噪声影响。</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施工期具体噪声防治措施如下：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①在施工过程中，施工单位应尽量采用低噪声的施工机械，减少同时作业的高噪施工机械数量，尽可能减轻声源叠加影响。</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②施工单位应合理安排施工作业时间，施工尽量安排在白天进行，避免在午间12</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00～14</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00和夜间特别是晚上22</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00～</w:t>
            </w:r>
            <w:r>
              <w:rPr>
                <w:rFonts w:hint="eastAsia" w:ascii="Times New Roman" w:hAnsi="Times New Roman" w:eastAsia="宋体" w:cs="Times New Roman"/>
                <w:color w:val="auto"/>
                <w:sz w:val="24"/>
              </w:rPr>
              <w:t>0</w:t>
            </w:r>
            <w:r>
              <w:rPr>
                <w:rFonts w:ascii="Times New Roman" w:hAnsi="Times New Roman" w:eastAsia="宋体" w:cs="Times New Roman"/>
                <w:color w:val="auto"/>
                <w:sz w:val="24"/>
              </w:rPr>
              <w:t>6</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00进行产生环境噪声污染的建筑施工作业。</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③施工中应加强对施工机械的维护保养，避免因设备性能差而增大机械噪声的现象产生；加强对运输车辆的管理，车辆进入施工现场尽量避免鸣笛。</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④禁止夜间施工，如因建筑工程工艺要求或特殊需要必须连续作业而进行夜间施工的，施工单位必须提前7日持建管部门的证明向当地环境保护主管部门申报施工日期和时间，并在周围居民点张贴告示，经环境保护主管部门批准备案后方可进行夜间施工。</w:t>
            </w:r>
          </w:p>
          <w:p>
            <w:pPr>
              <w:spacing w:line="360" w:lineRule="auto"/>
              <w:ind w:firstLine="482" w:firstLineChars="200"/>
              <w:rPr>
                <w:rFonts w:ascii="Times New Roman" w:hAnsi="Times New Roman" w:cs="Times New Roman"/>
                <w:bCs/>
                <w:color w:val="auto"/>
                <w:sz w:val="24"/>
              </w:rPr>
            </w:pPr>
            <w:r>
              <w:rPr>
                <w:rFonts w:hint="eastAsia" w:ascii="Times New Roman" w:hAnsi="Times New Roman" w:cs="Times New Roman"/>
                <w:b/>
                <w:bCs/>
                <w:color w:val="auto"/>
                <w:sz w:val="24"/>
              </w:rPr>
              <w:t>4</w:t>
            </w:r>
            <w:r>
              <w:rPr>
                <w:rFonts w:ascii="Times New Roman" w:hAnsi="Times New Roman" w:cs="Times New Roman"/>
                <w:b/>
                <w:bCs/>
                <w:color w:val="auto"/>
                <w:sz w:val="24"/>
              </w:rPr>
              <w:t>、固体废物</w:t>
            </w:r>
            <w:r>
              <w:rPr>
                <w:rFonts w:hint="eastAsia" w:ascii="Times New Roman" w:hAnsi="Times New Roman" w:cs="Times New Roman"/>
                <w:b/>
                <w:bCs/>
                <w:color w:val="auto"/>
                <w:sz w:val="24"/>
              </w:rPr>
              <w:t>主要</w:t>
            </w:r>
            <w:r>
              <w:rPr>
                <w:rFonts w:ascii="Times New Roman" w:hAnsi="Times New Roman" w:cs="Times New Roman"/>
                <w:b/>
                <w:bCs/>
                <w:color w:val="auto"/>
                <w:sz w:val="24"/>
              </w:rPr>
              <w:t>环境影响</w:t>
            </w:r>
            <w:r>
              <w:rPr>
                <w:rFonts w:hint="eastAsia" w:ascii="Times New Roman" w:hAnsi="Times New Roman" w:cs="Times New Roman"/>
                <w:b/>
                <w:bCs/>
                <w:color w:val="auto"/>
                <w:sz w:val="24"/>
              </w:rPr>
              <w:t>和保护措施</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在施工过程中产生的固体废弃物主要为建筑施工垃圾及施工人员的生活垃圾。项目所产生的渣土应及时清运，不能及时清运的应当妥善堆放，并采取防溢漏、防扬尘措施，运输渣土的车辆应当设有防撒落、飘扬、滴漏的设施，如采取密闭或者加盖苫布等防范措施，按规定的运输路线和运输时间，将废渣倾倒于指定场所。另外施工人员在日常生活中也将产生一定数量的生活垃圾。生活垃圾应及时由环卫部门清运，以减轻对周围环境的影响。</w:t>
            </w:r>
            <w:r>
              <w:rPr>
                <w:rFonts w:ascii="Times New Roman" w:hAnsi="Times New Roman" w:cs="Times New Roman"/>
                <w:color w:val="auto"/>
                <w:sz w:val="24"/>
              </w:rPr>
              <w:t>因此，施工期的固体废物对环境产生的影响是很小的。</w:t>
            </w:r>
          </w:p>
          <w:p>
            <w:pPr>
              <w:pStyle w:val="13"/>
              <w:spacing w:after="0" w:line="360" w:lineRule="auto"/>
              <w:ind w:left="0" w:leftChars="0" w:firstLine="480"/>
              <w:rPr>
                <w:rFonts w:ascii="Times New Roman" w:hAnsi="Times New Roman" w:cs="Times New Roman"/>
                <w:b/>
                <w:bCs/>
                <w:color w:val="auto"/>
                <w:szCs w:val="24"/>
              </w:rPr>
            </w:pPr>
            <w:r>
              <w:rPr>
                <w:rFonts w:hint="eastAsia" w:ascii="Times New Roman" w:hAnsi="Times New Roman" w:cs="Times New Roman"/>
                <w:b/>
                <w:bCs/>
                <w:color w:val="auto"/>
                <w:szCs w:val="24"/>
              </w:rPr>
              <w:t>5</w:t>
            </w:r>
            <w:r>
              <w:rPr>
                <w:rFonts w:ascii="Times New Roman" w:hAnsi="Times New Roman" w:cs="Times New Roman"/>
                <w:b/>
                <w:bCs/>
                <w:color w:val="auto"/>
                <w:szCs w:val="24"/>
              </w:rPr>
              <w:t>、</w:t>
            </w:r>
            <w:r>
              <w:rPr>
                <w:rFonts w:hint="eastAsia" w:ascii="Times New Roman" w:hAnsi="Times New Roman" w:cs="Times New Roman"/>
                <w:b/>
                <w:bCs/>
                <w:color w:val="auto"/>
              </w:rPr>
              <w:t>生态环境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建设过程中会产生少量水土流失对周边的生态环境产生短暂的影响。为减轻项目施工期对周边生态环境的影响，雨季不可动土施工，以避免造成严重水土流失。由于施工期较短，随着施工期的结束，周边的生态环境会得到恢复。</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生态保护措施有：</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强化施工管理，提高施工人员的环境保护意识，严格控制施工人员和施工机械的活动范围，严禁随意扩大扰动范围，杜绝因对施工人员的流动管理不善及作业方式不合理而产生对地表植被和土地资源的人为影响和破坏，最大限度地降低工程开挖造成的水土流失。</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（2）合理安排施工时间及工序，基础或缆沟开挖应避开大风天气及雨季，并尽快进行土方回填，弃土须及时处置，将土壤受风、水蚀影响降至最小程度。</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（3）在工程设计中应考虑根据因地制宜，适地适树的原则配合适宜的绿化工程建设。在所有能够绿化的地方均加以绿化，种植树木和草坪，不使泥土裸露，达到防治项目区水土流失和改善周边生态环境的目的。</w:t>
            </w:r>
          </w:p>
          <w:p>
            <w:pPr>
              <w:spacing w:line="360" w:lineRule="auto"/>
              <w:ind w:firstLine="482"/>
              <w:rPr>
                <w:rFonts w:ascii="Times New Roman" w:hAnsi="Times New Roman" w:cs="Times New Roman"/>
                <w:color w:val="auto"/>
                <w:sz w:val="24"/>
              </w:rPr>
            </w:pPr>
            <w:r>
              <w:rPr>
                <w:rFonts w:ascii="Times New Roman" w:hAnsi="Times New Roman" w:cs="Times New Roman"/>
                <w:color w:val="auto"/>
                <w:sz w:val="24"/>
              </w:rPr>
              <w:t>（4）工程结束后立即拆除工棚等临时性建筑物，平整土地，清除建筑杂物，及时进行绿化，绿化树种应采用当地树种，乔、灌、草搭配的立体绿化，最大限度地减小对生态及周围景观环境的影响，以恢复、保护原有生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（5）对施工场地定期清扫、冲洗，保持施工场地的干净、整洁；合理安排各不同工序布局，保持场地内井然有序。</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（6）在施工场地及建筑物四周进行围挡，减小对评价区景观影响，同时也可降低施工产生的扬尘、噪声对外环境的影响。</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综上所述，由于施工期对环境的影响属于局部、短期、可恢复性的，经过上述相应防治措施后，施工期对环境的影响在可接受的影响范围内。随着施工期的结束，施工期对环境的影响逐渐消失。</w:t>
            </w:r>
          </w:p>
          <w:p>
            <w:pPr>
              <w:pStyle w:val="12"/>
              <w:rPr>
                <w:rFonts w:ascii="Times New Roman" w:hAnsi="Times New Roman"/>
                <w:color w:val="auto"/>
                <w:sz w:val="24"/>
              </w:rPr>
            </w:pPr>
          </w:p>
          <w:p>
            <w:pPr>
              <w:pStyle w:val="12"/>
              <w:rPr>
                <w:rFonts w:ascii="Times New Roman" w:hAnsi="Times New Roman"/>
                <w:color w:val="auto"/>
                <w:sz w:val="24"/>
              </w:rPr>
            </w:pPr>
          </w:p>
          <w:p>
            <w:pPr>
              <w:pStyle w:val="12"/>
              <w:rPr>
                <w:rFonts w:ascii="Times New Roman" w:hAnsi="Times New Roman"/>
                <w:color w:val="auto"/>
                <w:sz w:val="24"/>
              </w:rPr>
            </w:pPr>
          </w:p>
          <w:p>
            <w:pPr>
              <w:pStyle w:val="33"/>
              <w:ind w:firstLine="0" w:firstLineChars="0"/>
              <w:rPr>
                <w:rFonts w:hint="eastAsia" w:ascii="Times New Roman" w:hAnsi="Times New Roman" w:cs="Times New Roman"/>
                <w:color w:val="auto"/>
                <w:sz w:val="24"/>
                <w:szCs w:val="24"/>
              </w:rPr>
            </w:pPr>
          </w:p>
        </w:tc>
      </w:tr>
    </w:tbl>
    <w:p>
      <w:pPr>
        <w:jc w:val="center"/>
        <w:rPr>
          <w:color w:val="auto"/>
          <w:szCs w:val="21"/>
        </w:rPr>
      </w:pPr>
      <w:r>
        <w:rPr>
          <w:rFonts w:hint="eastAsia"/>
          <w:color w:val="auto"/>
          <w:szCs w:val="21"/>
        </w:rPr>
        <w:br w:type="page"/>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3" w:hRule="atLeast"/>
          <w:jc w:val="center"/>
        </w:trPr>
        <w:tc>
          <w:tcPr>
            <w:tcW w:w="434" w:type="dxa"/>
            <w:vAlign w:val="center"/>
          </w:tcPr>
          <w:p>
            <w:pPr>
              <w:jc w:val="center"/>
              <w:rPr>
                <w:color w:val="auto"/>
                <w:szCs w:val="21"/>
              </w:rPr>
            </w:pPr>
            <w:r>
              <w:rPr>
                <w:rFonts w:hint="eastAsia"/>
                <w:color w:val="auto"/>
                <w:szCs w:val="21"/>
              </w:rPr>
              <w:t>运营期环境影响和保护措施</w:t>
            </w:r>
          </w:p>
        </w:tc>
        <w:tc>
          <w:tcPr>
            <w:tcW w:w="9771" w:type="dxa"/>
            <w:vAlign w:val="center"/>
          </w:tcPr>
          <w:p>
            <w:pPr>
              <w:pStyle w:val="41"/>
              <w:spacing w:line="360" w:lineRule="auto"/>
              <w:ind w:firstLine="482"/>
              <w:rPr>
                <w:rFonts w:ascii="Times New Roman" w:hAnsi="Times New Roman" w:eastAsia="宋体"/>
                <w:b/>
                <w:bCs/>
                <w:color w:val="auto"/>
              </w:rPr>
            </w:pPr>
            <w:r>
              <w:rPr>
                <w:rFonts w:ascii="Times New Roman" w:hAnsi="Times New Roman" w:eastAsia="宋体"/>
                <w:b/>
                <w:bCs/>
                <w:color w:val="auto"/>
              </w:rPr>
              <w:t>1、大气</w:t>
            </w:r>
          </w:p>
          <w:p>
            <w:pPr>
              <w:pStyle w:val="59"/>
              <w:ind w:firstLine="480"/>
              <w:rPr>
                <w:rFonts w:ascii="Times New Roman" w:hAnsi="Times New Roman"/>
                <w:color w:val="auto"/>
              </w:rPr>
            </w:pPr>
            <w:r>
              <w:rPr>
                <w:rFonts w:ascii="Times New Roman" w:hAnsi="Times New Roman"/>
                <w:color w:val="auto"/>
              </w:rPr>
              <w:t>项目生产过程主要的废气主要为</w:t>
            </w:r>
            <w:r>
              <w:rPr>
                <w:rFonts w:hint="eastAsia" w:ascii="Times New Roman" w:hAnsi="Times New Roman"/>
                <w:color w:val="auto"/>
              </w:rPr>
              <w:t>食堂产生的食堂油烟、</w:t>
            </w:r>
            <w:r>
              <w:rPr>
                <w:rFonts w:ascii="Times New Roman" w:hAnsi="Times New Roman"/>
                <w:color w:val="auto"/>
              </w:rPr>
              <w:t>进出医院汽车产生的汽车尾气、污水处理站产生的恶臭气体以及备用柴油发电机废气。</w:t>
            </w:r>
          </w:p>
          <w:p>
            <w:pPr>
              <w:pStyle w:val="41"/>
              <w:spacing w:line="360" w:lineRule="auto"/>
              <w:rPr>
                <w:rFonts w:ascii="Times New Roman" w:hAnsi="Times New Roman" w:eastAsia="宋体"/>
                <w:color w:val="auto"/>
              </w:rPr>
            </w:pPr>
            <w:r>
              <w:rPr>
                <w:rFonts w:ascii="Times New Roman" w:hAnsi="Times New Roman" w:eastAsia="宋体"/>
                <w:color w:val="auto"/>
              </w:rPr>
              <w:t>1.1源强核算</w:t>
            </w:r>
          </w:p>
          <w:p>
            <w:pPr>
              <w:pStyle w:val="41"/>
              <w:spacing w:line="360" w:lineRule="auto"/>
              <w:rPr>
                <w:rFonts w:ascii="Times New Roman" w:hAnsi="Times New Roman" w:eastAsia="宋体"/>
                <w:color w:val="auto"/>
                <w:lang w:val="zh-CN"/>
              </w:rPr>
            </w:pPr>
            <w:r>
              <w:rPr>
                <w:rFonts w:ascii="Times New Roman" w:hAnsi="Times New Roman" w:eastAsia="宋体"/>
                <w:color w:val="auto"/>
              </w:rPr>
              <w:t>1.1.1</w:t>
            </w:r>
            <w:r>
              <w:rPr>
                <w:rFonts w:hint="eastAsia" w:ascii="Times New Roman" w:hAnsi="Times New Roman" w:eastAsia="宋体"/>
                <w:color w:val="auto"/>
                <w:lang w:val="zh-CN"/>
              </w:rPr>
              <w:t>正常工况下废气排放情况</w:t>
            </w:r>
          </w:p>
          <w:p>
            <w:pPr>
              <w:pStyle w:val="41"/>
              <w:spacing w:line="360" w:lineRule="auto"/>
              <w:rPr>
                <w:rFonts w:ascii="Times New Roman" w:hAnsi="Times New Roman" w:eastAsia="宋体"/>
                <w:color w:val="auto"/>
              </w:rPr>
            </w:pPr>
            <w:r>
              <w:rPr>
                <w:rFonts w:hint="eastAsia" w:ascii="Times New Roman" w:hAnsi="Times New Roman" w:eastAsia="宋体"/>
                <w:color w:val="auto"/>
              </w:rPr>
              <w:t>（1）食堂-食堂油烟</w:t>
            </w:r>
          </w:p>
          <w:p>
            <w:pPr>
              <w:pStyle w:val="41"/>
              <w:spacing w:line="360" w:lineRule="auto"/>
              <w:rPr>
                <w:rFonts w:ascii="Times New Roman" w:hAnsi="Times New Roman" w:eastAsia="宋体"/>
                <w:color w:val="auto"/>
                <w:lang w:val="zh-CN"/>
              </w:rPr>
            </w:pPr>
            <w:r>
              <w:rPr>
                <w:rFonts w:ascii="Times New Roman" w:hAnsi="Times New Roman" w:eastAsia="宋体"/>
                <w:color w:val="auto"/>
                <w:lang w:val="zh-CN"/>
              </w:rPr>
              <w:t>食物在烹饪、加工过程中将挥发出油脂、有机质及热分解或裂解产物，从而产生油烟废气。项目食堂后堂在煮食及炒、烧、烤炉等产生热力及油烟的地方设置餐饮油烟净化器，净化后的烟气通过专用排烟管道外排。</w:t>
            </w:r>
          </w:p>
          <w:p>
            <w:pPr>
              <w:pStyle w:val="42"/>
              <w:spacing w:line="360" w:lineRule="auto"/>
              <w:ind w:firstLine="480"/>
              <w:rPr>
                <w:rFonts w:ascii="Times New Roman" w:hAnsi="Times New Roman" w:cs="Times New Roman"/>
                <w:bCs/>
                <w:color w:val="auto"/>
                <w:kern w:val="0"/>
              </w:rPr>
            </w:pPr>
            <w:r>
              <w:rPr>
                <w:rFonts w:ascii="Times New Roman" w:hAnsi="Times New Roman" w:cs="Times New Roman"/>
                <w:color w:val="auto"/>
                <w:szCs w:val="24"/>
              </w:rPr>
              <w:t>本项目食堂烹调过程中有油烟产生。根据建设单位提供的资料，拟建项目食堂就餐人数约</w:t>
            </w:r>
            <w:r>
              <w:rPr>
                <w:rFonts w:hint="eastAsia" w:ascii="Times New Roman" w:hAnsi="Times New Roman" w:cs="Times New Roman"/>
                <w:color w:val="auto"/>
                <w:szCs w:val="24"/>
              </w:rPr>
              <w:t>179</w:t>
            </w:r>
            <w:r>
              <w:rPr>
                <w:rFonts w:ascii="Times New Roman" w:hAnsi="Times New Roman" w:cs="Times New Roman"/>
                <w:color w:val="auto"/>
                <w:szCs w:val="24"/>
              </w:rPr>
              <w:t>人次/d（医</w:t>
            </w:r>
            <w:r>
              <w:rPr>
                <w:rFonts w:hint="eastAsia" w:ascii="Times New Roman" w:hAnsi="Times New Roman" w:cs="Times New Roman"/>
                <w:color w:val="auto"/>
                <w:szCs w:val="24"/>
              </w:rPr>
              <w:t>务人员80人+病床满负荷99人）</w:t>
            </w:r>
            <w:r>
              <w:rPr>
                <w:rFonts w:ascii="Times New Roman" w:hAnsi="Times New Roman" w:cs="Times New Roman"/>
                <w:color w:val="auto"/>
                <w:szCs w:val="24"/>
              </w:rPr>
              <w:t>。</w:t>
            </w:r>
            <w:r>
              <w:rPr>
                <w:rFonts w:hint="eastAsia" w:cs="Times New Roman"/>
                <w:color w:val="auto"/>
                <w:szCs w:val="24"/>
              </w:rPr>
              <w:t>根据上海市环境科学研究院相关统计资料，人均</w:t>
            </w:r>
            <w:r>
              <w:rPr>
                <w:rFonts w:ascii="Times New Roman" w:hAnsi="Times New Roman" w:cs="Times New Roman"/>
                <w:color w:val="auto"/>
                <w:szCs w:val="24"/>
              </w:rPr>
              <w:t>食用油用量约0.03kg/人</w:t>
            </w:r>
            <w:r>
              <w:rPr>
                <w:rFonts w:hint="eastAsia" w:ascii="Times New Roman" w:hAnsi="Times New Roman" w:cs="Times New Roman"/>
                <w:color w:val="auto"/>
                <w:szCs w:val="24"/>
              </w:rPr>
              <w:t>·</w:t>
            </w:r>
            <w:r>
              <w:rPr>
                <w:rFonts w:ascii="Times New Roman" w:hAnsi="Times New Roman" w:cs="Times New Roman"/>
                <w:color w:val="auto"/>
                <w:szCs w:val="24"/>
              </w:rPr>
              <w:t>天，食用油用量为</w:t>
            </w:r>
            <w:r>
              <w:rPr>
                <w:rFonts w:hint="eastAsia" w:ascii="Times New Roman" w:hAnsi="Times New Roman" w:cs="Times New Roman"/>
                <w:color w:val="auto"/>
                <w:szCs w:val="24"/>
              </w:rPr>
              <w:t>1960.05</w:t>
            </w:r>
            <w:r>
              <w:rPr>
                <w:rFonts w:ascii="Times New Roman" w:hAnsi="Times New Roman" w:cs="Times New Roman"/>
                <w:color w:val="auto"/>
                <w:szCs w:val="24"/>
              </w:rPr>
              <w:t>kg/a，油的平均挥发量为总耗油量的1%计，则油烟产生量</w:t>
            </w:r>
            <w:r>
              <w:rPr>
                <w:rFonts w:hint="eastAsia" w:ascii="Times New Roman" w:hAnsi="Times New Roman" w:cs="Times New Roman"/>
                <w:color w:val="auto"/>
                <w:szCs w:val="24"/>
              </w:rPr>
              <w:t>约</w:t>
            </w:r>
            <w:r>
              <w:rPr>
                <w:rFonts w:ascii="Times New Roman" w:hAnsi="Times New Roman" w:cs="Times New Roman"/>
                <w:color w:val="auto"/>
                <w:szCs w:val="24"/>
              </w:rPr>
              <w:t>为</w:t>
            </w:r>
            <w:r>
              <w:rPr>
                <w:rFonts w:hint="eastAsia" w:ascii="Times New Roman" w:hAnsi="Times New Roman" w:cs="Times New Roman"/>
                <w:color w:val="auto"/>
                <w:szCs w:val="24"/>
              </w:rPr>
              <w:t>19.60</w:t>
            </w:r>
            <w:r>
              <w:rPr>
                <w:rFonts w:ascii="Times New Roman" w:hAnsi="Times New Roman" w:cs="Times New Roman"/>
                <w:color w:val="auto"/>
                <w:szCs w:val="24"/>
              </w:rPr>
              <w:t>kg/a。每天烹饪时间按4小时计算，则油烟产生速率</w:t>
            </w:r>
            <w:r>
              <w:rPr>
                <w:rFonts w:hint="eastAsia" w:ascii="Times New Roman" w:hAnsi="Times New Roman" w:cs="Times New Roman"/>
                <w:color w:val="auto"/>
                <w:szCs w:val="24"/>
              </w:rPr>
              <w:t>约</w:t>
            </w:r>
            <w:r>
              <w:rPr>
                <w:rFonts w:ascii="Times New Roman" w:hAnsi="Times New Roman" w:cs="Times New Roman"/>
                <w:color w:val="auto"/>
                <w:szCs w:val="24"/>
              </w:rPr>
              <w:t>为</w:t>
            </w:r>
            <w:r>
              <w:rPr>
                <w:rFonts w:hint="eastAsia" w:ascii="Times New Roman" w:hAnsi="Times New Roman" w:cs="Times New Roman"/>
                <w:color w:val="auto"/>
                <w:szCs w:val="24"/>
              </w:rPr>
              <w:t>0.0134</w:t>
            </w:r>
            <w:r>
              <w:rPr>
                <w:rFonts w:ascii="Times New Roman" w:hAnsi="Times New Roman" w:cs="Times New Roman"/>
                <w:color w:val="auto"/>
                <w:szCs w:val="24"/>
              </w:rPr>
              <w:t>kg/h。</w:t>
            </w:r>
            <w:r>
              <w:rPr>
                <w:rFonts w:ascii="Times New Roman" w:hAnsi="Times New Roman" w:cs="Times New Roman"/>
                <w:color w:val="auto"/>
                <w:szCs w:val="24"/>
                <w:lang w:val="zh-CN"/>
              </w:rPr>
              <w:t>医院食堂设</w:t>
            </w:r>
            <w:r>
              <w:rPr>
                <w:rFonts w:hint="eastAsia" w:ascii="Times New Roman" w:hAnsi="Times New Roman" w:cs="Times New Roman"/>
                <w:color w:val="auto"/>
                <w:szCs w:val="24"/>
              </w:rPr>
              <w:t>3</w:t>
            </w:r>
            <w:r>
              <w:rPr>
                <w:rFonts w:ascii="Times New Roman" w:hAnsi="Times New Roman" w:cs="Times New Roman"/>
                <w:color w:val="auto"/>
                <w:szCs w:val="24"/>
                <w:lang w:val="zh-CN"/>
              </w:rPr>
              <w:t>个基准灶头（大型规模），食堂燃料采用天然气，灶头排风量以</w:t>
            </w:r>
            <w:r>
              <w:rPr>
                <w:rFonts w:ascii="Times New Roman" w:hAnsi="Times New Roman" w:cs="Times New Roman"/>
                <w:color w:val="auto"/>
                <w:szCs w:val="24"/>
              </w:rPr>
              <w:t>20</w:t>
            </w:r>
            <w:r>
              <w:rPr>
                <w:rFonts w:ascii="Times New Roman" w:hAnsi="Times New Roman" w:cs="Times New Roman"/>
                <w:color w:val="auto"/>
                <w:szCs w:val="24"/>
                <w:lang w:val="zh-CN"/>
              </w:rPr>
              <w:t>00m</w:t>
            </w:r>
            <w:r>
              <w:rPr>
                <w:rFonts w:ascii="Times New Roman" w:hAnsi="Times New Roman" w:cs="Times New Roman"/>
                <w:color w:val="auto"/>
                <w:szCs w:val="24"/>
                <w:vertAlign w:val="superscript"/>
                <w:lang w:val="zh-CN"/>
              </w:rPr>
              <w:t>3</w:t>
            </w:r>
            <w:r>
              <w:rPr>
                <w:rFonts w:ascii="Times New Roman" w:hAnsi="Times New Roman" w:cs="Times New Roman"/>
                <w:color w:val="auto"/>
                <w:szCs w:val="24"/>
                <w:lang w:val="zh-CN"/>
              </w:rPr>
              <w:t>/h计，总排风量为</w:t>
            </w:r>
            <w:r>
              <w:rPr>
                <w:rFonts w:hint="eastAsia" w:ascii="Times New Roman" w:hAnsi="Times New Roman" w:cs="Times New Roman"/>
                <w:color w:val="auto"/>
                <w:szCs w:val="24"/>
              </w:rPr>
              <w:t>6</w:t>
            </w:r>
            <w:r>
              <w:rPr>
                <w:rFonts w:ascii="Times New Roman" w:hAnsi="Times New Roman" w:cs="Times New Roman"/>
                <w:color w:val="auto"/>
                <w:szCs w:val="24"/>
              </w:rPr>
              <w:t>000m</w:t>
            </w:r>
            <w:r>
              <w:rPr>
                <w:rFonts w:ascii="Times New Roman" w:hAnsi="Times New Roman" w:cs="Times New Roman"/>
                <w:color w:val="auto"/>
                <w:szCs w:val="24"/>
                <w:vertAlign w:val="superscript"/>
              </w:rPr>
              <w:t>3</w:t>
            </w:r>
            <w:r>
              <w:rPr>
                <w:rFonts w:ascii="Times New Roman" w:hAnsi="Times New Roman" w:cs="Times New Roman"/>
                <w:color w:val="auto"/>
                <w:szCs w:val="24"/>
              </w:rPr>
              <w:t>/h。本项目食堂</w:t>
            </w:r>
            <w:r>
              <w:rPr>
                <w:rFonts w:ascii="Times New Roman" w:hAnsi="Times New Roman" w:cs="Times New Roman"/>
                <w:color w:val="auto"/>
                <w:szCs w:val="24"/>
                <w:lang w:val="zh-CN"/>
              </w:rPr>
              <w:t>安装净化效率≥</w:t>
            </w:r>
            <w:r>
              <w:rPr>
                <w:rFonts w:hint="eastAsia" w:ascii="Times New Roman" w:hAnsi="Times New Roman" w:cs="Times New Roman"/>
                <w:color w:val="auto"/>
                <w:szCs w:val="24"/>
              </w:rPr>
              <w:t>75</w:t>
            </w:r>
            <w:r>
              <w:rPr>
                <w:rFonts w:ascii="Times New Roman" w:hAnsi="Times New Roman" w:cs="Times New Roman"/>
                <w:color w:val="auto"/>
                <w:szCs w:val="24"/>
                <w:lang w:val="zh-CN"/>
              </w:rPr>
              <w:t>%的油烟净化装置，</w:t>
            </w:r>
            <w:r>
              <w:rPr>
                <w:rFonts w:ascii="Times New Roman" w:hAnsi="Times New Roman" w:cs="Times New Roman"/>
                <w:color w:val="auto"/>
              </w:rPr>
              <w:t>则油烟产生浓度</w:t>
            </w:r>
            <w:r>
              <w:rPr>
                <w:rFonts w:hint="eastAsia" w:ascii="Times New Roman" w:hAnsi="Times New Roman" w:cs="Times New Roman"/>
                <w:color w:val="auto"/>
              </w:rPr>
              <w:t>约</w:t>
            </w:r>
            <w:r>
              <w:rPr>
                <w:rFonts w:ascii="Times New Roman" w:hAnsi="Times New Roman" w:cs="Times New Roman"/>
                <w:color w:val="auto"/>
              </w:rPr>
              <w:t>为</w:t>
            </w:r>
            <w:r>
              <w:rPr>
                <w:rFonts w:hint="eastAsia" w:ascii="Times New Roman" w:hAnsi="Times New Roman" w:cs="Times New Roman"/>
                <w:color w:val="auto"/>
              </w:rPr>
              <w:t>2.23</w:t>
            </w:r>
            <w:r>
              <w:rPr>
                <w:rFonts w:ascii="Times New Roman" w:hAnsi="Times New Roman" w:cs="Times New Roman"/>
                <w:color w:val="auto"/>
              </w:rPr>
              <w:t>mg/m</w:t>
            </w:r>
            <w:r>
              <w:rPr>
                <w:rFonts w:ascii="Times New Roman" w:hAnsi="Times New Roman" w:cs="Times New Roman"/>
                <w:color w:val="auto"/>
                <w:vertAlign w:val="superscript"/>
              </w:rPr>
              <w:t>3</w:t>
            </w:r>
            <w:r>
              <w:rPr>
                <w:rFonts w:ascii="Times New Roman" w:hAnsi="Times New Roman" w:cs="Times New Roman"/>
                <w:color w:val="auto"/>
              </w:rPr>
              <w:t>，油烟排放浓度为油烟浓度</w:t>
            </w:r>
            <w:r>
              <w:rPr>
                <w:rFonts w:hint="eastAsia" w:ascii="Times New Roman" w:hAnsi="Times New Roman" w:cs="Times New Roman"/>
                <w:color w:val="auto"/>
              </w:rPr>
              <w:t>0.5575</w:t>
            </w:r>
            <w:r>
              <w:rPr>
                <w:rFonts w:ascii="Times New Roman" w:hAnsi="Times New Roman" w:cs="Times New Roman"/>
                <w:color w:val="auto"/>
              </w:rPr>
              <w:t>mg/m</w:t>
            </w:r>
            <w:r>
              <w:rPr>
                <w:rFonts w:ascii="Times New Roman" w:hAnsi="Times New Roman" w:cs="Times New Roman"/>
                <w:color w:val="auto"/>
                <w:vertAlign w:val="superscript"/>
              </w:rPr>
              <w:t>3</w:t>
            </w:r>
            <w:r>
              <w:rPr>
                <w:rFonts w:ascii="Times New Roman" w:hAnsi="Times New Roman" w:cs="Times New Roman"/>
                <w:color w:val="auto"/>
              </w:rPr>
              <w:t>，</w:t>
            </w:r>
            <w:r>
              <w:rPr>
                <w:rFonts w:ascii="Times New Roman" w:hAnsi="Times New Roman" w:cs="Times New Roman"/>
                <w:bCs/>
                <w:color w:val="auto"/>
                <w:kern w:val="0"/>
              </w:rPr>
              <w:t>排放量为</w:t>
            </w:r>
            <w:r>
              <w:rPr>
                <w:rFonts w:hint="eastAsia" w:ascii="Times New Roman" w:hAnsi="Times New Roman" w:cs="Times New Roman"/>
                <w:bCs/>
                <w:color w:val="auto"/>
                <w:kern w:val="0"/>
              </w:rPr>
              <w:t>4.9</w:t>
            </w:r>
            <w:r>
              <w:rPr>
                <w:rFonts w:ascii="Times New Roman" w:hAnsi="Times New Roman" w:cs="Times New Roman"/>
                <w:bCs/>
                <w:color w:val="auto"/>
                <w:kern w:val="0"/>
              </w:rPr>
              <w:t>kg/a。</w:t>
            </w:r>
          </w:p>
          <w:p>
            <w:pPr>
              <w:pStyle w:val="41"/>
              <w:spacing w:line="360" w:lineRule="auto"/>
              <w:rPr>
                <w:rFonts w:ascii="Times New Roman" w:hAnsi="Times New Roman" w:eastAsia="宋体"/>
                <w:color w:val="auto"/>
              </w:rPr>
            </w:pPr>
            <w:r>
              <w:rPr>
                <w:rFonts w:hint="eastAsia" w:ascii="Times New Roman" w:hAnsi="Times New Roman" w:eastAsia="宋体"/>
                <w:color w:val="auto"/>
              </w:rPr>
              <w:t>（2）汽车尾气</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本项目汽车尾气主要是指汽车进出车库及在车库内行驶时，汽车怠速及慢速</w:t>
            </w:r>
            <w:r>
              <w:rPr>
                <w:rFonts w:hint="eastAsia" w:ascii="Times New Roman" w:hAnsi="Times New Roman" w:cs="Times New Roman"/>
                <w:color w:val="auto"/>
                <w:sz w:val="24"/>
              </w:rPr>
              <w:t>（</w:t>
            </w:r>
            <w:r>
              <w:rPr>
                <w:rFonts w:ascii="Times New Roman" w:hAnsi="Times New Roman" w:cs="Times New Roman"/>
                <w:color w:val="auto"/>
                <w:sz w:val="24"/>
              </w:rPr>
              <w:t>≤5km/h</w:t>
            </w:r>
            <w:r>
              <w:rPr>
                <w:rFonts w:hint="eastAsia" w:ascii="Times New Roman" w:hAnsi="Times New Roman" w:cs="Times New Roman"/>
                <w:color w:val="auto"/>
                <w:sz w:val="24"/>
              </w:rPr>
              <w:t>）</w:t>
            </w:r>
            <w:r>
              <w:rPr>
                <w:rFonts w:ascii="Times New Roman" w:hAnsi="Times New Roman" w:cs="Times New Roman"/>
                <w:color w:val="auto"/>
                <w:sz w:val="24"/>
              </w:rPr>
              <w:t>状态下的尾气排放</w:t>
            </w:r>
            <w:r>
              <w:rPr>
                <w:rFonts w:hint="eastAsia" w:ascii="Times New Roman" w:hAnsi="Times New Roman" w:cs="Times New Roman"/>
                <w:color w:val="auto"/>
                <w:sz w:val="24"/>
              </w:rPr>
              <w:t>，</w:t>
            </w:r>
            <w:r>
              <w:rPr>
                <w:rFonts w:ascii="Times New Roman" w:hAnsi="Times New Roman" w:cs="Times New Roman"/>
                <w:color w:val="auto"/>
                <w:sz w:val="24"/>
              </w:rPr>
              <w:t>包括排气管尾气、曲轴箱漏气及油箱和化油箱等燃料系统的泄漏等。由于我国已全面禁止使用含铅汽油，汽车废气中主要污染因子为CO、HC、NO</w:t>
            </w:r>
            <w:r>
              <w:rPr>
                <w:rFonts w:ascii="Times New Roman" w:hAnsi="Times New Roman" w:cs="Times New Roman"/>
                <w:color w:val="auto"/>
                <w:sz w:val="24"/>
                <w:vertAlign w:val="subscript"/>
              </w:rPr>
              <w:t>x</w:t>
            </w:r>
            <w:r>
              <w:rPr>
                <w:rFonts w:ascii="Times New Roman" w:hAnsi="Times New Roman" w:cs="Times New Roman"/>
                <w:color w:val="auto"/>
                <w:sz w:val="24"/>
              </w:rPr>
              <w:t>、醛类、SO</w:t>
            </w:r>
            <w:r>
              <w:rPr>
                <w:rFonts w:ascii="Times New Roman" w:hAnsi="Times New Roman" w:cs="Times New Roman"/>
                <w:color w:val="auto"/>
                <w:sz w:val="24"/>
                <w:vertAlign w:val="subscript"/>
              </w:rPr>
              <w:t>2</w:t>
            </w:r>
            <w:r>
              <w:rPr>
                <w:rFonts w:ascii="Times New Roman" w:hAnsi="Times New Roman" w:cs="Times New Roman"/>
                <w:color w:val="auto"/>
                <w:sz w:val="24"/>
              </w:rPr>
              <w:t>等。汽车废气的排放量与车型、车况和车辆数等有关，一般住户家庭用车基本为小型车</w:t>
            </w:r>
            <w:r>
              <w:rPr>
                <w:rFonts w:hint="eastAsia" w:ascii="Times New Roman" w:hAnsi="Times New Roman" w:cs="Times New Roman"/>
                <w:color w:val="auto"/>
                <w:sz w:val="24"/>
              </w:rPr>
              <w:t>（</w:t>
            </w:r>
            <w:r>
              <w:rPr>
                <w:rFonts w:ascii="Times New Roman" w:hAnsi="Times New Roman" w:cs="Times New Roman"/>
                <w:color w:val="auto"/>
                <w:sz w:val="24"/>
              </w:rPr>
              <w:t>轿车和小面包车等</w:t>
            </w:r>
            <w:r>
              <w:rPr>
                <w:rFonts w:hint="eastAsia" w:ascii="Times New Roman" w:hAnsi="Times New Roman" w:cs="Times New Roman"/>
                <w:color w:val="auto"/>
                <w:sz w:val="24"/>
              </w:rPr>
              <w:t>）</w:t>
            </w:r>
            <w:r>
              <w:rPr>
                <w:rFonts w:ascii="Times New Roman" w:hAnsi="Times New Roman" w:cs="Times New Roman"/>
                <w:color w:val="auto"/>
                <w:sz w:val="24"/>
              </w:rPr>
              <w:t>，参照《环境保护实用数据手册》（胡名操主编，机械工业出版社出版），有代表性的汽车排出物的测定结果和大气污染物排放系数见表</w:t>
            </w:r>
            <w:r>
              <w:rPr>
                <w:rFonts w:hint="eastAsia" w:ascii="Times New Roman" w:hAnsi="Times New Roman" w:cs="Times New Roman"/>
                <w:color w:val="auto"/>
                <w:sz w:val="24"/>
              </w:rPr>
              <w:t>4.2</w:t>
            </w:r>
            <w:r>
              <w:rPr>
                <w:rFonts w:ascii="Times New Roman" w:hAnsi="Times New Roman" w:cs="Times New Roman"/>
                <w:color w:val="auto"/>
                <w:sz w:val="24"/>
              </w:rPr>
              <w:t>。</w:t>
            </w:r>
          </w:p>
          <w:p>
            <w:pPr>
              <w:pStyle w:val="40"/>
              <w:tabs>
                <w:tab w:val="left" w:pos="3402"/>
              </w:tabs>
              <w:spacing w:line="240" w:lineRule="auto"/>
              <w:ind w:firstLine="0" w:firstLineChars="0"/>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4.2</w:t>
            </w:r>
            <w:r>
              <w:rPr>
                <w:rFonts w:ascii="Times New Roman" w:hAnsi="Times New Roman" w:cs="Times New Roman"/>
                <w:b/>
                <w:bCs/>
                <w:color w:val="auto"/>
                <w:sz w:val="24"/>
              </w:rPr>
              <w:t xml:space="preserve">  机动车消耗单位燃料大气污染物排放系数 单位：g/L</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927"/>
              <w:gridCol w:w="1928"/>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-2540</wp:posOffset>
                            </wp:positionV>
                            <wp:extent cx="1247140" cy="390525"/>
                            <wp:effectExtent l="1270" t="4445" r="8890" b="5080"/>
                            <wp:wrapNone/>
                            <wp:docPr id="6" name="直接连接符 6"/>
                            <wp:cNvGraphicFramePr/>
                            <a:graphic xmlns:a="http://schemas.openxmlformats.org/drawingml/2006/main">
                              <a:graphicData uri="http://schemas.microsoft.com/office/word/2010/wordprocessingShape">
                                <wps:wsp>
                                  <wps:cNvCnPr/>
                                  <wps:spPr>
                                    <a:xfrm>
                                      <a:off x="0" y="0"/>
                                      <a:ext cx="1247140" cy="3905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0.2pt;height:30.75pt;width:98.2pt;z-index:251663360;mso-width-relative:page;mso-height-relative:page;" filled="f" stroked="t" coordsize="21600,21600" o:gfxdata="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L9zHWAAAACAEAAA8AAAAAAAAAAQAgAAAAIgAAAGRy&#10;cy9kb3ducmV2LnhtbFBLAQIUABQAAAAIAIdO4kCdtiOWBwIAAAoEAAAOAAAAAAAAAAEAIAAAACUB&#10;AABkcnMvZTJvRG9jLnhtbFBLBQYAAAAABgAGAFkBAACeBQAAAAA=&#10;">
                            <v:fill on="f" focussize="0,0"/>
                            <v:stroke weight="0.5pt" color="#000000 [3200]" miterlimit="8" joinstyle="miter"/>
                            <v:imagedata o:title=""/>
                            <o:lock v:ext="edit" aspectratio="f"/>
                          </v:line>
                        </w:pict>
                      </mc:Fallback>
                    </mc:AlternateContent>
                  </w:r>
                  <w:r>
                    <w:rPr>
                      <w:rFonts w:ascii="Times New Roman" w:hAnsi="Times New Roman" w:cs="Times New Roman"/>
                      <w:bCs/>
                      <w:color w:val="auto"/>
                      <w:szCs w:val="21"/>
                    </w:rPr>
                    <w:t xml:space="preserve">        污染物</w:t>
                  </w:r>
                </w:p>
                <w:p>
                  <w:pPr>
                    <w:pStyle w:val="14"/>
                    <w:rPr>
                      <w:rFonts w:ascii="Times New Roman" w:hAnsi="Times New Roman" w:eastAsia="宋体" w:cs="Times New Roman"/>
                      <w:bCs/>
                      <w:color w:val="auto"/>
                      <w:szCs w:val="21"/>
                    </w:rPr>
                  </w:pPr>
                  <w:r>
                    <w:rPr>
                      <w:rFonts w:ascii="Times New Roman" w:hAnsi="Times New Roman" w:cs="Times New Roman"/>
                      <w:bCs/>
                      <w:color w:val="auto"/>
                      <w:szCs w:val="21"/>
                    </w:rPr>
                    <w:t>车种</w:t>
                  </w:r>
                </w:p>
              </w:tc>
              <w:tc>
                <w:tcPr>
                  <w:tcW w:w="1789"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CO</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HC</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NO</w:t>
                  </w:r>
                  <w:r>
                    <w:rPr>
                      <w:rFonts w:ascii="Times New Roman" w:hAnsi="Times New Roman" w:cs="Times New Roman"/>
                      <w:bCs/>
                      <w:color w:val="auto"/>
                      <w:szCs w:val="21"/>
                      <w:vertAlign w:val="subscript"/>
                    </w:rPr>
                    <w:t>x</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SO</w:t>
                  </w:r>
                  <w:r>
                    <w:rPr>
                      <w:rFonts w:ascii="Times New Roman" w:hAnsi="Times New Roman" w:cs="Times New Roman"/>
                      <w:bCs/>
                      <w:color w:val="auto"/>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轿车（用汽油）</w:t>
                  </w:r>
                </w:p>
              </w:tc>
              <w:tc>
                <w:tcPr>
                  <w:tcW w:w="1789"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191</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24.1</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22.3</w:t>
                  </w:r>
                </w:p>
              </w:tc>
              <w:tc>
                <w:tcPr>
                  <w:tcW w:w="1790" w:type="dxa"/>
                  <w:vAlign w:val="center"/>
                </w:tcPr>
                <w:p>
                  <w:pPr>
                    <w:pStyle w:val="14"/>
                    <w:jc w:val="center"/>
                    <w:rPr>
                      <w:rFonts w:ascii="Times New Roman" w:hAnsi="Times New Roman" w:eastAsia="宋体" w:cs="Times New Roman"/>
                      <w:bCs/>
                      <w:color w:val="auto"/>
                      <w:szCs w:val="21"/>
                    </w:rPr>
                  </w:pPr>
                  <w:r>
                    <w:rPr>
                      <w:rFonts w:ascii="Times New Roman" w:hAnsi="Times New Roman" w:cs="Times New Roman"/>
                      <w:bCs/>
                      <w:color w:val="auto"/>
                      <w:szCs w:val="21"/>
                    </w:rPr>
                    <w:t>0.29</w:t>
                  </w:r>
                </w:p>
              </w:tc>
            </w:tr>
          </w:tbl>
          <w:p>
            <w:pPr>
              <w:pStyle w:val="40"/>
              <w:tabs>
                <w:tab w:val="left" w:pos="3402"/>
              </w:tabs>
              <w:spacing w:line="360" w:lineRule="auto"/>
              <w:rPr>
                <w:rFonts w:ascii="Times New Roman" w:hAnsi="Times New Roman" w:cs="Times New Roman"/>
                <w:color w:val="auto"/>
                <w:sz w:val="24"/>
              </w:rPr>
            </w:pPr>
            <w:r>
              <w:rPr>
                <w:rFonts w:ascii="Times New Roman" w:hAnsi="Times New Roman" w:cs="Times New Roman"/>
                <w:color w:val="auto"/>
                <w:sz w:val="24"/>
              </w:rPr>
              <w:t>停车场的汽车尾气排放量与汽车在停车场内的运行时间和车流量有关。一般汽车出入停车场的行驶速度要求不大于5km/h，出入口到泊位的平均距离如按照50m算，汽车从出入口到泊位的运行时间约为36s；从汽车停在泊位至关闭发动机一般在1s～3s；而汽车从泊位启动至出入口一般在3s～3min，平均约l.0min，故汽车出入停车场与在停车场内的运行时间约为100s。根据经验数据</w:t>
            </w:r>
            <w:r>
              <w:rPr>
                <w:rFonts w:hint="eastAsia" w:ascii="Times New Roman" w:hAnsi="Times New Roman" w:cs="Times New Roman"/>
                <w:color w:val="auto"/>
                <w:sz w:val="24"/>
              </w:rPr>
              <w:t>，</w:t>
            </w:r>
            <w:r>
              <w:rPr>
                <w:rFonts w:ascii="Times New Roman" w:hAnsi="Times New Roman" w:cs="Times New Roman"/>
                <w:color w:val="auto"/>
                <w:sz w:val="24"/>
              </w:rPr>
              <w:t>车辆进出停车场的平均耗油速率为0.20L/km，则每辆汽车进出停车场产生的废气污染物量可由下式计算：</w:t>
            </w:r>
          </w:p>
          <w:p>
            <w:pPr>
              <w:pStyle w:val="40"/>
              <w:tabs>
                <w:tab w:val="left" w:pos="3402"/>
              </w:tabs>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t>g=f×M</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其中：M=m×t</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式中：f——大气污染物排放系数（g/L汽油），具体见表4.2；</w:t>
            </w:r>
          </w:p>
          <w:p>
            <w:pPr>
              <w:pStyle w:val="40"/>
              <w:tabs>
                <w:tab w:val="left" w:pos="3402"/>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M——每辆汽车进出停车场耗油量（L）；</w:t>
            </w:r>
          </w:p>
          <w:p>
            <w:pPr>
              <w:pStyle w:val="40"/>
              <w:tabs>
                <w:tab w:val="left" w:pos="3402"/>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T——汽车出入停车场与在停车场内的运行时间综合，约为100s；</w:t>
            </w:r>
          </w:p>
          <w:p>
            <w:pPr>
              <w:pStyle w:val="40"/>
              <w:tabs>
                <w:tab w:val="left" w:pos="3402"/>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m——车辆进出停车场的平均耗油率，约为0.20L/km，按照车速5km/h计算，可得2.78×10</w:t>
            </w:r>
            <w:r>
              <w:rPr>
                <w:rFonts w:ascii="Times New Roman" w:hAnsi="Times New Roman" w:cs="Times New Roman"/>
                <w:color w:val="auto"/>
                <w:sz w:val="24"/>
                <w:vertAlign w:val="superscript"/>
              </w:rPr>
              <w:t>-4</w:t>
            </w:r>
            <w:r>
              <w:rPr>
                <w:rFonts w:ascii="Times New Roman" w:hAnsi="Times New Roman" w:cs="Times New Roman"/>
                <w:color w:val="auto"/>
                <w:sz w:val="24"/>
              </w:rPr>
              <w:t>L/s。</w:t>
            </w:r>
          </w:p>
          <w:p>
            <w:pPr>
              <w:pStyle w:val="40"/>
              <w:tabs>
                <w:tab w:val="left" w:pos="3402"/>
              </w:tabs>
              <w:spacing w:line="360" w:lineRule="auto"/>
              <w:rPr>
                <w:rFonts w:ascii="Times New Roman" w:hAnsi="Times New Roman" w:cs="Times New Roman"/>
                <w:color w:val="auto"/>
                <w:sz w:val="24"/>
              </w:rPr>
            </w:pPr>
            <w:r>
              <w:rPr>
                <w:rFonts w:ascii="Times New Roman" w:hAnsi="Times New Roman" w:cs="Times New Roman"/>
                <w:color w:val="auto"/>
                <w:sz w:val="24"/>
              </w:rPr>
              <w:t>由上式计算知，每辆汽车进出停车场一次耗油量为0.0278L</w:t>
            </w:r>
            <w:r>
              <w:rPr>
                <w:rFonts w:hint="eastAsia" w:ascii="Times New Roman" w:hAnsi="Times New Roman" w:cs="Times New Roman"/>
                <w:color w:val="auto"/>
                <w:sz w:val="24"/>
              </w:rPr>
              <w:t>（</w:t>
            </w:r>
            <w:r>
              <w:rPr>
                <w:rFonts w:ascii="Times New Roman" w:hAnsi="Times New Roman" w:cs="Times New Roman"/>
                <w:color w:val="auto"/>
                <w:sz w:val="24"/>
              </w:rPr>
              <w:t>出入口到泊位的平均距离以50m计</w:t>
            </w:r>
            <w:r>
              <w:rPr>
                <w:rFonts w:hint="eastAsia" w:ascii="Times New Roman" w:hAnsi="Times New Roman" w:cs="Times New Roman"/>
                <w:color w:val="auto"/>
                <w:sz w:val="24"/>
              </w:rPr>
              <w:t>）</w:t>
            </w:r>
            <w:r>
              <w:rPr>
                <w:rFonts w:ascii="Times New Roman" w:hAnsi="Times New Roman" w:cs="Times New Roman"/>
                <w:color w:val="auto"/>
                <w:sz w:val="24"/>
              </w:rPr>
              <w:t>，每辆汽车进出停车场产生的废气污染物量分别为：CO：5310g、HC：0.670g、NO</w:t>
            </w:r>
            <w:r>
              <w:rPr>
                <w:rFonts w:ascii="Times New Roman" w:hAnsi="Times New Roman" w:cs="Times New Roman"/>
                <w:color w:val="auto"/>
                <w:sz w:val="24"/>
                <w:vertAlign w:val="subscript"/>
              </w:rPr>
              <w:t>x</w:t>
            </w:r>
            <w:r>
              <w:rPr>
                <w:rFonts w:ascii="Times New Roman" w:hAnsi="Times New Roman" w:cs="Times New Roman"/>
                <w:color w:val="auto"/>
                <w:sz w:val="24"/>
              </w:rPr>
              <w:t>：0.620g、SO</w:t>
            </w:r>
            <w:r>
              <w:rPr>
                <w:rFonts w:ascii="Times New Roman" w:hAnsi="Times New Roman" w:cs="Times New Roman"/>
                <w:color w:val="auto"/>
                <w:sz w:val="24"/>
                <w:vertAlign w:val="subscript"/>
              </w:rPr>
              <w:t>2</w:t>
            </w:r>
            <w:r>
              <w:rPr>
                <w:rFonts w:ascii="Times New Roman" w:hAnsi="Times New Roman" w:cs="Times New Roman"/>
                <w:color w:val="auto"/>
                <w:sz w:val="24"/>
              </w:rPr>
              <w:t>：0.008g。</w:t>
            </w:r>
          </w:p>
          <w:p>
            <w:pPr>
              <w:pStyle w:val="40"/>
              <w:tabs>
                <w:tab w:val="left" w:pos="3402"/>
              </w:tabs>
              <w:spacing w:line="360" w:lineRule="auto"/>
              <w:rPr>
                <w:rFonts w:ascii="Times New Roman" w:hAnsi="Times New Roman" w:cs="Times New Roman"/>
                <w:color w:val="auto"/>
                <w:sz w:val="24"/>
              </w:rPr>
            </w:pPr>
            <w:r>
              <w:rPr>
                <w:rFonts w:ascii="Times New Roman" w:hAnsi="Times New Roman" w:cs="Times New Roman"/>
                <w:color w:val="auto"/>
                <w:sz w:val="24"/>
              </w:rPr>
              <w:t>建设项目拟设机动车地下停车位</w:t>
            </w:r>
            <w:r>
              <w:rPr>
                <w:rFonts w:hint="eastAsia" w:ascii="Times New Roman" w:hAnsi="Times New Roman" w:cs="Times New Roman"/>
                <w:color w:val="auto"/>
                <w:sz w:val="24"/>
              </w:rPr>
              <w:t>83</w:t>
            </w:r>
            <w:r>
              <w:rPr>
                <w:rFonts w:ascii="Times New Roman" w:hAnsi="Times New Roman" w:cs="Times New Roman"/>
                <w:color w:val="auto"/>
                <w:sz w:val="24"/>
              </w:rPr>
              <w:t>辆、地上停车位</w:t>
            </w:r>
            <w:r>
              <w:rPr>
                <w:rFonts w:hint="eastAsia" w:ascii="Times New Roman" w:hAnsi="Times New Roman" w:cs="Times New Roman"/>
                <w:color w:val="auto"/>
                <w:sz w:val="24"/>
              </w:rPr>
              <w:t>49</w:t>
            </w:r>
            <w:r>
              <w:rPr>
                <w:rFonts w:ascii="Times New Roman" w:hAnsi="Times New Roman" w:cs="Times New Roman"/>
                <w:color w:val="auto"/>
                <w:sz w:val="24"/>
              </w:rPr>
              <w:t>辆，合计</w:t>
            </w:r>
            <w:r>
              <w:rPr>
                <w:rFonts w:hint="eastAsia" w:ascii="Times New Roman" w:hAnsi="Times New Roman" w:cs="Times New Roman"/>
                <w:color w:val="auto"/>
                <w:sz w:val="24"/>
              </w:rPr>
              <w:t>132</w:t>
            </w:r>
            <w:r>
              <w:rPr>
                <w:rFonts w:ascii="Times New Roman" w:hAnsi="Times New Roman" w:cs="Times New Roman"/>
                <w:color w:val="auto"/>
                <w:sz w:val="24"/>
              </w:rPr>
              <w:t>辆。计算废气排放源强时，由于地上车位废气易于扩散且排放量相对较小，对周边产生环境影响较小，故只考虑地下车库汽车排放的废气。</w:t>
            </w:r>
          </w:p>
          <w:p>
            <w:pPr>
              <w:pStyle w:val="40"/>
              <w:tabs>
                <w:tab w:val="left" w:pos="3402"/>
              </w:tabs>
              <w:spacing w:line="360" w:lineRule="auto"/>
              <w:rPr>
                <w:rFonts w:ascii="Times New Roman" w:hAnsi="Times New Roman" w:cs="Times New Roman"/>
                <w:color w:val="auto"/>
                <w:sz w:val="24"/>
              </w:rPr>
            </w:pPr>
            <w:r>
              <w:rPr>
                <w:rFonts w:ascii="Times New Roman" w:hAnsi="Times New Roman" w:cs="Times New Roman"/>
                <w:color w:val="auto"/>
                <w:sz w:val="24"/>
              </w:rPr>
              <w:t>停车库对环境的影响与其运行工况</w:t>
            </w:r>
            <w:r>
              <w:rPr>
                <w:rFonts w:hint="eastAsia" w:ascii="Times New Roman" w:hAnsi="Times New Roman" w:cs="Times New Roman"/>
                <w:color w:val="auto"/>
                <w:sz w:val="24"/>
              </w:rPr>
              <w:t>（车流量）</w:t>
            </w:r>
            <w:r>
              <w:rPr>
                <w:rFonts w:ascii="Times New Roman" w:hAnsi="Times New Roman" w:cs="Times New Roman"/>
                <w:color w:val="auto"/>
                <w:sz w:val="24"/>
              </w:rPr>
              <w:t>直接相关。本次评价取最不利条件，即泊车满负荷状况时，对周围环境的影响。此时停车场内进出车流量相当大，此类状况出现概率极小，而且时间极短。一般情况下，区域进出医院的车辆在早、晚两次较频繁，其它时间段较少，同时车辆进出具有随机性，亦即单位时间内进出车辆数是不定的。根据类比调查，每天进、出医院的车辆数，可按每辆车平均早、晚一日出入两次计算。</w:t>
            </w:r>
          </w:p>
          <w:p>
            <w:pPr>
              <w:pStyle w:val="40"/>
              <w:tabs>
                <w:tab w:val="left" w:pos="3402"/>
              </w:tabs>
              <w:spacing w:line="360" w:lineRule="auto"/>
              <w:rPr>
                <w:rFonts w:ascii="Times New Roman" w:hAnsi="Times New Roman" w:cs="Times New Roman"/>
                <w:color w:val="auto"/>
                <w:sz w:val="24"/>
              </w:rPr>
            </w:pPr>
            <w:r>
              <w:rPr>
                <w:rFonts w:ascii="Times New Roman" w:hAnsi="Times New Roman" w:cs="Times New Roman"/>
                <w:color w:val="auto"/>
                <w:sz w:val="24"/>
              </w:rPr>
              <w:t>根据停车场的泊位，计算出车库的大气污染物排放情况见表</w:t>
            </w:r>
            <w:r>
              <w:rPr>
                <w:rFonts w:hint="eastAsia" w:ascii="Times New Roman" w:hAnsi="Times New Roman" w:cs="Times New Roman"/>
                <w:color w:val="auto"/>
                <w:sz w:val="24"/>
              </w:rPr>
              <w:t>4.3</w:t>
            </w:r>
            <w:r>
              <w:rPr>
                <w:rFonts w:ascii="Times New Roman" w:hAnsi="Times New Roman" w:cs="Times New Roman"/>
                <w:color w:val="auto"/>
                <w:sz w:val="24"/>
              </w:rPr>
              <w:t>。</w:t>
            </w:r>
          </w:p>
          <w:p>
            <w:pPr>
              <w:pStyle w:val="40"/>
              <w:tabs>
                <w:tab w:val="left" w:pos="3402"/>
              </w:tabs>
              <w:spacing w:line="240" w:lineRule="auto"/>
              <w:ind w:firstLine="0" w:firstLineChars="0"/>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4.3</w:t>
            </w:r>
            <w:r>
              <w:rPr>
                <w:rFonts w:ascii="Times New Roman" w:hAnsi="Times New Roman" w:cs="Times New Roman"/>
                <w:b/>
                <w:bCs/>
                <w:color w:val="auto"/>
                <w:sz w:val="24"/>
              </w:rPr>
              <w:t xml:space="preserve">  一般时段汽车废气污染物产生情况</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76"/>
              <w:gridCol w:w="1376"/>
              <w:gridCol w:w="1377"/>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restart"/>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地块</w:t>
                  </w:r>
                </w:p>
              </w:tc>
              <w:tc>
                <w:tcPr>
                  <w:tcW w:w="1278" w:type="dxa"/>
                  <w:vMerge w:val="restart"/>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泊位（个）</w:t>
                  </w:r>
                </w:p>
              </w:tc>
              <w:tc>
                <w:tcPr>
                  <w:tcW w:w="1278" w:type="dxa"/>
                  <w:vMerge w:val="restart"/>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车流量</w:t>
                  </w:r>
                </w:p>
                <w:p>
                  <w:pPr>
                    <w:pStyle w:val="14"/>
                    <w:jc w:val="center"/>
                    <w:rPr>
                      <w:rFonts w:ascii="Times New Roman" w:hAnsi="Times New Roman" w:cs="Times New Roman"/>
                      <w:color w:val="auto"/>
                      <w:szCs w:val="22"/>
                    </w:rPr>
                  </w:pPr>
                  <w:r>
                    <w:rPr>
                      <w:rFonts w:ascii="Times New Roman" w:hAnsi="Times New Roman" w:cs="Times New Roman"/>
                      <w:color w:val="auto"/>
                      <w:szCs w:val="22"/>
                    </w:rPr>
                    <w:t>（辆/日）</w:t>
                  </w:r>
                </w:p>
              </w:tc>
              <w:tc>
                <w:tcPr>
                  <w:tcW w:w="5114" w:type="dxa"/>
                  <w:gridSpan w:val="4"/>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污染物排放量（t/a）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continue"/>
                  <w:vAlign w:val="center"/>
                </w:tcPr>
                <w:p>
                  <w:pPr>
                    <w:pStyle w:val="14"/>
                    <w:jc w:val="center"/>
                    <w:rPr>
                      <w:rFonts w:ascii="Times New Roman" w:hAnsi="Times New Roman" w:cs="Times New Roman"/>
                      <w:color w:val="auto"/>
                      <w:szCs w:val="22"/>
                    </w:rPr>
                  </w:pPr>
                </w:p>
              </w:tc>
              <w:tc>
                <w:tcPr>
                  <w:tcW w:w="1278" w:type="dxa"/>
                  <w:vMerge w:val="continue"/>
                  <w:vAlign w:val="center"/>
                </w:tcPr>
                <w:p>
                  <w:pPr>
                    <w:pStyle w:val="14"/>
                    <w:jc w:val="center"/>
                    <w:rPr>
                      <w:rFonts w:ascii="Times New Roman" w:hAnsi="Times New Roman" w:cs="Times New Roman"/>
                      <w:color w:val="auto"/>
                      <w:szCs w:val="22"/>
                    </w:rPr>
                  </w:pPr>
                </w:p>
              </w:tc>
              <w:tc>
                <w:tcPr>
                  <w:tcW w:w="1278" w:type="dxa"/>
                  <w:vMerge w:val="continue"/>
                  <w:vAlign w:val="center"/>
                </w:tcPr>
                <w:p>
                  <w:pPr>
                    <w:pStyle w:val="14"/>
                    <w:jc w:val="center"/>
                    <w:rPr>
                      <w:rFonts w:ascii="Times New Roman" w:hAnsi="Times New Roman" w:cs="Times New Roman"/>
                      <w:color w:val="auto"/>
                      <w:szCs w:val="22"/>
                    </w:rPr>
                  </w:pPr>
                </w:p>
              </w:tc>
              <w:tc>
                <w:tcPr>
                  <w:tcW w:w="1278" w:type="dxa"/>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CO</w:t>
                  </w:r>
                </w:p>
              </w:tc>
              <w:tc>
                <w:tcPr>
                  <w:tcW w:w="1278" w:type="dxa"/>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HC</w:t>
                  </w:r>
                </w:p>
              </w:tc>
              <w:tc>
                <w:tcPr>
                  <w:tcW w:w="1279" w:type="dxa"/>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NO</w:t>
                  </w:r>
                  <w:r>
                    <w:rPr>
                      <w:rFonts w:ascii="Times New Roman" w:hAnsi="Times New Roman" w:cs="Times New Roman"/>
                      <w:color w:val="auto"/>
                      <w:szCs w:val="22"/>
                      <w:vertAlign w:val="subscript"/>
                    </w:rPr>
                    <w:t>x</w:t>
                  </w:r>
                </w:p>
              </w:tc>
              <w:tc>
                <w:tcPr>
                  <w:tcW w:w="1279" w:type="dxa"/>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SO</w:t>
                  </w:r>
                  <w:r>
                    <w:rPr>
                      <w:rFonts w:ascii="Times New Roman" w:hAnsi="Times New Roman" w:cs="Times New Roman"/>
                      <w:color w:val="auto"/>
                      <w:szCs w:val="22"/>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pStyle w:val="14"/>
                    <w:jc w:val="center"/>
                    <w:rPr>
                      <w:rFonts w:ascii="Times New Roman" w:hAnsi="Times New Roman" w:cs="Times New Roman"/>
                      <w:color w:val="auto"/>
                      <w:szCs w:val="22"/>
                    </w:rPr>
                  </w:pPr>
                  <w:r>
                    <w:rPr>
                      <w:rFonts w:ascii="Times New Roman" w:hAnsi="Times New Roman" w:cs="Times New Roman"/>
                      <w:color w:val="auto"/>
                      <w:szCs w:val="22"/>
                    </w:rPr>
                    <w:t>地下停车场</w:t>
                  </w:r>
                </w:p>
              </w:tc>
              <w:tc>
                <w:tcPr>
                  <w:tcW w:w="1278"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83</w:t>
                  </w:r>
                </w:p>
              </w:tc>
              <w:tc>
                <w:tcPr>
                  <w:tcW w:w="1278"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166</w:t>
                  </w:r>
                </w:p>
              </w:tc>
              <w:tc>
                <w:tcPr>
                  <w:tcW w:w="1278"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0.3217</w:t>
                  </w:r>
                </w:p>
              </w:tc>
              <w:tc>
                <w:tcPr>
                  <w:tcW w:w="1278"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0.0406</w:t>
                  </w:r>
                </w:p>
              </w:tc>
              <w:tc>
                <w:tcPr>
                  <w:tcW w:w="1279"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0.0376</w:t>
                  </w:r>
                </w:p>
              </w:tc>
              <w:tc>
                <w:tcPr>
                  <w:tcW w:w="1279" w:type="dxa"/>
                  <w:vAlign w:val="center"/>
                </w:tcPr>
                <w:p>
                  <w:pPr>
                    <w:pStyle w:val="14"/>
                    <w:jc w:val="center"/>
                    <w:rPr>
                      <w:rFonts w:ascii="Times New Roman" w:hAnsi="Times New Roman" w:cs="Times New Roman"/>
                      <w:color w:val="auto"/>
                      <w:szCs w:val="22"/>
                    </w:rPr>
                  </w:pPr>
                  <w:r>
                    <w:rPr>
                      <w:rFonts w:hint="eastAsia" w:ascii="Times New Roman" w:hAnsi="Times New Roman" w:cs="Times New Roman"/>
                      <w:color w:val="auto"/>
                      <w:szCs w:val="22"/>
                    </w:rPr>
                    <w:t>0.0005</w:t>
                  </w:r>
                </w:p>
              </w:tc>
            </w:tr>
          </w:tbl>
          <w:p>
            <w:pPr>
              <w:pStyle w:val="41"/>
              <w:spacing w:line="360" w:lineRule="auto"/>
              <w:rPr>
                <w:rFonts w:ascii="Times New Roman" w:hAnsi="Times New Roman" w:eastAsia="宋体"/>
                <w:color w:val="auto"/>
              </w:rPr>
            </w:pPr>
            <w:r>
              <w:rPr>
                <w:rFonts w:hint="eastAsia" w:ascii="Times New Roman" w:hAnsi="Times New Roman" w:eastAsia="宋体"/>
                <w:color w:val="auto"/>
              </w:rPr>
              <w:t>（3）污水处理站恶臭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《医院污水处理技术指南》</w:t>
            </w:r>
            <w:r>
              <w:rPr>
                <w:rFonts w:hint="default" w:ascii="Times New Roman" w:hAnsi="Times New Roman" w:cs="Times New Roman"/>
                <w:color w:val="auto"/>
                <w:sz w:val="24"/>
                <w:szCs w:val="24"/>
                <w:lang w:eastAsia="zh-CN"/>
              </w:rPr>
              <w:t>（环发【2003】197号</w:t>
            </w:r>
            <w:r>
              <w:rPr>
                <w:rFonts w:hint="eastAsia"/>
                <w:color w:val="auto"/>
                <w:sz w:val="24"/>
                <w:szCs w:val="24"/>
                <w:lang w:eastAsia="zh-CN"/>
              </w:rPr>
              <w:t>）规定：“为防止病毒从医院处理构筑物表面挥发到大气中而造成病毒的二次传播污染，应将水处理池加盖板密封起来，盖板上预留进、出气口，把处于自由扩散状态的气体组织起来。组织气体进入管道定向流动到能阻截、过滤吸附、辐射或杀死病毒、细菌的设备中，经过有效处理后再排入大气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本项目污水处理站恶臭气体主要来自格栅池、污泥浓缩等工序产生氨、硫化氢等具有臭味的气体。项目拟对污水处理站产生的污泥及时清理；加强污水处理站周边卫生，定时清扫、冲刷，喷洒除臭剂，同时加强</w:t>
            </w:r>
            <w:r>
              <w:rPr>
                <w:rFonts w:hint="eastAsia" w:ascii="Times New Roman" w:hAnsi="Times New Roman" w:cs="Times New Roman"/>
                <w:color w:val="auto"/>
                <w:sz w:val="24"/>
                <w:szCs w:val="24"/>
                <w:lang w:val="en-US" w:eastAsia="zh-CN"/>
              </w:rPr>
              <w:t>院区</w:t>
            </w:r>
            <w:r>
              <w:rPr>
                <w:rFonts w:hint="default" w:ascii="Times New Roman" w:hAnsi="Times New Roman" w:cs="Times New Roman"/>
                <w:color w:val="auto"/>
                <w:sz w:val="24"/>
                <w:szCs w:val="24"/>
                <w:lang w:val="en-US" w:eastAsia="zh-CN"/>
              </w:rPr>
              <w:t>绿化，减轻臭味</w:t>
            </w:r>
            <w:r>
              <w:rPr>
                <w:rFonts w:hint="eastAsia" w:ascii="Times New Roman" w:hAnsi="Times New Roman" w:cs="Times New Roman"/>
                <w:color w:val="auto"/>
                <w:sz w:val="24"/>
                <w:szCs w:val="24"/>
                <w:lang w:val="en-US" w:eastAsia="zh-CN"/>
              </w:rPr>
              <w:t>院区</w:t>
            </w:r>
            <w:r>
              <w:rPr>
                <w:rFonts w:hint="default" w:ascii="Times New Roman" w:hAnsi="Times New Roman" w:cs="Times New Roman"/>
                <w:color w:val="auto"/>
                <w:sz w:val="24"/>
                <w:szCs w:val="24"/>
                <w:lang w:val="en-US" w:eastAsia="zh-CN"/>
              </w:rPr>
              <w:t>外扩散。</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鉴于本行业暂无产排污系数，本项目污水处理站恶臭污染物源强参照美国国家环境保护局（EPA）对城市污水处理厂恶臭污染物产生情况的研究，每去除1g的BOD</w:t>
            </w:r>
            <w:r>
              <w:rPr>
                <w:rFonts w:ascii="Times New Roman" w:hAnsi="Times New Roman" w:cs="Times New Roman"/>
                <w:color w:val="auto"/>
                <w:sz w:val="24"/>
                <w:vertAlign w:val="subscript"/>
              </w:rPr>
              <w:t>5</w:t>
            </w:r>
            <w:r>
              <w:rPr>
                <w:rFonts w:ascii="Times New Roman" w:hAnsi="Times New Roman" w:cs="Times New Roman"/>
                <w:color w:val="auto"/>
                <w:sz w:val="24"/>
              </w:rPr>
              <w:t>，可产生0.0031g的NH</w:t>
            </w:r>
            <w:r>
              <w:rPr>
                <w:rFonts w:ascii="Times New Roman" w:hAnsi="Times New Roman" w:cs="Times New Roman"/>
                <w:color w:val="auto"/>
                <w:sz w:val="24"/>
                <w:vertAlign w:val="subscript"/>
              </w:rPr>
              <w:t>3</w:t>
            </w:r>
            <w:r>
              <w:rPr>
                <w:rFonts w:ascii="Times New Roman" w:hAnsi="Times New Roman" w:cs="Times New Roman"/>
                <w:color w:val="auto"/>
                <w:sz w:val="24"/>
              </w:rPr>
              <w:t>、0.00012g的H</w:t>
            </w:r>
            <w:r>
              <w:rPr>
                <w:rFonts w:ascii="Times New Roman" w:hAnsi="Times New Roman" w:cs="Times New Roman"/>
                <w:color w:val="auto"/>
                <w:sz w:val="24"/>
                <w:vertAlign w:val="subscript"/>
              </w:rPr>
              <w:t>2</w:t>
            </w:r>
            <w:r>
              <w:rPr>
                <w:rFonts w:ascii="Times New Roman" w:hAnsi="Times New Roman" w:cs="Times New Roman"/>
                <w:color w:val="auto"/>
                <w:sz w:val="24"/>
              </w:rPr>
              <w:t>S。根据进出水浓度、设计规模可计算出NH</w:t>
            </w:r>
            <w:r>
              <w:rPr>
                <w:rFonts w:ascii="Times New Roman" w:hAnsi="Times New Roman" w:cs="Times New Roman"/>
                <w:color w:val="auto"/>
                <w:sz w:val="24"/>
                <w:vertAlign w:val="subscript"/>
              </w:rPr>
              <w:t>3</w:t>
            </w:r>
            <w:r>
              <w:rPr>
                <w:rFonts w:ascii="Times New Roman" w:hAnsi="Times New Roman" w:cs="Times New Roman"/>
                <w:color w:val="auto"/>
                <w:sz w:val="24"/>
              </w:rPr>
              <w:t>和H</w:t>
            </w:r>
            <w:r>
              <w:rPr>
                <w:rFonts w:ascii="Times New Roman" w:hAnsi="Times New Roman" w:cs="Times New Roman"/>
                <w:color w:val="auto"/>
                <w:sz w:val="24"/>
                <w:vertAlign w:val="subscript"/>
              </w:rPr>
              <w:t>2</w:t>
            </w:r>
            <w:r>
              <w:rPr>
                <w:rFonts w:ascii="Times New Roman" w:hAnsi="Times New Roman" w:cs="Times New Roman"/>
                <w:color w:val="auto"/>
                <w:sz w:val="24"/>
              </w:rPr>
              <w:t>S的量。本项目污水处理站BOD</w:t>
            </w:r>
            <w:r>
              <w:rPr>
                <w:rFonts w:ascii="Times New Roman" w:hAnsi="Times New Roman" w:cs="Times New Roman"/>
                <w:color w:val="auto"/>
                <w:sz w:val="24"/>
                <w:vertAlign w:val="subscript"/>
              </w:rPr>
              <w:t>5</w:t>
            </w:r>
            <w:r>
              <w:rPr>
                <w:rFonts w:ascii="Times New Roman" w:hAnsi="Times New Roman" w:cs="Times New Roman"/>
                <w:color w:val="auto"/>
                <w:sz w:val="24"/>
              </w:rPr>
              <w:t>设计进水浓度为100mg/L，出水浓度为72mg/L，处理废水量为</w:t>
            </w:r>
            <w:r>
              <w:rPr>
                <w:rFonts w:hint="eastAsia" w:ascii="Times New Roman" w:hAnsi="Times New Roman" w:cs="Times New Roman"/>
                <w:color w:val="auto"/>
                <w:sz w:val="24"/>
              </w:rPr>
              <w:t>40.536</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/d，14552.76m</w:t>
            </w:r>
            <w:r>
              <w:rPr>
                <w:rFonts w:ascii="Times New Roman" w:hAnsi="Times New Roman" w:cs="Times New Roman"/>
                <w:color w:val="auto"/>
                <w:sz w:val="24"/>
                <w:vertAlign w:val="superscript"/>
              </w:rPr>
              <w:t>3</w:t>
            </w:r>
            <w:r>
              <w:rPr>
                <w:rFonts w:ascii="Times New Roman" w:hAnsi="Times New Roman" w:cs="Times New Roman"/>
                <w:color w:val="auto"/>
                <w:sz w:val="24"/>
              </w:rPr>
              <w:t>/a。因此，本项目污水处理站NH</w:t>
            </w:r>
            <w:r>
              <w:rPr>
                <w:rFonts w:ascii="Times New Roman" w:hAnsi="Times New Roman" w:cs="Times New Roman"/>
                <w:color w:val="auto"/>
                <w:sz w:val="24"/>
                <w:vertAlign w:val="subscript"/>
              </w:rPr>
              <w:t>3</w:t>
            </w:r>
            <w:r>
              <w:rPr>
                <w:rFonts w:ascii="Times New Roman" w:hAnsi="Times New Roman" w:cs="Times New Roman"/>
                <w:color w:val="auto"/>
                <w:sz w:val="24"/>
              </w:rPr>
              <w:t>产生速率约为1.</w:t>
            </w:r>
            <w:r>
              <w:rPr>
                <w:rFonts w:hint="eastAsia" w:ascii="Times New Roman" w:hAnsi="Times New Roman" w:cs="Times New Roman"/>
                <w:color w:val="auto"/>
                <w:sz w:val="24"/>
              </w:rPr>
              <w:t>4420</w:t>
            </w:r>
            <w:r>
              <w:rPr>
                <w:rFonts w:ascii="Times New Roman" w:hAnsi="Times New Roman" w:cs="Times New Roman"/>
                <w:color w:val="auto"/>
                <w:sz w:val="24"/>
              </w:rPr>
              <w:t>×10</w:t>
            </w:r>
            <w:r>
              <w:rPr>
                <w:rFonts w:ascii="Times New Roman" w:hAnsi="Times New Roman" w:cs="Times New Roman"/>
                <w:color w:val="auto"/>
                <w:sz w:val="24"/>
                <w:vertAlign w:val="superscript"/>
              </w:rPr>
              <w:t>-4</w:t>
            </w:r>
            <w:r>
              <w:rPr>
                <w:rFonts w:ascii="Times New Roman" w:hAnsi="Times New Roman" w:cs="Times New Roman"/>
                <w:color w:val="auto"/>
                <w:sz w:val="24"/>
              </w:rPr>
              <w:t>kg/h（按8760h/a计），NH</w:t>
            </w:r>
            <w:r>
              <w:rPr>
                <w:rFonts w:ascii="Times New Roman" w:hAnsi="Times New Roman" w:cs="Times New Roman"/>
                <w:color w:val="auto"/>
                <w:sz w:val="24"/>
                <w:vertAlign w:val="subscript"/>
              </w:rPr>
              <w:t>3</w:t>
            </w:r>
            <w:r>
              <w:rPr>
                <w:rFonts w:ascii="Times New Roman" w:hAnsi="Times New Roman" w:cs="Times New Roman"/>
                <w:color w:val="auto"/>
                <w:sz w:val="24"/>
              </w:rPr>
              <w:t>产生量约为</w:t>
            </w:r>
            <w:r>
              <w:rPr>
                <w:rFonts w:hint="eastAsia" w:ascii="Times New Roman" w:hAnsi="Times New Roman" w:cs="Times New Roman"/>
                <w:color w:val="auto"/>
                <w:sz w:val="24"/>
              </w:rPr>
              <w:t>1.2632kg</w:t>
            </w:r>
            <w:r>
              <w:rPr>
                <w:rFonts w:ascii="Times New Roman" w:hAnsi="Times New Roman" w:cs="Times New Roman"/>
                <w:color w:val="auto"/>
                <w:sz w:val="24"/>
              </w:rPr>
              <w:t>/a；H</w:t>
            </w:r>
            <w:r>
              <w:rPr>
                <w:rFonts w:ascii="Times New Roman" w:hAnsi="Times New Roman" w:cs="Times New Roman"/>
                <w:color w:val="auto"/>
                <w:sz w:val="24"/>
                <w:vertAlign w:val="subscript"/>
              </w:rPr>
              <w:t>2</w:t>
            </w:r>
            <w:r>
              <w:rPr>
                <w:rFonts w:ascii="Times New Roman" w:hAnsi="Times New Roman" w:cs="Times New Roman"/>
                <w:color w:val="auto"/>
                <w:sz w:val="24"/>
              </w:rPr>
              <w:t>S产生速率约为</w:t>
            </w:r>
            <w:r>
              <w:rPr>
                <w:rFonts w:hint="eastAsia" w:ascii="Times New Roman" w:hAnsi="Times New Roman" w:cs="Times New Roman"/>
                <w:color w:val="auto"/>
                <w:sz w:val="24"/>
              </w:rPr>
              <w:t>5.5822</w:t>
            </w:r>
            <w:r>
              <w:rPr>
                <w:rFonts w:ascii="Times New Roman" w:hAnsi="Times New Roman" w:cs="Times New Roman"/>
                <w:color w:val="auto"/>
                <w:sz w:val="24"/>
              </w:rPr>
              <w:t>×10</w:t>
            </w:r>
            <w:r>
              <w:rPr>
                <w:rFonts w:ascii="Times New Roman" w:hAnsi="Times New Roman" w:cs="Times New Roman"/>
                <w:color w:val="auto"/>
                <w:sz w:val="24"/>
                <w:vertAlign w:val="superscript"/>
              </w:rPr>
              <w:t>-</w:t>
            </w:r>
            <w:r>
              <w:rPr>
                <w:rFonts w:hint="eastAsia" w:ascii="Times New Roman" w:hAnsi="Times New Roman" w:cs="Times New Roman"/>
                <w:color w:val="auto"/>
                <w:sz w:val="24"/>
                <w:vertAlign w:val="superscript"/>
              </w:rPr>
              <w:t>6</w:t>
            </w:r>
            <w:r>
              <w:rPr>
                <w:rFonts w:ascii="Times New Roman" w:hAnsi="Times New Roman" w:cs="Times New Roman"/>
                <w:color w:val="auto"/>
                <w:sz w:val="24"/>
              </w:rPr>
              <w:t>kg/h（按8760h</w:t>
            </w:r>
            <w:r>
              <w:rPr>
                <w:rFonts w:hint="eastAsia" w:ascii="Times New Roman" w:hAnsi="Times New Roman" w:cs="Times New Roman"/>
                <w:color w:val="auto"/>
                <w:sz w:val="24"/>
              </w:rPr>
              <w:t>/a计）</w:t>
            </w:r>
            <w:r>
              <w:rPr>
                <w:rFonts w:ascii="Times New Roman" w:hAnsi="Times New Roman" w:cs="Times New Roman"/>
                <w:color w:val="auto"/>
                <w:sz w:val="24"/>
              </w:rPr>
              <w:t>，H</w:t>
            </w:r>
            <w:r>
              <w:rPr>
                <w:rFonts w:ascii="Times New Roman" w:hAnsi="Times New Roman" w:cs="Times New Roman"/>
                <w:color w:val="auto"/>
                <w:sz w:val="24"/>
                <w:vertAlign w:val="subscript"/>
              </w:rPr>
              <w:t>2</w:t>
            </w:r>
            <w:r>
              <w:rPr>
                <w:rFonts w:ascii="Times New Roman" w:hAnsi="Times New Roman" w:cs="Times New Roman"/>
                <w:color w:val="auto"/>
                <w:sz w:val="24"/>
              </w:rPr>
              <w:t>S产生量约为</w:t>
            </w:r>
            <w:r>
              <w:rPr>
                <w:rFonts w:hint="eastAsia" w:ascii="Times New Roman" w:hAnsi="Times New Roman" w:cs="Times New Roman"/>
                <w:color w:val="auto"/>
                <w:sz w:val="24"/>
              </w:rPr>
              <w:t>0.0489kg</w:t>
            </w:r>
            <w:r>
              <w:rPr>
                <w:rFonts w:ascii="Times New Roman" w:hAnsi="Times New Roman" w:cs="Times New Roman"/>
                <w:color w:val="auto"/>
                <w:sz w:val="24"/>
              </w:rPr>
              <w:t>/a。</w:t>
            </w:r>
          </w:p>
          <w:p>
            <w:pPr>
              <w:pStyle w:val="28"/>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建设单位拟对污水处理站产生的氨和硫化氢经集气系统（集气系统收集效率按9</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val="en-US" w:eastAsia="zh-CN"/>
              </w:rPr>
              <w:t>%计，配套风机总风量为5000m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/h）收集至</w:t>
            </w:r>
            <w:r>
              <w:rPr>
                <w:rFonts w:hint="eastAsia" w:cs="Times New Roman"/>
                <w:color w:val="auto"/>
                <w:sz w:val="24"/>
                <w:szCs w:val="24"/>
                <w:lang w:val="en-US" w:eastAsia="zh-CN"/>
              </w:rPr>
              <w:t>“生物除臭”装置（处理效率设计为90%）</w:t>
            </w:r>
            <w:r>
              <w:rPr>
                <w:rFonts w:hint="default" w:ascii="Times New Roman" w:hAnsi="Times New Roman" w:cs="Times New Roman"/>
                <w:color w:val="auto"/>
                <w:sz w:val="24"/>
                <w:szCs w:val="24"/>
                <w:lang w:val="en-US" w:eastAsia="zh-CN"/>
              </w:rPr>
              <w:t>进行处理，处理后的氨和硫化氢经1根15m高排气筒</w:t>
            </w:r>
            <w:r>
              <w:rPr>
                <w:rFonts w:hint="eastAsia" w:cs="Times New Roman"/>
                <w:color w:val="auto"/>
                <w:sz w:val="24"/>
                <w:szCs w:val="24"/>
                <w:lang w:val="en-US" w:eastAsia="zh-CN"/>
              </w:rPr>
              <w:t>（DA001）</w:t>
            </w:r>
            <w:r>
              <w:rPr>
                <w:rFonts w:hint="default" w:ascii="Times New Roman" w:hAnsi="Times New Roman" w:cs="Times New Roman"/>
                <w:color w:val="auto"/>
                <w:sz w:val="24"/>
                <w:szCs w:val="24"/>
                <w:lang w:val="en-US" w:eastAsia="zh-CN"/>
              </w:rPr>
              <w:t>排放。</w:t>
            </w:r>
            <w:r>
              <w:rPr>
                <w:rFonts w:hint="default" w:ascii="Times New Roman" w:hAnsi="Times New Roman" w:cs="Times New Roman"/>
                <w:color w:val="auto"/>
                <w:sz w:val="24"/>
                <w:szCs w:val="24"/>
              </w:rPr>
              <w:t>则氨</w:t>
            </w:r>
            <w:r>
              <w:rPr>
                <w:rFonts w:hint="default" w:ascii="Times New Roman" w:hAnsi="Times New Roman" w:cs="Times New Roman"/>
                <w:color w:val="auto"/>
                <w:sz w:val="24"/>
                <w:szCs w:val="24"/>
                <w:lang w:eastAsia="zh-CN"/>
              </w:rPr>
              <w:t>有组织产生量</w:t>
            </w:r>
            <w:r>
              <w:rPr>
                <w:rFonts w:hint="default" w:ascii="Times New Roman" w:hAnsi="Times New Roman" w:cs="Times New Roman"/>
                <w:color w:val="auto"/>
                <w:sz w:val="24"/>
                <w:szCs w:val="24"/>
              </w:rPr>
              <w:t>为</w:t>
            </w:r>
            <w:r>
              <w:rPr>
                <w:rFonts w:hint="eastAsia" w:cs="Times New Roman"/>
                <w:color w:val="auto"/>
                <w:sz w:val="24"/>
                <w:szCs w:val="24"/>
                <w:lang w:val="en-US" w:eastAsia="zh-CN"/>
              </w:rPr>
              <w:t>1.2000kg</w:t>
            </w:r>
            <w:r>
              <w:rPr>
                <w:rFonts w:hint="default" w:ascii="Times New Roman" w:hAnsi="Times New Roman" w:cs="Times New Roman"/>
                <w:color w:val="auto"/>
                <w:sz w:val="24"/>
                <w:szCs w:val="24"/>
              </w:rPr>
              <w:t>/a，产生速率约为</w:t>
            </w:r>
            <w:r>
              <w:rPr>
                <w:rFonts w:hint="eastAsia" w:cs="Times New Roman"/>
                <w:color w:val="auto"/>
                <w:sz w:val="24"/>
                <w:szCs w:val="24"/>
                <w:lang w:val="en-US" w:eastAsia="zh-CN"/>
              </w:rPr>
              <w:t>1.3699</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vertAlign w:val="superscript"/>
                <w:lang w:val="en-US" w:eastAsia="zh-CN"/>
              </w:rPr>
              <w:t>-4</w:t>
            </w:r>
            <w:r>
              <w:rPr>
                <w:rFonts w:hint="default" w:ascii="Times New Roman" w:hAnsi="Times New Roman" w:cs="Times New Roman"/>
                <w:color w:val="auto"/>
                <w:sz w:val="24"/>
                <w:szCs w:val="24"/>
              </w:rPr>
              <w:t>kg/h</w:t>
            </w:r>
            <w:r>
              <w:rPr>
                <w:rFonts w:hint="eastAsia" w:ascii="Times New Roman" w:hAnsi="Times New Roman" w:cs="Times New Roman"/>
                <w:color w:val="auto"/>
                <w:sz w:val="24"/>
                <w:szCs w:val="24"/>
                <w:lang w:eastAsia="zh-CN"/>
              </w:rPr>
              <w:t>，硫化氢</w:t>
            </w:r>
            <w:r>
              <w:rPr>
                <w:rFonts w:hint="default" w:ascii="Times New Roman" w:hAnsi="Times New Roman" w:cs="Times New Roman"/>
                <w:color w:val="auto"/>
                <w:sz w:val="24"/>
                <w:szCs w:val="24"/>
                <w:lang w:eastAsia="zh-CN"/>
              </w:rPr>
              <w:t>有组织产生量</w:t>
            </w:r>
            <w:r>
              <w:rPr>
                <w:rFonts w:hint="default" w:ascii="Times New Roman" w:hAnsi="Times New Roman" w:cs="Times New Roman"/>
                <w:color w:val="auto"/>
                <w:sz w:val="24"/>
                <w:szCs w:val="24"/>
              </w:rPr>
              <w:t>为</w:t>
            </w:r>
            <w:r>
              <w:rPr>
                <w:rFonts w:hint="eastAsia" w:cs="Times New Roman"/>
                <w:color w:val="auto"/>
                <w:sz w:val="24"/>
                <w:szCs w:val="24"/>
                <w:lang w:val="en-US" w:eastAsia="zh-CN"/>
              </w:rPr>
              <w:t>0.0465kg</w:t>
            </w:r>
            <w:r>
              <w:rPr>
                <w:rFonts w:hint="default" w:ascii="Times New Roman" w:hAnsi="Times New Roman" w:cs="Times New Roman"/>
                <w:color w:val="auto"/>
                <w:sz w:val="24"/>
                <w:szCs w:val="24"/>
              </w:rPr>
              <w:t>/a，产生速率约为</w:t>
            </w:r>
            <w:r>
              <w:rPr>
                <w:rFonts w:hint="eastAsia" w:cs="Times New Roman"/>
                <w:color w:val="auto"/>
                <w:sz w:val="24"/>
                <w:szCs w:val="24"/>
                <w:lang w:val="en-US" w:eastAsia="zh-CN"/>
              </w:rPr>
              <w:t>5.3082</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vertAlign w:val="superscript"/>
                <w:lang w:val="en-US" w:eastAsia="zh-CN"/>
              </w:rPr>
              <w:t>-</w:t>
            </w:r>
            <w:r>
              <w:rPr>
                <w:rFonts w:hint="eastAsia" w:ascii="Times New Roman" w:hAnsi="Times New Roman" w:cs="Times New Roman"/>
                <w:color w:val="auto"/>
                <w:sz w:val="24"/>
                <w:szCs w:val="24"/>
                <w:vertAlign w:val="superscript"/>
                <w:lang w:val="en-US" w:eastAsia="zh-CN"/>
              </w:rPr>
              <w:t>6</w:t>
            </w:r>
            <w:r>
              <w:rPr>
                <w:rFonts w:hint="default" w:ascii="Times New Roman" w:hAnsi="Times New Roman" w:cs="Times New Roman"/>
                <w:color w:val="auto"/>
                <w:sz w:val="24"/>
                <w:szCs w:val="24"/>
              </w:rPr>
              <w:t>kg/h</w:t>
            </w:r>
            <w:r>
              <w:rPr>
                <w:rFonts w:hint="eastAsia" w:ascii="Times New Roman" w:hAnsi="Times New Roman" w:cs="Times New Roman"/>
                <w:color w:val="auto"/>
                <w:sz w:val="24"/>
                <w:szCs w:val="24"/>
                <w:lang w:eastAsia="zh-CN"/>
              </w:rPr>
              <w:t>；经</w:t>
            </w:r>
            <w:r>
              <w:rPr>
                <w:rFonts w:hint="eastAsia" w:cs="Times New Roman"/>
                <w:color w:val="auto"/>
                <w:sz w:val="24"/>
                <w:szCs w:val="24"/>
                <w:lang w:val="en-US" w:eastAsia="zh-CN"/>
              </w:rPr>
              <w:t>“生物除臭”装置</w:t>
            </w:r>
            <w:r>
              <w:rPr>
                <w:rFonts w:hint="eastAsia" w:ascii="Times New Roman" w:hAnsi="Times New Roman" w:cs="Times New Roman"/>
                <w:color w:val="auto"/>
                <w:sz w:val="24"/>
                <w:szCs w:val="24"/>
                <w:lang w:val="en-US" w:eastAsia="zh-CN"/>
              </w:rPr>
              <w:t>处理后，</w:t>
            </w:r>
            <w:r>
              <w:rPr>
                <w:rFonts w:hint="default" w:ascii="Times New Roman" w:hAnsi="Times New Roman" w:cs="Times New Roman"/>
                <w:color w:val="auto"/>
                <w:sz w:val="24"/>
                <w:szCs w:val="24"/>
              </w:rPr>
              <w:t>氨</w:t>
            </w:r>
            <w:r>
              <w:rPr>
                <w:rFonts w:hint="default" w:ascii="Times New Roman" w:hAnsi="Times New Roman" w:cs="Times New Roman"/>
                <w:color w:val="auto"/>
                <w:sz w:val="24"/>
                <w:szCs w:val="24"/>
                <w:lang w:eastAsia="zh-CN"/>
              </w:rPr>
              <w:t>有组织</w:t>
            </w:r>
            <w:r>
              <w:rPr>
                <w:rFonts w:hint="eastAsia" w:ascii="Times New Roman" w:hAnsi="Times New Roman" w:cs="Times New Roman"/>
                <w:color w:val="auto"/>
                <w:sz w:val="24"/>
                <w:szCs w:val="24"/>
                <w:lang w:eastAsia="zh-CN"/>
              </w:rPr>
              <w:t>排放</w:t>
            </w:r>
            <w:r>
              <w:rPr>
                <w:rFonts w:hint="default" w:ascii="Times New Roman" w:hAnsi="Times New Roman" w:cs="Times New Roman"/>
                <w:color w:val="auto"/>
                <w:sz w:val="24"/>
                <w:szCs w:val="24"/>
                <w:lang w:eastAsia="zh-CN"/>
              </w:rPr>
              <w:t>量</w:t>
            </w:r>
            <w:r>
              <w:rPr>
                <w:rFonts w:hint="default" w:ascii="Times New Roman" w:hAnsi="Times New Roman" w:cs="Times New Roman"/>
                <w:color w:val="auto"/>
                <w:sz w:val="24"/>
                <w:szCs w:val="24"/>
              </w:rPr>
              <w:t>为</w:t>
            </w:r>
            <w:r>
              <w:rPr>
                <w:rFonts w:hint="eastAsia" w:cs="Times New Roman"/>
                <w:color w:val="auto"/>
                <w:sz w:val="24"/>
                <w:szCs w:val="24"/>
                <w:lang w:val="en-US" w:eastAsia="zh-CN"/>
              </w:rPr>
              <w:t>0.1200kg</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eastAsia="zh-CN"/>
              </w:rPr>
              <w:t>排放</w:t>
            </w:r>
            <w:r>
              <w:rPr>
                <w:rFonts w:hint="default" w:ascii="Times New Roman" w:hAnsi="Times New Roman" w:cs="Times New Roman"/>
                <w:color w:val="auto"/>
                <w:sz w:val="24"/>
                <w:szCs w:val="24"/>
              </w:rPr>
              <w:t>速率为</w:t>
            </w:r>
            <w:r>
              <w:rPr>
                <w:rFonts w:hint="eastAsia" w:cs="Times New Roman"/>
                <w:color w:val="auto"/>
                <w:sz w:val="24"/>
                <w:szCs w:val="24"/>
                <w:lang w:val="en-US" w:eastAsia="zh-CN"/>
              </w:rPr>
              <w:t>1.3699</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vertAlign w:val="superscript"/>
                <w:lang w:val="en-US" w:eastAsia="zh-CN"/>
              </w:rPr>
              <w:t>-</w:t>
            </w:r>
            <w:r>
              <w:rPr>
                <w:rFonts w:hint="eastAsia" w:ascii="Times New Roman" w:hAnsi="Times New Roman" w:cs="Times New Roman"/>
                <w:color w:val="auto"/>
                <w:sz w:val="24"/>
                <w:szCs w:val="24"/>
                <w:vertAlign w:val="superscript"/>
                <w:lang w:val="en-US" w:eastAsia="zh-CN"/>
              </w:rPr>
              <w:t>5</w:t>
            </w:r>
            <w:r>
              <w:rPr>
                <w:rFonts w:hint="default" w:ascii="Times New Roman" w:hAnsi="Times New Roman" w:cs="Times New Roman"/>
                <w:color w:val="auto"/>
                <w:sz w:val="24"/>
                <w:szCs w:val="24"/>
              </w:rPr>
              <w:t>kg/h</w:t>
            </w:r>
            <w:r>
              <w:rPr>
                <w:rFonts w:hint="eastAsia" w:ascii="Times New Roman" w:hAnsi="Times New Roman" w:cs="Times New Roman"/>
                <w:color w:val="auto"/>
                <w:sz w:val="24"/>
                <w:szCs w:val="24"/>
                <w:lang w:eastAsia="zh-CN"/>
              </w:rPr>
              <w:t>，硫化氢</w:t>
            </w:r>
            <w:r>
              <w:rPr>
                <w:rFonts w:hint="default" w:ascii="Times New Roman" w:hAnsi="Times New Roman" w:cs="Times New Roman"/>
                <w:color w:val="auto"/>
                <w:sz w:val="24"/>
                <w:szCs w:val="24"/>
                <w:lang w:eastAsia="zh-CN"/>
              </w:rPr>
              <w:t>有组织</w:t>
            </w:r>
            <w:r>
              <w:rPr>
                <w:rFonts w:hint="eastAsia" w:ascii="Times New Roman" w:hAnsi="Times New Roman" w:cs="Times New Roman"/>
                <w:color w:val="auto"/>
                <w:sz w:val="24"/>
                <w:szCs w:val="24"/>
                <w:lang w:eastAsia="zh-CN"/>
              </w:rPr>
              <w:t>排放</w:t>
            </w:r>
            <w:r>
              <w:rPr>
                <w:rFonts w:hint="default" w:ascii="Times New Roman" w:hAnsi="Times New Roman" w:cs="Times New Roman"/>
                <w:color w:val="auto"/>
                <w:sz w:val="24"/>
                <w:szCs w:val="24"/>
                <w:lang w:eastAsia="zh-CN"/>
              </w:rPr>
              <w:t>量</w:t>
            </w:r>
            <w:r>
              <w:rPr>
                <w:rFonts w:hint="eastAsia" w:ascii="Times New Roman" w:hAnsi="Times New Roman" w:cs="Times New Roman"/>
                <w:color w:val="auto"/>
                <w:sz w:val="24"/>
                <w:szCs w:val="24"/>
                <w:lang w:eastAsia="zh-CN"/>
              </w:rPr>
              <w:t>约</w:t>
            </w:r>
            <w:r>
              <w:rPr>
                <w:rFonts w:hint="default" w:ascii="Times New Roman" w:hAnsi="Times New Roman" w:cs="Times New Roman"/>
                <w:color w:val="auto"/>
                <w:sz w:val="24"/>
                <w:szCs w:val="24"/>
              </w:rPr>
              <w:t>为</w:t>
            </w:r>
            <w:r>
              <w:rPr>
                <w:rFonts w:hint="eastAsia" w:cs="Times New Roman"/>
                <w:color w:val="auto"/>
                <w:sz w:val="24"/>
                <w:szCs w:val="24"/>
                <w:lang w:val="en-US" w:eastAsia="zh-CN"/>
              </w:rPr>
              <w:t>0.0046kg</w:t>
            </w:r>
            <w:r>
              <w:rPr>
                <w:rFonts w:hint="default" w:ascii="Times New Roman" w:hAnsi="Times New Roman" w:cs="Times New Roman"/>
                <w:color w:val="auto"/>
                <w:sz w:val="24"/>
                <w:szCs w:val="24"/>
              </w:rPr>
              <w:t>/a，</w:t>
            </w:r>
            <w:r>
              <w:rPr>
                <w:rFonts w:hint="eastAsia" w:ascii="Times New Roman" w:hAnsi="Times New Roman" w:cs="Times New Roman"/>
                <w:color w:val="auto"/>
                <w:sz w:val="24"/>
                <w:szCs w:val="24"/>
                <w:lang w:eastAsia="zh-CN"/>
              </w:rPr>
              <w:t>排放</w:t>
            </w:r>
            <w:r>
              <w:rPr>
                <w:rFonts w:hint="default" w:ascii="Times New Roman" w:hAnsi="Times New Roman" w:cs="Times New Roman"/>
                <w:color w:val="auto"/>
                <w:sz w:val="24"/>
                <w:szCs w:val="24"/>
              </w:rPr>
              <w:t>速率约为</w:t>
            </w:r>
            <w:r>
              <w:rPr>
                <w:rFonts w:hint="eastAsia" w:cs="Times New Roman"/>
                <w:color w:val="auto"/>
                <w:sz w:val="24"/>
                <w:szCs w:val="24"/>
                <w:lang w:val="en-US" w:eastAsia="zh-CN"/>
              </w:rPr>
              <w:t>5.3082</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vertAlign w:val="superscript"/>
                <w:lang w:val="en-US" w:eastAsia="zh-CN"/>
              </w:rPr>
              <w:t>-</w:t>
            </w:r>
            <w:r>
              <w:rPr>
                <w:rFonts w:hint="eastAsia" w:ascii="Times New Roman" w:hAnsi="Times New Roman" w:cs="Times New Roman"/>
                <w:color w:val="auto"/>
                <w:sz w:val="24"/>
                <w:szCs w:val="24"/>
                <w:vertAlign w:val="superscript"/>
                <w:lang w:val="en-US" w:eastAsia="zh-CN"/>
              </w:rPr>
              <w:t>7</w:t>
            </w:r>
            <w:r>
              <w:rPr>
                <w:rFonts w:hint="default" w:ascii="Times New Roman" w:hAnsi="Times New Roman" w:cs="Times New Roman"/>
                <w:color w:val="auto"/>
                <w:sz w:val="24"/>
                <w:szCs w:val="24"/>
              </w:rPr>
              <w:t>kg/h</w:t>
            </w:r>
            <w:r>
              <w:rPr>
                <w:rFonts w:hint="eastAsia" w:ascii="Times New Roman" w:hAnsi="Times New Roman" w:cs="Times New Roman"/>
                <w:color w:val="auto"/>
                <w:sz w:val="24"/>
                <w:szCs w:val="24"/>
                <w:lang w:eastAsia="zh-CN"/>
              </w:rPr>
              <w:t>。</w:t>
            </w:r>
          </w:p>
          <w:p>
            <w:pPr>
              <w:pStyle w:val="28"/>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eastAsia="zh-CN"/>
              </w:rPr>
              <w:t>集气系统未收集的氨和硫化氢的量为分别</w:t>
            </w:r>
            <w:r>
              <w:rPr>
                <w:rFonts w:hint="eastAsia" w:cs="Times New Roman"/>
                <w:color w:val="auto"/>
                <w:sz w:val="24"/>
                <w:szCs w:val="24"/>
                <w:lang w:eastAsia="zh-CN"/>
              </w:rPr>
              <w:t>约</w:t>
            </w:r>
            <w:r>
              <w:rPr>
                <w:rFonts w:hint="eastAsia" w:ascii="Times New Roman" w:hAnsi="Times New Roman" w:cs="Times New Roman"/>
                <w:color w:val="auto"/>
                <w:sz w:val="24"/>
                <w:szCs w:val="24"/>
                <w:lang w:eastAsia="zh-CN"/>
              </w:rPr>
              <w:t>为</w:t>
            </w:r>
            <w:r>
              <w:rPr>
                <w:rFonts w:hint="eastAsia" w:ascii="Times New Roman" w:hAnsi="Times New Roman" w:cs="Times New Roman"/>
                <w:color w:val="auto"/>
                <w:sz w:val="24"/>
                <w:szCs w:val="24"/>
                <w:lang w:val="en-US" w:eastAsia="zh-CN"/>
              </w:rPr>
              <w:t>0.0632</w:t>
            </w:r>
            <w:r>
              <w:rPr>
                <w:rFonts w:hint="eastAsia" w:cs="Times New Roman"/>
                <w:color w:val="auto"/>
                <w:sz w:val="24"/>
                <w:szCs w:val="24"/>
                <w:lang w:val="en-US" w:eastAsia="zh-CN"/>
              </w:rPr>
              <w:t>kg</w:t>
            </w:r>
            <w:r>
              <w:rPr>
                <w:rFonts w:hint="eastAsia" w:ascii="Times New Roman" w:hAnsi="Times New Roman" w:cs="Times New Roman"/>
                <w:color w:val="auto"/>
                <w:sz w:val="24"/>
                <w:szCs w:val="24"/>
                <w:lang w:val="en-US" w:eastAsia="zh-CN"/>
              </w:rPr>
              <w:t>/a和</w:t>
            </w:r>
            <w:r>
              <w:rPr>
                <w:rFonts w:hint="eastAsia" w:cs="Times New Roman"/>
                <w:color w:val="auto"/>
                <w:sz w:val="24"/>
                <w:szCs w:val="24"/>
                <w:lang w:val="en-US" w:eastAsia="zh-CN"/>
              </w:rPr>
              <w:t>0.0024kg</w:t>
            </w:r>
            <w:r>
              <w:rPr>
                <w:rFonts w:hint="eastAsia" w:ascii="Times New Roman" w:hAnsi="Times New Roman" w:cs="Times New Roman"/>
                <w:color w:val="auto"/>
                <w:sz w:val="24"/>
                <w:szCs w:val="24"/>
                <w:lang w:val="en-US" w:eastAsia="zh-CN"/>
              </w:rPr>
              <w:t>/a。</w:t>
            </w:r>
          </w:p>
          <w:p>
            <w:pPr>
              <w:pStyle w:val="41"/>
              <w:spacing w:line="360" w:lineRule="auto"/>
              <w:rPr>
                <w:rFonts w:ascii="Times New Roman" w:hAnsi="Times New Roman" w:eastAsia="宋体"/>
                <w:color w:val="auto"/>
              </w:rPr>
            </w:pPr>
            <w:r>
              <w:rPr>
                <w:rFonts w:hint="eastAsia" w:ascii="Times New Roman" w:hAnsi="Times New Roman" w:eastAsia="宋体"/>
                <w:color w:val="auto"/>
              </w:rPr>
              <w:t>（4）</w:t>
            </w:r>
            <w:r>
              <w:rPr>
                <w:rFonts w:ascii="Times New Roman" w:hAnsi="Times New Roman" w:eastAsia="宋体"/>
                <w:color w:val="auto"/>
              </w:rPr>
              <w:t>应急柴油发电机废气</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本项目设1台功率</w:t>
            </w:r>
            <w:r>
              <w:rPr>
                <w:rFonts w:hint="eastAsia" w:ascii="Times New Roman" w:hAnsi="Times New Roman" w:cs="Times New Roman"/>
                <w:color w:val="auto"/>
                <w:sz w:val="24"/>
              </w:rPr>
              <w:t>10kW</w:t>
            </w:r>
            <w:r>
              <w:rPr>
                <w:rFonts w:ascii="Times New Roman" w:hAnsi="Times New Roman" w:cs="Times New Roman"/>
                <w:color w:val="auto"/>
                <w:sz w:val="24"/>
              </w:rPr>
              <w:t>的备用柴油发电机作为备用电源。所选用发电机组采用优质轻质柴油，根据《普通柴油》（GB252-2011）中规定含硫量不大于0.035%（2013年07月01日实施），灰分小于0.01%。因此项目拟使用含硫率不大于0.035%的0#轻质柴油，发电机耗油率约为220g/kW</w:t>
            </w:r>
            <w:r>
              <w:rPr>
                <w:rFonts w:hint="eastAsia" w:ascii="Times New Roman" w:hAnsi="Times New Roman" w:cs="Times New Roman"/>
                <w:color w:val="auto"/>
                <w:sz w:val="24"/>
              </w:rPr>
              <w:t>·</w:t>
            </w:r>
            <w:r>
              <w:rPr>
                <w:rFonts w:ascii="Times New Roman" w:hAnsi="Times New Roman" w:cs="Times New Roman"/>
                <w:color w:val="auto"/>
                <w:sz w:val="24"/>
              </w:rPr>
              <w:t>h。据此计算本项目备用发电机运行时的柴油消耗量为</w:t>
            </w:r>
            <w:r>
              <w:rPr>
                <w:rFonts w:hint="eastAsia" w:ascii="Times New Roman" w:hAnsi="Times New Roman" w:cs="Times New Roman"/>
                <w:color w:val="auto"/>
                <w:sz w:val="24"/>
              </w:rPr>
              <w:t>2.2</w:t>
            </w:r>
            <w:r>
              <w:rPr>
                <w:rFonts w:ascii="Times New Roman" w:hAnsi="Times New Roman" w:cs="Times New Roman"/>
                <w:color w:val="auto"/>
                <w:sz w:val="24"/>
              </w:rPr>
              <w:t>kg/h。</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根据宿州市</w:t>
            </w:r>
            <w:r>
              <w:rPr>
                <w:rFonts w:hint="eastAsia" w:ascii="Times New Roman" w:hAnsi="Times New Roman" w:cs="Times New Roman"/>
                <w:color w:val="auto"/>
                <w:sz w:val="24"/>
              </w:rPr>
              <w:t>萧县龙城镇</w:t>
            </w:r>
            <w:r>
              <w:rPr>
                <w:rFonts w:ascii="Times New Roman" w:hAnsi="Times New Roman" w:cs="Times New Roman"/>
                <w:color w:val="auto"/>
                <w:sz w:val="24"/>
              </w:rPr>
              <w:t>供电情况，项目所在区域供电较为稳定，使用发电机的几率较小，估计发电机使用频率为每月使用时间5小时，则发电机全年运行时间60小时。则备用发电机组年耗油0.</w:t>
            </w:r>
            <w:r>
              <w:rPr>
                <w:rFonts w:hint="eastAsia" w:ascii="Times New Roman" w:hAnsi="Times New Roman" w:cs="Times New Roman"/>
                <w:color w:val="auto"/>
                <w:sz w:val="24"/>
              </w:rPr>
              <w:t>132</w:t>
            </w:r>
            <w:r>
              <w:rPr>
                <w:rFonts w:ascii="Times New Roman" w:hAnsi="Times New Roman" w:cs="Times New Roman"/>
                <w:color w:val="auto"/>
                <w:sz w:val="24"/>
              </w:rPr>
              <w:t>吨。</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根据《环境统计手册》中的经验公式，计算备用发电机燃油燃烧过程二氧化硫，公式：</w:t>
            </w:r>
          </w:p>
          <w:p>
            <w:pPr>
              <w:pStyle w:val="40"/>
              <w:tabs>
                <w:tab w:val="left" w:pos="3402"/>
              </w:tabs>
              <w:spacing w:line="360" w:lineRule="auto"/>
              <w:ind w:firstLineChars="0"/>
              <w:jc w:val="center"/>
              <w:rPr>
                <w:rFonts w:ascii="Times New Roman" w:hAnsi="Times New Roman" w:cs="Times New Roman"/>
                <w:color w:val="auto"/>
                <w:sz w:val="24"/>
              </w:rPr>
            </w:pPr>
            <w:r>
              <w:rPr>
                <w:rFonts w:ascii="Times New Roman" w:hAnsi="Times New Roman" w:cs="Times New Roman"/>
                <w:color w:val="auto"/>
                <w:sz w:val="24"/>
              </w:rPr>
              <w:t>Qso</w:t>
            </w:r>
            <w:r>
              <w:rPr>
                <w:rFonts w:ascii="Times New Roman" w:hAnsi="Times New Roman" w:cs="Times New Roman"/>
                <w:color w:val="auto"/>
                <w:sz w:val="24"/>
                <w:vertAlign w:val="subscript"/>
              </w:rPr>
              <w:t>2</w:t>
            </w:r>
            <w:r>
              <w:rPr>
                <w:rFonts w:ascii="Times New Roman" w:hAnsi="Times New Roman" w:cs="Times New Roman"/>
                <w:color w:val="auto"/>
                <w:sz w:val="24"/>
              </w:rPr>
              <w:t>=2×B×S</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式中：Qso</w:t>
            </w:r>
            <w:r>
              <w:rPr>
                <w:rFonts w:ascii="Times New Roman" w:hAnsi="Times New Roman" w:cs="Times New Roman"/>
                <w:color w:val="auto"/>
                <w:sz w:val="24"/>
                <w:vertAlign w:val="subscript"/>
              </w:rPr>
              <w:t>2</w:t>
            </w:r>
            <w:r>
              <w:rPr>
                <w:rFonts w:ascii="Times New Roman" w:hAnsi="Times New Roman" w:cs="Times New Roman"/>
                <w:color w:val="auto"/>
                <w:sz w:val="24"/>
              </w:rPr>
              <w:t>——为二氧化硫产生量，kg；</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 xml:space="preserve">      S——含硫率，取0.035%；</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 xml:space="preserve">      B——耗油量（kg）；</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根据环评工程师注册培训手册教材《社会区域》给出的计算参数：发电机运行污染物排放系数为：NO</w:t>
            </w:r>
            <w:r>
              <w:rPr>
                <w:rFonts w:ascii="Times New Roman" w:hAnsi="Times New Roman" w:cs="Times New Roman"/>
                <w:color w:val="auto"/>
                <w:sz w:val="24"/>
                <w:vertAlign w:val="subscript"/>
              </w:rPr>
              <w:t>x</w:t>
            </w:r>
            <w:r>
              <w:rPr>
                <w:rFonts w:ascii="Times New Roman" w:hAnsi="Times New Roman" w:cs="Times New Roman"/>
                <w:color w:val="auto"/>
                <w:sz w:val="24"/>
              </w:rPr>
              <w:t>=2.56g/L，烟尘：0.714g/L，柴油密度取850kg/m</w:t>
            </w:r>
            <w:r>
              <w:rPr>
                <w:rFonts w:ascii="Times New Roman" w:hAnsi="Times New Roman" w:cs="Times New Roman"/>
                <w:color w:val="auto"/>
                <w:sz w:val="24"/>
                <w:vertAlign w:val="superscript"/>
              </w:rPr>
              <w:t>3</w:t>
            </w:r>
            <w:r>
              <w:rPr>
                <w:rFonts w:ascii="Times New Roman" w:hAnsi="Times New Roman" w:cs="Times New Roman"/>
                <w:color w:val="auto"/>
                <w:sz w:val="24"/>
              </w:rPr>
              <w:t>。</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根据《大气污染工程师手册》，当空气过剩系数为1.0时，1kg柴油产生的烟气量约为11Nm</w:t>
            </w:r>
            <w:r>
              <w:rPr>
                <w:rFonts w:ascii="Times New Roman" w:hAnsi="Times New Roman" w:cs="Times New Roman"/>
                <w:color w:val="auto"/>
                <w:sz w:val="24"/>
                <w:vertAlign w:val="superscript"/>
              </w:rPr>
              <w:t>3</w:t>
            </w:r>
            <w:r>
              <w:rPr>
                <w:rFonts w:ascii="Times New Roman" w:hAnsi="Times New Roman" w:cs="Times New Roman"/>
                <w:color w:val="auto"/>
                <w:sz w:val="24"/>
              </w:rPr>
              <w:t>，一般柴油发电机空气过剩系数1.8，则发电机每燃烧1kg柴油产生的烟气量为11Nm</w:t>
            </w:r>
            <w:r>
              <w:rPr>
                <w:rFonts w:ascii="Times New Roman" w:hAnsi="Times New Roman" w:cs="Times New Roman"/>
                <w:color w:val="auto"/>
                <w:sz w:val="24"/>
                <w:vertAlign w:val="superscript"/>
              </w:rPr>
              <w:t>3</w:t>
            </w:r>
            <w:r>
              <w:rPr>
                <w:rFonts w:ascii="Times New Roman" w:hAnsi="Times New Roman" w:cs="Times New Roman"/>
                <w:color w:val="auto"/>
                <w:sz w:val="24"/>
              </w:rPr>
              <w:t>×1.8约为20Nm</w:t>
            </w:r>
            <w:r>
              <w:rPr>
                <w:rFonts w:ascii="Times New Roman" w:hAnsi="Times New Roman" w:cs="Times New Roman"/>
                <w:color w:val="auto"/>
                <w:sz w:val="24"/>
                <w:vertAlign w:val="superscript"/>
              </w:rPr>
              <w:t>3</w:t>
            </w:r>
            <w:r>
              <w:rPr>
                <w:rFonts w:ascii="Times New Roman" w:hAnsi="Times New Roman" w:cs="Times New Roman"/>
                <w:color w:val="auto"/>
                <w:sz w:val="24"/>
              </w:rPr>
              <w:t>。</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经计算本项目备用发电机大气污染物产生速率SO</w:t>
            </w:r>
            <w:r>
              <w:rPr>
                <w:rFonts w:ascii="Times New Roman" w:hAnsi="Times New Roman" w:cs="Times New Roman"/>
                <w:color w:val="auto"/>
                <w:sz w:val="24"/>
                <w:vertAlign w:val="subscript"/>
              </w:rPr>
              <w:t>2</w:t>
            </w:r>
            <w:r>
              <w:rPr>
                <w:rFonts w:ascii="Times New Roman" w:hAnsi="Times New Roman" w:cs="Times New Roman"/>
                <w:color w:val="auto"/>
                <w:sz w:val="24"/>
              </w:rPr>
              <w:t>：0.</w:t>
            </w:r>
            <w:r>
              <w:rPr>
                <w:rFonts w:hint="eastAsia" w:ascii="Times New Roman" w:hAnsi="Times New Roman" w:cs="Times New Roman"/>
                <w:color w:val="auto"/>
                <w:sz w:val="24"/>
              </w:rPr>
              <w:t>1534</w:t>
            </w:r>
            <w:r>
              <w:rPr>
                <w:rFonts w:ascii="Times New Roman" w:hAnsi="Times New Roman" w:cs="Times New Roman"/>
                <w:color w:val="auto"/>
                <w:sz w:val="24"/>
              </w:rPr>
              <w:t>kg/h，NO</w:t>
            </w:r>
            <w:r>
              <w:rPr>
                <w:rFonts w:ascii="Times New Roman" w:hAnsi="Times New Roman" w:cs="Times New Roman"/>
                <w:color w:val="auto"/>
                <w:sz w:val="24"/>
                <w:vertAlign w:val="subscript"/>
              </w:rPr>
              <w:t>x</w:t>
            </w:r>
            <w:r>
              <w:rPr>
                <w:rFonts w:ascii="Times New Roman" w:hAnsi="Times New Roman" w:cs="Times New Roman"/>
                <w:color w:val="auto"/>
                <w:sz w:val="24"/>
              </w:rPr>
              <w:t>：0.</w:t>
            </w:r>
            <w:r>
              <w:rPr>
                <w:rFonts w:hint="eastAsia" w:ascii="Times New Roman" w:hAnsi="Times New Roman" w:cs="Times New Roman"/>
                <w:color w:val="auto"/>
                <w:sz w:val="24"/>
              </w:rPr>
              <w:t>0066</w:t>
            </w:r>
            <w:r>
              <w:rPr>
                <w:rFonts w:ascii="Times New Roman" w:hAnsi="Times New Roman" w:cs="Times New Roman"/>
                <w:color w:val="auto"/>
                <w:sz w:val="24"/>
              </w:rPr>
              <w:t>kg/h，烟尘：0.0</w:t>
            </w:r>
            <w:r>
              <w:rPr>
                <w:rFonts w:hint="eastAsia" w:ascii="Times New Roman" w:hAnsi="Times New Roman" w:cs="Times New Roman"/>
                <w:color w:val="auto"/>
                <w:sz w:val="24"/>
              </w:rPr>
              <w:t>034</w:t>
            </w:r>
            <w:r>
              <w:rPr>
                <w:rFonts w:ascii="Times New Roman" w:hAnsi="Times New Roman" w:cs="Times New Roman"/>
                <w:color w:val="auto"/>
                <w:sz w:val="24"/>
              </w:rPr>
              <w:t>kg/h，烟气量：</w:t>
            </w:r>
            <w:r>
              <w:rPr>
                <w:rFonts w:hint="eastAsia" w:ascii="Times New Roman" w:hAnsi="Times New Roman" w:cs="Times New Roman"/>
                <w:color w:val="auto"/>
                <w:sz w:val="24"/>
              </w:rPr>
              <w:t>44</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/h。废气排放可满足</w:t>
            </w:r>
            <w:r>
              <w:rPr>
                <w:rFonts w:ascii="Times New Roman" w:hAnsi="Times New Roman" w:cs="Times New Roman"/>
                <w:color w:val="auto"/>
                <w:kern w:val="0"/>
                <w:sz w:val="24"/>
              </w:rPr>
              <w:t>《道路移动机械用柴油机排气污染物排放限值及测量方法（中国第三、四阶段）》（GB20891-2014）中第三阶段限值要求</w:t>
            </w:r>
            <w:r>
              <w:rPr>
                <w:rFonts w:ascii="Times New Roman" w:hAnsi="Times New Roman" w:cs="Times New Roman"/>
                <w:color w:val="auto"/>
                <w:sz w:val="24"/>
              </w:rPr>
              <w:t>。</w:t>
            </w:r>
          </w:p>
          <w:p>
            <w:pPr>
              <w:pStyle w:val="40"/>
              <w:tabs>
                <w:tab w:val="left" w:pos="3402"/>
              </w:tabs>
              <w:spacing w:line="360" w:lineRule="auto"/>
              <w:ind w:firstLineChars="0"/>
              <w:rPr>
                <w:rFonts w:ascii="Times New Roman" w:hAnsi="Times New Roman" w:cs="Times New Roman"/>
                <w:color w:val="auto"/>
                <w:sz w:val="24"/>
              </w:rPr>
            </w:pPr>
            <w:r>
              <w:rPr>
                <w:rFonts w:ascii="Times New Roman" w:hAnsi="Times New Roman" w:cs="Times New Roman"/>
                <w:color w:val="auto"/>
                <w:sz w:val="24"/>
              </w:rPr>
              <w:t>应急发电机尾气主要污染物产生量表</w:t>
            </w:r>
            <w:r>
              <w:rPr>
                <w:rFonts w:hint="eastAsia" w:ascii="Times New Roman" w:hAnsi="Times New Roman" w:cs="Times New Roman"/>
                <w:color w:val="auto"/>
                <w:sz w:val="24"/>
              </w:rPr>
              <w:t>4.4</w:t>
            </w:r>
            <w:r>
              <w:rPr>
                <w:rFonts w:ascii="Times New Roman" w:hAnsi="Times New Roman" w:cs="Times New Roman"/>
                <w:color w:val="auto"/>
                <w:sz w:val="24"/>
              </w:rPr>
              <w:t>。</w:t>
            </w:r>
          </w:p>
          <w:p>
            <w:pPr>
              <w:pStyle w:val="40"/>
              <w:tabs>
                <w:tab w:val="left" w:pos="3402"/>
              </w:tabs>
              <w:spacing w:line="240" w:lineRule="auto"/>
              <w:ind w:firstLine="0" w:firstLineChars="0"/>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4.4</w:t>
            </w:r>
            <w:r>
              <w:rPr>
                <w:rFonts w:ascii="Times New Roman" w:hAnsi="Times New Roman" w:cs="Times New Roman"/>
                <w:b/>
                <w:bCs/>
                <w:color w:val="auto"/>
                <w:sz w:val="24"/>
              </w:rPr>
              <w:t xml:space="preserve">  发电机尾气产生参数</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1425"/>
              <w:gridCol w:w="1262"/>
              <w:gridCol w:w="1191"/>
              <w:gridCol w:w="1119"/>
              <w:gridCol w:w="111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vMerge w:val="restart"/>
                  <w:vAlign w:val="center"/>
                </w:tcPr>
                <w:p>
                  <w:pPr>
                    <w:pStyle w:val="35"/>
                    <w:rPr>
                      <w:rFonts w:cs="Times New Roman"/>
                      <w:color w:val="auto"/>
                      <w:szCs w:val="21"/>
                    </w:rPr>
                  </w:pPr>
                  <w:r>
                    <w:rPr>
                      <w:rFonts w:cs="Times New Roman"/>
                      <w:color w:val="auto"/>
                      <w:szCs w:val="21"/>
                    </w:rPr>
                    <w:t>污染源</w:t>
                  </w:r>
                </w:p>
              </w:tc>
              <w:tc>
                <w:tcPr>
                  <w:tcW w:w="3604" w:type="dxa"/>
                  <w:gridSpan w:val="3"/>
                  <w:vAlign w:val="center"/>
                </w:tcPr>
                <w:p>
                  <w:pPr>
                    <w:pStyle w:val="35"/>
                    <w:rPr>
                      <w:rFonts w:cs="Times New Roman"/>
                      <w:color w:val="auto"/>
                      <w:szCs w:val="21"/>
                    </w:rPr>
                  </w:pPr>
                  <w:r>
                    <w:rPr>
                      <w:rFonts w:cs="Times New Roman"/>
                      <w:color w:val="auto"/>
                      <w:szCs w:val="21"/>
                    </w:rPr>
                    <w:t>速率（kg/h）</w:t>
                  </w:r>
                </w:p>
              </w:tc>
              <w:tc>
                <w:tcPr>
                  <w:tcW w:w="3208" w:type="dxa"/>
                  <w:gridSpan w:val="3"/>
                  <w:vAlign w:val="center"/>
                </w:tcPr>
                <w:p>
                  <w:pPr>
                    <w:pStyle w:val="35"/>
                    <w:rPr>
                      <w:rFonts w:cs="Times New Roman"/>
                      <w:color w:val="auto"/>
                      <w:szCs w:val="21"/>
                    </w:rPr>
                  </w:pPr>
                  <w:r>
                    <w:rPr>
                      <w:rFonts w:cs="Times New Roman"/>
                      <w:color w:val="auto"/>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vMerge w:val="continue"/>
                  <w:vAlign w:val="center"/>
                </w:tcPr>
                <w:p>
                  <w:pPr>
                    <w:pStyle w:val="35"/>
                    <w:rPr>
                      <w:rFonts w:cs="Times New Roman"/>
                      <w:color w:val="auto"/>
                      <w:szCs w:val="21"/>
                    </w:rPr>
                  </w:pPr>
                </w:p>
              </w:tc>
              <w:tc>
                <w:tcPr>
                  <w:tcW w:w="1324" w:type="dxa"/>
                  <w:vAlign w:val="center"/>
                </w:tcPr>
                <w:p>
                  <w:pPr>
                    <w:pStyle w:val="35"/>
                    <w:rPr>
                      <w:rFonts w:cs="Times New Roman"/>
                      <w:color w:val="auto"/>
                      <w:szCs w:val="21"/>
                    </w:rPr>
                  </w:pPr>
                  <w:r>
                    <w:rPr>
                      <w:rFonts w:cs="Times New Roman"/>
                      <w:color w:val="auto"/>
                      <w:szCs w:val="21"/>
                    </w:rPr>
                    <w:t>SO</w:t>
                  </w:r>
                  <w:r>
                    <w:rPr>
                      <w:rFonts w:cs="Times New Roman"/>
                      <w:color w:val="auto"/>
                      <w:szCs w:val="21"/>
                      <w:vertAlign w:val="subscript"/>
                    </w:rPr>
                    <w:t>2</w:t>
                  </w:r>
                </w:p>
              </w:tc>
              <w:tc>
                <w:tcPr>
                  <w:tcW w:w="1173" w:type="dxa"/>
                  <w:vAlign w:val="center"/>
                </w:tcPr>
                <w:p>
                  <w:pPr>
                    <w:pStyle w:val="35"/>
                    <w:rPr>
                      <w:rFonts w:cs="Times New Roman"/>
                      <w:color w:val="auto"/>
                      <w:szCs w:val="21"/>
                    </w:rPr>
                  </w:pPr>
                  <w:r>
                    <w:rPr>
                      <w:rFonts w:cs="Times New Roman"/>
                      <w:color w:val="auto"/>
                      <w:szCs w:val="21"/>
                    </w:rPr>
                    <w:t>NO</w:t>
                  </w:r>
                  <w:r>
                    <w:rPr>
                      <w:rFonts w:cs="Times New Roman"/>
                      <w:color w:val="auto"/>
                      <w:szCs w:val="21"/>
                      <w:vertAlign w:val="subscript"/>
                    </w:rPr>
                    <w:t>x</w:t>
                  </w:r>
                </w:p>
              </w:tc>
              <w:tc>
                <w:tcPr>
                  <w:tcW w:w="1107" w:type="dxa"/>
                  <w:vAlign w:val="center"/>
                </w:tcPr>
                <w:p>
                  <w:pPr>
                    <w:pStyle w:val="35"/>
                    <w:rPr>
                      <w:rFonts w:cs="Times New Roman"/>
                      <w:color w:val="auto"/>
                      <w:szCs w:val="21"/>
                    </w:rPr>
                  </w:pPr>
                  <w:r>
                    <w:rPr>
                      <w:rFonts w:cs="Times New Roman"/>
                      <w:color w:val="auto"/>
                      <w:szCs w:val="21"/>
                    </w:rPr>
                    <w:t>烟尘</w:t>
                  </w:r>
                </w:p>
              </w:tc>
              <w:tc>
                <w:tcPr>
                  <w:tcW w:w="1040" w:type="dxa"/>
                  <w:vAlign w:val="center"/>
                </w:tcPr>
                <w:p>
                  <w:pPr>
                    <w:pStyle w:val="35"/>
                    <w:rPr>
                      <w:rFonts w:cs="Times New Roman"/>
                      <w:color w:val="auto"/>
                      <w:szCs w:val="21"/>
                    </w:rPr>
                  </w:pPr>
                  <w:r>
                    <w:rPr>
                      <w:rFonts w:cs="Times New Roman"/>
                      <w:color w:val="auto"/>
                      <w:szCs w:val="21"/>
                    </w:rPr>
                    <w:t>SO</w:t>
                  </w:r>
                  <w:r>
                    <w:rPr>
                      <w:rFonts w:cs="Times New Roman"/>
                      <w:color w:val="auto"/>
                      <w:szCs w:val="21"/>
                      <w:vertAlign w:val="subscript"/>
                    </w:rPr>
                    <w:t>2</w:t>
                  </w:r>
                </w:p>
              </w:tc>
              <w:tc>
                <w:tcPr>
                  <w:tcW w:w="1039" w:type="dxa"/>
                  <w:vAlign w:val="center"/>
                </w:tcPr>
                <w:p>
                  <w:pPr>
                    <w:pStyle w:val="35"/>
                    <w:rPr>
                      <w:rFonts w:cs="Times New Roman"/>
                      <w:color w:val="auto"/>
                      <w:szCs w:val="21"/>
                    </w:rPr>
                  </w:pPr>
                  <w:r>
                    <w:rPr>
                      <w:rFonts w:cs="Times New Roman"/>
                      <w:color w:val="auto"/>
                      <w:szCs w:val="21"/>
                    </w:rPr>
                    <w:t>NO</w:t>
                  </w:r>
                  <w:r>
                    <w:rPr>
                      <w:rFonts w:cs="Times New Roman"/>
                      <w:color w:val="auto"/>
                      <w:szCs w:val="21"/>
                      <w:vertAlign w:val="subscript"/>
                    </w:rPr>
                    <w:t>x</w:t>
                  </w:r>
                </w:p>
              </w:tc>
              <w:tc>
                <w:tcPr>
                  <w:tcW w:w="1129" w:type="dxa"/>
                  <w:vAlign w:val="center"/>
                </w:tcPr>
                <w:p>
                  <w:pPr>
                    <w:pStyle w:val="35"/>
                    <w:rPr>
                      <w:rFonts w:cs="Times New Roman"/>
                      <w:color w:val="auto"/>
                      <w:szCs w:val="21"/>
                    </w:rPr>
                  </w:pPr>
                  <w:r>
                    <w:rPr>
                      <w:rFonts w:cs="Times New Roman"/>
                      <w:color w:val="auto"/>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vAlign w:val="center"/>
                </w:tcPr>
                <w:p>
                  <w:pPr>
                    <w:pStyle w:val="35"/>
                    <w:rPr>
                      <w:rFonts w:cs="Times New Roman"/>
                      <w:color w:val="auto"/>
                      <w:szCs w:val="21"/>
                    </w:rPr>
                  </w:pPr>
                  <w:r>
                    <w:rPr>
                      <w:rFonts w:cs="Times New Roman"/>
                      <w:color w:val="auto"/>
                      <w:szCs w:val="21"/>
                    </w:rPr>
                    <w:t>发电机组尾气</w:t>
                  </w:r>
                </w:p>
              </w:tc>
              <w:tc>
                <w:tcPr>
                  <w:tcW w:w="1324" w:type="dxa"/>
                  <w:vAlign w:val="center"/>
                </w:tcPr>
                <w:p>
                  <w:pPr>
                    <w:pStyle w:val="35"/>
                    <w:rPr>
                      <w:rFonts w:cs="Times New Roman"/>
                      <w:color w:val="auto"/>
                      <w:szCs w:val="21"/>
                    </w:rPr>
                  </w:pPr>
                  <w:r>
                    <w:rPr>
                      <w:rFonts w:hint="eastAsia" w:cs="Times New Roman"/>
                      <w:color w:val="auto"/>
                      <w:szCs w:val="21"/>
                    </w:rPr>
                    <w:t>0.1534</w:t>
                  </w:r>
                </w:p>
              </w:tc>
              <w:tc>
                <w:tcPr>
                  <w:tcW w:w="1173" w:type="dxa"/>
                  <w:vAlign w:val="center"/>
                </w:tcPr>
                <w:p>
                  <w:pPr>
                    <w:pStyle w:val="35"/>
                    <w:rPr>
                      <w:rFonts w:cs="Times New Roman"/>
                      <w:color w:val="auto"/>
                      <w:szCs w:val="21"/>
                    </w:rPr>
                  </w:pPr>
                  <w:r>
                    <w:rPr>
                      <w:rFonts w:hint="eastAsia" w:cs="Times New Roman"/>
                      <w:color w:val="auto"/>
                      <w:szCs w:val="21"/>
                    </w:rPr>
                    <w:t>0.0066</w:t>
                  </w:r>
                </w:p>
              </w:tc>
              <w:tc>
                <w:tcPr>
                  <w:tcW w:w="1107" w:type="dxa"/>
                  <w:vAlign w:val="center"/>
                </w:tcPr>
                <w:p>
                  <w:pPr>
                    <w:pStyle w:val="35"/>
                    <w:rPr>
                      <w:rFonts w:cs="Times New Roman"/>
                      <w:color w:val="auto"/>
                      <w:szCs w:val="21"/>
                    </w:rPr>
                  </w:pPr>
                  <w:r>
                    <w:rPr>
                      <w:rFonts w:hint="eastAsia" w:cs="Times New Roman"/>
                      <w:color w:val="auto"/>
                      <w:szCs w:val="21"/>
                    </w:rPr>
                    <w:t>0.0034</w:t>
                  </w:r>
                </w:p>
              </w:tc>
              <w:tc>
                <w:tcPr>
                  <w:tcW w:w="1040" w:type="dxa"/>
                  <w:vAlign w:val="center"/>
                </w:tcPr>
                <w:p>
                  <w:pPr>
                    <w:pStyle w:val="35"/>
                    <w:rPr>
                      <w:rFonts w:cs="Times New Roman"/>
                      <w:color w:val="auto"/>
                      <w:szCs w:val="21"/>
                    </w:rPr>
                  </w:pPr>
                  <w:r>
                    <w:rPr>
                      <w:rFonts w:hint="eastAsia" w:cs="Times New Roman"/>
                      <w:color w:val="auto"/>
                      <w:szCs w:val="21"/>
                    </w:rPr>
                    <w:t>0.0092</w:t>
                  </w:r>
                </w:p>
              </w:tc>
              <w:tc>
                <w:tcPr>
                  <w:tcW w:w="1039" w:type="dxa"/>
                  <w:vAlign w:val="center"/>
                </w:tcPr>
                <w:p>
                  <w:pPr>
                    <w:pStyle w:val="35"/>
                    <w:rPr>
                      <w:rFonts w:cs="Times New Roman"/>
                      <w:color w:val="auto"/>
                      <w:szCs w:val="21"/>
                    </w:rPr>
                  </w:pPr>
                  <w:r>
                    <w:rPr>
                      <w:rFonts w:hint="eastAsia" w:cs="Times New Roman"/>
                      <w:color w:val="auto"/>
                      <w:szCs w:val="21"/>
                    </w:rPr>
                    <w:t>0.0004</w:t>
                  </w:r>
                </w:p>
              </w:tc>
              <w:tc>
                <w:tcPr>
                  <w:tcW w:w="1129" w:type="dxa"/>
                  <w:vAlign w:val="center"/>
                </w:tcPr>
                <w:p>
                  <w:pPr>
                    <w:pStyle w:val="35"/>
                    <w:rPr>
                      <w:rFonts w:cs="Times New Roman"/>
                      <w:color w:val="auto"/>
                      <w:szCs w:val="21"/>
                    </w:rPr>
                  </w:pPr>
                  <w:r>
                    <w:rPr>
                      <w:rFonts w:cs="Times New Roman"/>
                      <w:color w:val="auto"/>
                      <w:szCs w:val="21"/>
                    </w:rPr>
                    <w:t>0.00</w:t>
                  </w:r>
                  <w:r>
                    <w:rPr>
                      <w:rFonts w:hint="eastAsia" w:cs="Times New Roman"/>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5" w:type="dxa"/>
                  <w:vAlign w:val="center"/>
                </w:tcPr>
                <w:p>
                  <w:pPr>
                    <w:pStyle w:val="35"/>
                    <w:rPr>
                      <w:rFonts w:cs="Times New Roman"/>
                      <w:color w:val="auto"/>
                      <w:szCs w:val="21"/>
                    </w:rPr>
                  </w:pPr>
                  <w:r>
                    <w:rPr>
                      <w:rFonts w:cs="Times New Roman"/>
                      <w:color w:val="auto"/>
                      <w:szCs w:val="21"/>
                    </w:rPr>
                    <w:t>排放标准</w:t>
                  </w:r>
                </w:p>
              </w:tc>
              <w:tc>
                <w:tcPr>
                  <w:tcW w:w="1324" w:type="dxa"/>
                  <w:vAlign w:val="center"/>
                </w:tcPr>
                <w:p>
                  <w:pPr>
                    <w:pStyle w:val="35"/>
                    <w:rPr>
                      <w:rFonts w:cs="Times New Roman"/>
                      <w:color w:val="auto"/>
                      <w:szCs w:val="21"/>
                    </w:rPr>
                  </w:pPr>
                  <w:r>
                    <w:rPr>
                      <w:rFonts w:cs="Times New Roman"/>
                      <w:color w:val="auto"/>
                      <w:szCs w:val="21"/>
                    </w:rPr>
                    <w:t>/</w:t>
                  </w:r>
                </w:p>
              </w:tc>
              <w:tc>
                <w:tcPr>
                  <w:tcW w:w="1173" w:type="dxa"/>
                  <w:vAlign w:val="center"/>
                </w:tcPr>
                <w:p>
                  <w:pPr>
                    <w:pStyle w:val="35"/>
                    <w:rPr>
                      <w:rFonts w:cs="Times New Roman"/>
                      <w:color w:val="auto"/>
                      <w:szCs w:val="21"/>
                    </w:rPr>
                  </w:pPr>
                  <w:r>
                    <w:rPr>
                      <w:rFonts w:hint="eastAsia" w:cs="Times New Roman"/>
                      <w:color w:val="auto"/>
                      <w:szCs w:val="21"/>
                    </w:rPr>
                    <w:t>6.4g/kW·h</w:t>
                  </w:r>
                </w:p>
              </w:tc>
              <w:tc>
                <w:tcPr>
                  <w:tcW w:w="1107" w:type="dxa"/>
                  <w:vAlign w:val="center"/>
                </w:tcPr>
                <w:p>
                  <w:pPr>
                    <w:pStyle w:val="35"/>
                    <w:rPr>
                      <w:rFonts w:cs="Times New Roman"/>
                      <w:color w:val="auto"/>
                      <w:szCs w:val="21"/>
                    </w:rPr>
                  </w:pPr>
                  <w:r>
                    <w:rPr>
                      <w:rFonts w:hint="eastAsia" w:cs="Times New Roman"/>
                      <w:color w:val="auto"/>
                      <w:szCs w:val="21"/>
                    </w:rPr>
                    <w:t>0.2g/kW·h</w:t>
                  </w:r>
                </w:p>
              </w:tc>
              <w:tc>
                <w:tcPr>
                  <w:tcW w:w="1040" w:type="dxa"/>
                  <w:vAlign w:val="center"/>
                </w:tcPr>
                <w:p>
                  <w:pPr>
                    <w:pStyle w:val="35"/>
                    <w:rPr>
                      <w:rFonts w:cs="Times New Roman"/>
                      <w:color w:val="auto"/>
                      <w:szCs w:val="21"/>
                    </w:rPr>
                  </w:pPr>
                  <w:r>
                    <w:rPr>
                      <w:rFonts w:cs="Times New Roman"/>
                      <w:color w:val="auto"/>
                      <w:szCs w:val="21"/>
                    </w:rPr>
                    <w:t>/</w:t>
                  </w:r>
                </w:p>
              </w:tc>
              <w:tc>
                <w:tcPr>
                  <w:tcW w:w="1039" w:type="dxa"/>
                  <w:vAlign w:val="center"/>
                </w:tcPr>
                <w:p>
                  <w:pPr>
                    <w:pStyle w:val="35"/>
                    <w:rPr>
                      <w:rFonts w:cs="Times New Roman"/>
                      <w:color w:val="auto"/>
                      <w:szCs w:val="21"/>
                    </w:rPr>
                  </w:pPr>
                </w:p>
              </w:tc>
              <w:tc>
                <w:tcPr>
                  <w:tcW w:w="1129" w:type="dxa"/>
                  <w:vAlign w:val="center"/>
                </w:tcPr>
                <w:p>
                  <w:pPr>
                    <w:pStyle w:val="35"/>
                    <w:rPr>
                      <w:rFonts w:cs="Times New Roman"/>
                      <w:color w:val="auto"/>
                      <w:szCs w:val="21"/>
                    </w:rPr>
                  </w:pP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建设项目废气污染源源强核算结果及相关参数一览表见表4.</w:t>
            </w:r>
            <w:r>
              <w:rPr>
                <w:rFonts w:hint="eastAsia" w:ascii="Times New Roman" w:hAnsi="Times New Roman" w:cs="Times New Roman"/>
                <w:color w:val="auto"/>
                <w:sz w:val="24"/>
              </w:rPr>
              <w:t>5</w:t>
            </w:r>
            <w:r>
              <w:rPr>
                <w:rFonts w:ascii="Times New Roman" w:hAnsi="Times New Roman" w:cs="Times New Roman"/>
                <w:color w:val="auto"/>
                <w:sz w:val="24"/>
              </w:rPr>
              <w:t>。</w:t>
            </w:r>
          </w:p>
          <w:p>
            <w:pPr>
              <w:pStyle w:val="28"/>
              <w:jc w:val="center"/>
              <w:rPr>
                <w:b/>
                <w:bCs/>
                <w:color w:val="auto"/>
              </w:rPr>
            </w:pPr>
            <w:r>
              <w:rPr>
                <w:rFonts w:hint="eastAsia"/>
                <w:b/>
                <w:bCs/>
                <w:color w:val="auto"/>
              </w:rPr>
              <w:t>表4.5  废气污染源源强核算结果及相关参数一览表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8"/>
              <w:gridCol w:w="459"/>
              <w:gridCol w:w="459"/>
              <w:gridCol w:w="459"/>
              <w:gridCol w:w="459"/>
              <w:gridCol w:w="459"/>
              <w:gridCol w:w="459"/>
              <w:gridCol w:w="459"/>
              <w:gridCol w:w="459"/>
              <w:gridCol w:w="459"/>
              <w:gridCol w:w="459"/>
              <w:gridCol w:w="459"/>
              <w:gridCol w:w="459"/>
              <w:gridCol w:w="459"/>
              <w:gridCol w:w="459"/>
              <w:gridCol w:w="459"/>
              <w:gridCol w:w="459"/>
              <w:gridCol w:w="459"/>
              <w:gridCol w:w="46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pPr>
                    <w:pStyle w:val="28"/>
                    <w:jc w:val="center"/>
                    <w:rPr>
                      <w:color w:val="auto"/>
                      <w:sz w:val="21"/>
                      <w:szCs w:val="21"/>
                    </w:rPr>
                  </w:pPr>
                  <w:r>
                    <w:rPr>
                      <w:color w:val="auto"/>
                      <w:sz w:val="21"/>
                      <w:szCs w:val="21"/>
                    </w:rPr>
                    <w:t>工序</w:t>
                  </w:r>
                </w:p>
              </w:tc>
              <w:tc>
                <w:tcPr>
                  <w:tcW w:w="458" w:type="dxa"/>
                  <w:vMerge w:val="restart"/>
                  <w:vAlign w:val="center"/>
                </w:tcPr>
                <w:p>
                  <w:pPr>
                    <w:pStyle w:val="28"/>
                    <w:jc w:val="center"/>
                    <w:rPr>
                      <w:color w:val="auto"/>
                      <w:sz w:val="21"/>
                      <w:szCs w:val="21"/>
                    </w:rPr>
                  </w:pPr>
                  <w:r>
                    <w:rPr>
                      <w:color w:val="auto"/>
                      <w:sz w:val="21"/>
                      <w:szCs w:val="21"/>
                    </w:rPr>
                    <w:t>污染源</w:t>
                  </w:r>
                </w:p>
              </w:tc>
              <w:tc>
                <w:tcPr>
                  <w:tcW w:w="459" w:type="dxa"/>
                  <w:vMerge w:val="restart"/>
                  <w:vAlign w:val="center"/>
                </w:tcPr>
                <w:p>
                  <w:pPr>
                    <w:pStyle w:val="28"/>
                    <w:jc w:val="center"/>
                    <w:rPr>
                      <w:color w:val="auto"/>
                      <w:sz w:val="21"/>
                      <w:szCs w:val="21"/>
                    </w:rPr>
                  </w:pPr>
                  <w:r>
                    <w:rPr>
                      <w:color w:val="auto"/>
                      <w:sz w:val="21"/>
                      <w:szCs w:val="21"/>
                    </w:rPr>
                    <w:t>污染物</w:t>
                  </w:r>
                </w:p>
              </w:tc>
              <w:tc>
                <w:tcPr>
                  <w:tcW w:w="459" w:type="dxa"/>
                  <w:vMerge w:val="restart"/>
                  <w:vAlign w:val="center"/>
                </w:tcPr>
                <w:p>
                  <w:pPr>
                    <w:pStyle w:val="28"/>
                    <w:jc w:val="center"/>
                    <w:rPr>
                      <w:color w:val="auto"/>
                      <w:sz w:val="21"/>
                      <w:szCs w:val="21"/>
                    </w:rPr>
                  </w:pPr>
                  <w:r>
                    <w:rPr>
                      <w:color w:val="auto"/>
                      <w:sz w:val="21"/>
                      <w:szCs w:val="21"/>
                    </w:rPr>
                    <w:t>核算方法</w:t>
                  </w:r>
                </w:p>
              </w:tc>
              <w:tc>
                <w:tcPr>
                  <w:tcW w:w="1377" w:type="dxa"/>
                  <w:gridSpan w:val="3"/>
                  <w:vMerge w:val="restart"/>
                  <w:vAlign w:val="center"/>
                </w:tcPr>
                <w:p>
                  <w:pPr>
                    <w:pStyle w:val="28"/>
                    <w:jc w:val="center"/>
                    <w:rPr>
                      <w:color w:val="auto"/>
                      <w:sz w:val="21"/>
                      <w:szCs w:val="21"/>
                    </w:rPr>
                  </w:pPr>
                  <w:r>
                    <w:rPr>
                      <w:color w:val="auto"/>
                      <w:sz w:val="21"/>
                      <w:szCs w:val="21"/>
                    </w:rPr>
                    <w:t>污染物产生</w:t>
                  </w:r>
                </w:p>
              </w:tc>
              <w:tc>
                <w:tcPr>
                  <w:tcW w:w="1377" w:type="dxa"/>
                  <w:gridSpan w:val="3"/>
                  <w:vMerge w:val="restart"/>
                  <w:vAlign w:val="center"/>
                </w:tcPr>
                <w:p>
                  <w:pPr>
                    <w:pStyle w:val="28"/>
                    <w:jc w:val="center"/>
                    <w:rPr>
                      <w:color w:val="auto"/>
                      <w:sz w:val="21"/>
                      <w:szCs w:val="21"/>
                    </w:rPr>
                  </w:pPr>
                  <w:r>
                    <w:rPr>
                      <w:color w:val="auto"/>
                      <w:sz w:val="21"/>
                      <w:szCs w:val="21"/>
                    </w:rPr>
                    <w:t>治理措施</w:t>
                  </w:r>
                </w:p>
              </w:tc>
              <w:tc>
                <w:tcPr>
                  <w:tcW w:w="5051" w:type="dxa"/>
                  <w:gridSpan w:val="11"/>
                  <w:vAlign w:val="center"/>
                </w:tcPr>
                <w:p>
                  <w:pPr>
                    <w:pStyle w:val="28"/>
                    <w:jc w:val="center"/>
                    <w:rPr>
                      <w:color w:val="auto"/>
                      <w:sz w:val="21"/>
                      <w:szCs w:val="21"/>
                    </w:rPr>
                  </w:pPr>
                  <w:r>
                    <w:rPr>
                      <w:color w:val="auto"/>
                      <w:sz w:val="21"/>
                      <w:szCs w:val="21"/>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1377" w:type="dxa"/>
                  <w:gridSpan w:val="3"/>
                  <w:vMerge w:val="continue"/>
                  <w:vAlign w:val="center"/>
                </w:tcPr>
                <w:p>
                  <w:pPr>
                    <w:pStyle w:val="28"/>
                    <w:jc w:val="center"/>
                    <w:rPr>
                      <w:color w:val="auto"/>
                      <w:sz w:val="21"/>
                      <w:szCs w:val="21"/>
                    </w:rPr>
                  </w:pPr>
                </w:p>
              </w:tc>
              <w:tc>
                <w:tcPr>
                  <w:tcW w:w="1377" w:type="dxa"/>
                  <w:gridSpan w:val="3"/>
                  <w:vMerge w:val="continue"/>
                  <w:vAlign w:val="center"/>
                </w:tcPr>
                <w:p>
                  <w:pPr>
                    <w:pStyle w:val="28"/>
                    <w:jc w:val="center"/>
                    <w:rPr>
                      <w:color w:val="auto"/>
                      <w:sz w:val="21"/>
                      <w:szCs w:val="21"/>
                    </w:rPr>
                  </w:pPr>
                </w:p>
              </w:tc>
              <w:tc>
                <w:tcPr>
                  <w:tcW w:w="1836" w:type="dxa"/>
                  <w:gridSpan w:val="4"/>
                  <w:vAlign w:val="center"/>
                </w:tcPr>
                <w:p>
                  <w:pPr>
                    <w:pStyle w:val="28"/>
                    <w:jc w:val="center"/>
                    <w:rPr>
                      <w:color w:val="auto"/>
                      <w:sz w:val="21"/>
                      <w:szCs w:val="21"/>
                    </w:rPr>
                  </w:pPr>
                  <w:r>
                    <w:rPr>
                      <w:color w:val="auto"/>
                      <w:sz w:val="21"/>
                      <w:szCs w:val="21"/>
                    </w:rPr>
                    <w:t>有组织</w:t>
                  </w:r>
                </w:p>
              </w:tc>
              <w:tc>
                <w:tcPr>
                  <w:tcW w:w="918" w:type="dxa"/>
                  <w:gridSpan w:val="2"/>
                  <w:vAlign w:val="center"/>
                </w:tcPr>
                <w:p>
                  <w:pPr>
                    <w:pStyle w:val="28"/>
                    <w:jc w:val="center"/>
                    <w:rPr>
                      <w:color w:val="auto"/>
                      <w:sz w:val="21"/>
                      <w:szCs w:val="21"/>
                    </w:rPr>
                  </w:pPr>
                  <w:r>
                    <w:rPr>
                      <w:color w:val="auto"/>
                      <w:sz w:val="21"/>
                      <w:szCs w:val="21"/>
                    </w:rPr>
                    <w:t>无组织</w:t>
                  </w:r>
                </w:p>
              </w:tc>
              <w:tc>
                <w:tcPr>
                  <w:tcW w:w="459" w:type="dxa"/>
                  <w:vMerge w:val="restart"/>
                  <w:vAlign w:val="center"/>
                </w:tcPr>
                <w:p>
                  <w:pPr>
                    <w:pStyle w:val="28"/>
                    <w:jc w:val="center"/>
                    <w:rPr>
                      <w:color w:val="auto"/>
                      <w:sz w:val="21"/>
                      <w:szCs w:val="21"/>
                    </w:rPr>
                  </w:pPr>
                  <w:r>
                    <w:rPr>
                      <w:color w:val="auto"/>
                      <w:sz w:val="21"/>
                      <w:szCs w:val="21"/>
                    </w:rPr>
                    <w:t>排放时间</w:t>
                  </w:r>
                </w:p>
              </w:tc>
              <w:tc>
                <w:tcPr>
                  <w:tcW w:w="1378" w:type="dxa"/>
                  <w:gridSpan w:val="3"/>
                  <w:vAlign w:val="center"/>
                </w:tcPr>
                <w:p>
                  <w:pPr>
                    <w:pStyle w:val="28"/>
                    <w:jc w:val="center"/>
                    <w:rPr>
                      <w:color w:val="auto"/>
                      <w:sz w:val="21"/>
                      <w:szCs w:val="21"/>
                    </w:rPr>
                  </w:pPr>
                  <w:r>
                    <w:rPr>
                      <w:color w:val="auto"/>
                      <w:sz w:val="21"/>
                      <w:szCs w:val="21"/>
                    </w:rPr>
                    <w:t>排气筒</w:t>
                  </w:r>
                </w:p>
              </w:tc>
              <w:tc>
                <w:tcPr>
                  <w:tcW w:w="460" w:type="dxa"/>
                  <w:vMerge w:val="restart"/>
                  <w:vAlign w:val="center"/>
                </w:tcPr>
                <w:p>
                  <w:pPr>
                    <w:pStyle w:val="28"/>
                    <w:jc w:val="center"/>
                    <w:rPr>
                      <w:color w:val="auto"/>
                      <w:sz w:val="21"/>
                      <w:szCs w:val="21"/>
                    </w:rPr>
                  </w:pPr>
                  <w:r>
                    <w:rPr>
                      <w:color w:val="auto"/>
                      <w:sz w:val="21"/>
                      <w:szCs w:val="21"/>
                    </w:rPr>
                    <w:t>排气筒类型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restart"/>
                  <w:vAlign w:val="center"/>
                </w:tcPr>
                <w:p>
                  <w:pPr>
                    <w:pStyle w:val="28"/>
                    <w:jc w:val="center"/>
                    <w:rPr>
                      <w:color w:val="auto"/>
                      <w:sz w:val="21"/>
                      <w:szCs w:val="21"/>
                    </w:rPr>
                  </w:pPr>
                  <w:r>
                    <w:rPr>
                      <w:color w:val="auto"/>
                      <w:sz w:val="21"/>
                      <w:szCs w:val="21"/>
                    </w:rPr>
                    <w:t>废气产生量m</w:t>
                  </w:r>
                  <w:r>
                    <w:rPr>
                      <w:color w:val="auto"/>
                      <w:sz w:val="21"/>
                      <w:szCs w:val="21"/>
                      <w:vertAlign w:val="superscript"/>
                    </w:rPr>
                    <w:t>3</w:t>
                  </w:r>
                  <w:r>
                    <w:rPr>
                      <w:color w:val="auto"/>
                      <w:sz w:val="21"/>
                      <w:szCs w:val="21"/>
                    </w:rPr>
                    <w:t>/h</w:t>
                  </w:r>
                </w:p>
              </w:tc>
              <w:tc>
                <w:tcPr>
                  <w:tcW w:w="459" w:type="dxa"/>
                  <w:vMerge w:val="restart"/>
                  <w:vAlign w:val="center"/>
                </w:tcPr>
                <w:p>
                  <w:pPr>
                    <w:pStyle w:val="28"/>
                    <w:jc w:val="center"/>
                    <w:rPr>
                      <w:color w:val="auto"/>
                      <w:sz w:val="21"/>
                      <w:szCs w:val="21"/>
                      <w:vertAlign w:val="superscript"/>
                    </w:rPr>
                  </w:pPr>
                  <w:r>
                    <w:rPr>
                      <w:color w:val="auto"/>
                      <w:sz w:val="21"/>
                      <w:szCs w:val="21"/>
                    </w:rPr>
                    <w:t>产生质量浓度mg/m</w:t>
                  </w:r>
                  <w:r>
                    <w:rPr>
                      <w:color w:val="auto"/>
                      <w:sz w:val="21"/>
                      <w:szCs w:val="21"/>
                      <w:vertAlign w:val="superscript"/>
                    </w:rPr>
                    <w:t>3</w:t>
                  </w:r>
                </w:p>
              </w:tc>
              <w:tc>
                <w:tcPr>
                  <w:tcW w:w="459" w:type="dxa"/>
                  <w:vMerge w:val="restart"/>
                  <w:vAlign w:val="center"/>
                </w:tcPr>
                <w:p>
                  <w:pPr>
                    <w:pStyle w:val="28"/>
                    <w:jc w:val="center"/>
                    <w:rPr>
                      <w:color w:val="auto"/>
                      <w:sz w:val="21"/>
                      <w:szCs w:val="21"/>
                    </w:rPr>
                  </w:pPr>
                  <w:r>
                    <w:rPr>
                      <w:color w:val="auto"/>
                      <w:sz w:val="21"/>
                      <w:szCs w:val="21"/>
                    </w:rPr>
                    <w:t>产生量kg/h</w:t>
                  </w:r>
                </w:p>
              </w:tc>
              <w:tc>
                <w:tcPr>
                  <w:tcW w:w="459" w:type="dxa"/>
                  <w:vMerge w:val="restart"/>
                  <w:vAlign w:val="center"/>
                </w:tcPr>
                <w:p>
                  <w:pPr>
                    <w:pStyle w:val="28"/>
                    <w:jc w:val="center"/>
                    <w:rPr>
                      <w:color w:val="auto"/>
                      <w:sz w:val="21"/>
                      <w:szCs w:val="21"/>
                    </w:rPr>
                  </w:pPr>
                  <w:r>
                    <w:rPr>
                      <w:color w:val="auto"/>
                      <w:sz w:val="21"/>
                      <w:szCs w:val="21"/>
                    </w:rPr>
                    <w:t>收集效率%</w:t>
                  </w:r>
                </w:p>
              </w:tc>
              <w:tc>
                <w:tcPr>
                  <w:tcW w:w="459" w:type="dxa"/>
                  <w:vMerge w:val="restart"/>
                  <w:vAlign w:val="center"/>
                </w:tcPr>
                <w:p>
                  <w:pPr>
                    <w:pStyle w:val="28"/>
                    <w:jc w:val="center"/>
                    <w:rPr>
                      <w:color w:val="auto"/>
                      <w:sz w:val="21"/>
                      <w:szCs w:val="21"/>
                    </w:rPr>
                  </w:pPr>
                  <w:r>
                    <w:rPr>
                      <w:color w:val="auto"/>
                      <w:sz w:val="21"/>
                      <w:szCs w:val="21"/>
                    </w:rPr>
                    <w:t>治理工艺</w:t>
                  </w:r>
                </w:p>
              </w:tc>
              <w:tc>
                <w:tcPr>
                  <w:tcW w:w="459" w:type="dxa"/>
                  <w:vMerge w:val="restart"/>
                  <w:vAlign w:val="center"/>
                </w:tcPr>
                <w:p>
                  <w:pPr>
                    <w:pStyle w:val="28"/>
                    <w:jc w:val="center"/>
                    <w:rPr>
                      <w:color w:val="auto"/>
                      <w:sz w:val="21"/>
                      <w:szCs w:val="21"/>
                    </w:rPr>
                  </w:pPr>
                  <w:r>
                    <w:rPr>
                      <w:color w:val="auto"/>
                      <w:sz w:val="21"/>
                      <w:szCs w:val="21"/>
                    </w:rPr>
                    <w:t>去除效率%</w:t>
                  </w:r>
                </w:p>
              </w:tc>
              <w:tc>
                <w:tcPr>
                  <w:tcW w:w="459" w:type="dxa"/>
                  <w:vMerge w:val="restart"/>
                  <w:vAlign w:val="center"/>
                </w:tcPr>
                <w:p>
                  <w:pPr>
                    <w:pStyle w:val="28"/>
                    <w:jc w:val="center"/>
                    <w:rPr>
                      <w:color w:val="auto"/>
                      <w:sz w:val="21"/>
                      <w:szCs w:val="21"/>
                    </w:rPr>
                  </w:pPr>
                  <w:r>
                    <w:rPr>
                      <w:color w:val="auto"/>
                      <w:sz w:val="21"/>
                      <w:szCs w:val="21"/>
                    </w:rPr>
                    <w:t>废气排放量m</w:t>
                  </w:r>
                  <w:r>
                    <w:rPr>
                      <w:color w:val="auto"/>
                      <w:sz w:val="21"/>
                      <w:szCs w:val="21"/>
                      <w:vertAlign w:val="superscript"/>
                    </w:rPr>
                    <w:t>3</w:t>
                  </w:r>
                  <w:r>
                    <w:rPr>
                      <w:color w:val="auto"/>
                      <w:sz w:val="21"/>
                      <w:szCs w:val="21"/>
                    </w:rPr>
                    <w:t>/h</w:t>
                  </w:r>
                </w:p>
              </w:tc>
              <w:tc>
                <w:tcPr>
                  <w:tcW w:w="459" w:type="dxa"/>
                  <w:vMerge w:val="restart"/>
                  <w:vAlign w:val="center"/>
                </w:tcPr>
                <w:p>
                  <w:pPr>
                    <w:pStyle w:val="28"/>
                    <w:jc w:val="center"/>
                    <w:rPr>
                      <w:color w:val="auto"/>
                      <w:sz w:val="21"/>
                      <w:szCs w:val="21"/>
                    </w:rPr>
                  </w:pPr>
                  <w:r>
                    <w:rPr>
                      <w:color w:val="auto"/>
                      <w:sz w:val="21"/>
                      <w:szCs w:val="21"/>
                    </w:rPr>
                    <w:t>排放质量浓度mg/m</w:t>
                  </w:r>
                  <w:r>
                    <w:rPr>
                      <w:color w:val="auto"/>
                      <w:sz w:val="21"/>
                      <w:szCs w:val="21"/>
                      <w:vertAlign w:val="superscript"/>
                    </w:rPr>
                    <w:t>3</w:t>
                  </w:r>
                </w:p>
              </w:tc>
              <w:tc>
                <w:tcPr>
                  <w:tcW w:w="918" w:type="dxa"/>
                  <w:gridSpan w:val="2"/>
                  <w:vAlign w:val="center"/>
                </w:tcPr>
                <w:p>
                  <w:pPr>
                    <w:pStyle w:val="28"/>
                    <w:jc w:val="center"/>
                    <w:rPr>
                      <w:color w:val="auto"/>
                      <w:sz w:val="21"/>
                      <w:szCs w:val="21"/>
                    </w:rPr>
                  </w:pPr>
                  <w:r>
                    <w:rPr>
                      <w:color w:val="auto"/>
                      <w:sz w:val="21"/>
                      <w:szCs w:val="21"/>
                    </w:rPr>
                    <w:t>排放量</w:t>
                  </w:r>
                </w:p>
              </w:tc>
              <w:tc>
                <w:tcPr>
                  <w:tcW w:w="918" w:type="dxa"/>
                  <w:gridSpan w:val="2"/>
                  <w:vAlign w:val="center"/>
                </w:tcPr>
                <w:p>
                  <w:pPr>
                    <w:pStyle w:val="28"/>
                    <w:jc w:val="center"/>
                    <w:rPr>
                      <w:color w:val="auto"/>
                      <w:sz w:val="21"/>
                      <w:szCs w:val="21"/>
                    </w:rPr>
                  </w:pPr>
                  <w:r>
                    <w:rPr>
                      <w:color w:val="auto"/>
                      <w:sz w:val="21"/>
                      <w:szCs w:val="21"/>
                    </w:rPr>
                    <w:t>排放量</w:t>
                  </w:r>
                </w:p>
              </w:tc>
              <w:tc>
                <w:tcPr>
                  <w:tcW w:w="459"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rPr>
                  </w:pPr>
                  <w:r>
                    <w:rPr>
                      <w:color w:val="auto"/>
                      <w:sz w:val="21"/>
                      <w:szCs w:val="21"/>
                    </w:rPr>
                    <w:t>高度</w:t>
                  </w:r>
                </w:p>
              </w:tc>
              <w:tc>
                <w:tcPr>
                  <w:tcW w:w="459" w:type="dxa"/>
                  <w:vAlign w:val="center"/>
                </w:tcPr>
                <w:p>
                  <w:pPr>
                    <w:pStyle w:val="28"/>
                    <w:jc w:val="center"/>
                    <w:rPr>
                      <w:color w:val="auto"/>
                      <w:sz w:val="21"/>
                      <w:szCs w:val="21"/>
                    </w:rPr>
                  </w:pPr>
                  <w:r>
                    <w:rPr>
                      <w:color w:val="auto"/>
                      <w:sz w:val="21"/>
                      <w:szCs w:val="21"/>
                    </w:rPr>
                    <w:t>直径</w:t>
                  </w:r>
                </w:p>
              </w:tc>
              <w:tc>
                <w:tcPr>
                  <w:tcW w:w="460" w:type="dxa"/>
                  <w:vAlign w:val="center"/>
                </w:tcPr>
                <w:p>
                  <w:pPr>
                    <w:pStyle w:val="28"/>
                    <w:jc w:val="center"/>
                    <w:rPr>
                      <w:color w:val="auto"/>
                      <w:sz w:val="21"/>
                      <w:szCs w:val="21"/>
                    </w:rPr>
                  </w:pPr>
                  <w:r>
                    <w:rPr>
                      <w:color w:val="auto"/>
                      <w:sz w:val="21"/>
                      <w:szCs w:val="21"/>
                    </w:rPr>
                    <w:t>温度</w:t>
                  </w:r>
                </w:p>
              </w:tc>
              <w:tc>
                <w:tcPr>
                  <w:tcW w:w="460" w:type="dxa"/>
                  <w:vMerge w:val="continue"/>
                  <w:vAlign w:val="center"/>
                </w:tcPr>
                <w:p>
                  <w:pPr>
                    <w:pStyle w:val="28"/>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rPr>
                  </w:pPr>
                  <w:r>
                    <w:rPr>
                      <w:color w:val="auto"/>
                      <w:sz w:val="21"/>
                      <w:szCs w:val="21"/>
                    </w:rPr>
                    <w:t>kg/h</w:t>
                  </w:r>
                </w:p>
              </w:tc>
              <w:tc>
                <w:tcPr>
                  <w:tcW w:w="459" w:type="dxa"/>
                  <w:vAlign w:val="center"/>
                </w:tcPr>
                <w:p>
                  <w:pPr>
                    <w:pStyle w:val="28"/>
                    <w:jc w:val="center"/>
                    <w:rPr>
                      <w:color w:val="auto"/>
                      <w:sz w:val="21"/>
                      <w:szCs w:val="21"/>
                    </w:rPr>
                  </w:pPr>
                  <w:r>
                    <w:rPr>
                      <w:color w:val="auto"/>
                      <w:sz w:val="21"/>
                      <w:szCs w:val="21"/>
                    </w:rPr>
                    <w:t>kg/a</w:t>
                  </w:r>
                </w:p>
              </w:tc>
              <w:tc>
                <w:tcPr>
                  <w:tcW w:w="459" w:type="dxa"/>
                  <w:vAlign w:val="center"/>
                </w:tcPr>
                <w:p>
                  <w:pPr>
                    <w:pStyle w:val="28"/>
                    <w:jc w:val="center"/>
                    <w:rPr>
                      <w:color w:val="auto"/>
                      <w:sz w:val="21"/>
                      <w:szCs w:val="21"/>
                    </w:rPr>
                  </w:pPr>
                  <w:r>
                    <w:rPr>
                      <w:color w:val="auto"/>
                      <w:sz w:val="21"/>
                      <w:szCs w:val="21"/>
                    </w:rPr>
                    <w:t>kg/h</w:t>
                  </w:r>
                </w:p>
              </w:tc>
              <w:tc>
                <w:tcPr>
                  <w:tcW w:w="459" w:type="dxa"/>
                  <w:vAlign w:val="center"/>
                </w:tcPr>
                <w:p>
                  <w:pPr>
                    <w:pStyle w:val="28"/>
                    <w:jc w:val="center"/>
                    <w:rPr>
                      <w:color w:val="auto"/>
                      <w:sz w:val="21"/>
                      <w:szCs w:val="21"/>
                    </w:rPr>
                  </w:pPr>
                  <w:r>
                    <w:rPr>
                      <w:color w:val="auto"/>
                      <w:sz w:val="21"/>
                      <w:szCs w:val="21"/>
                    </w:rPr>
                    <w:t>kg/a</w:t>
                  </w:r>
                </w:p>
              </w:tc>
              <w:tc>
                <w:tcPr>
                  <w:tcW w:w="459" w:type="dxa"/>
                  <w:vAlign w:val="center"/>
                </w:tcPr>
                <w:p>
                  <w:pPr>
                    <w:pStyle w:val="28"/>
                    <w:jc w:val="center"/>
                    <w:rPr>
                      <w:color w:val="auto"/>
                      <w:sz w:val="21"/>
                      <w:szCs w:val="21"/>
                    </w:rPr>
                  </w:pPr>
                  <w:r>
                    <w:rPr>
                      <w:color w:val="auto"/>
                      <w:sz w:val="21"/>
                      <w:szCs w:val="21"/>
                    </w:rPr>
                    <w:t>h</w:t>
                  </w:r>
                </w:p>
              </w:tc>
              <w:tc>
                <w:tcPr>
                  <w:tcW w:w="459" w:type="dxa"/>
                  <w:vAlign w:val="center"/>
                </w:tcPr>
                <w:p>
                  <w:pPr>
                    <w:pStyle w:val="28"/>
                    <w:jc w:val="center"/>
                    <w:rPr>
                      <w:color w:val="auto"/>
                      <w:sz w:val="21"/>
                      <w:szCs w:val="21"/>
                    </w:rPr>
                  </w:pPr>
                  <w:r>
                    <w:rPr>
                      <w:color w:val="auto"/>
                      <w:sz w:val="21"/>
                      <w:szCs w:val="21"/>
                    </w:rPr>
                    <w:t>m</w:t>
                  </w:r>
                </w:p>
              </w:tc>
              <w:tc>
                <w:tcPr>
                  <w:tcW w:w="459" w:type="dxa"/>
                  <w:vAlign w:val="center"/>
                </w:tcPr>
                <w:p>
                  <w:pPr>
                    <w:pStyle w:val="28"/>
                    <w:jc w:val="center"/>
                    <w:rPr>
                      <w:color w:val="auto"/>
                      <w:sz w:val="21"/>
                      <w:szCs w:val="21"/>
                    </w:rPr>
                  </w:pPr>
                  <w:r>
                    <w:rPr>
                      <w:color w:val="auto"/>
                      <w:sz w:val="21"/>
                      <w:szCs w:val="21"/>
                    </w:rPr>
                    <w:t>m</w:t>
                  </w:r>
                </w:p>
              </w:tc>
              <w:tc>
                <w:tcPr>
                  <w:tcW w:w="460" w:type="dxa"/>
                  <w:vAlign w:val="center"/>
                </w:tcPr>
                <w:p>
                  <w:pPr>
                    <w:pStyle w:val="28"/>
                    <w:jc w:val="center"/>
                    <w:rPr>
                      <w:color w:val="auto"/>
                      <w:sz w:val="21"/>
                      <w:szCs w:val="21"/>
                    </w:rPr>
                  </w:pPr>
                  <w:r>
                    <w:rPr>
                      <w:color w:val="auto"/>
                      <w:sz w:val="21"/>
                      <w:szCs w:val="21"/>
                    </w:rPr>
                    <w:t>℃</w:t>
                  </w:r>
                </w:p>
              </w:tc>
              <w:tc>
                <w:tcPr>
                  <w:tcW w:w="460" w:type="dxa"/>
                  <w:vMerge w:val="continue"/>
                  <w:vAlign w:val="center"/>
                </w:tcPr>
                <w:p>
                  <w:pPr>
                    <w:pStyle w:val="28"/>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pPr>
                    <w:pStyle w:val="28"/>
                    <w:jc w:val="center"/>
                    <w:rPr>
                      <w:rFonts w:hint="eastAsia"/>
                      <w:color w:val="auto"/>
                      <w:sz w:val="21"/>
                      <w:szCs w:val="21"/>
                    </w:rPr>
                  </w:pPr>
                  <w:r>
                    <w:rPr>
                      <w:color w:val="auto"/>
                      <w:sz w:val="21"/>
                      <w:szCs w:val="21"/>
                    </w:rPr>
                    <w:t>污水处理</w:t>
                  </w:r>
                </w:p>
              </w:tc>
              <w:tc>
                <w:tcPr>
                  <w:tcW w:w="458" w:type="dxa"/>
                  <w:vMerge w:val="restart"/>
                  <w:vAlign w:val="center"/>
                </w:tcPr>
                <w:p>
                  <w:pPr>
                    <w:pStyle w:val="28"/>
                    <w:jc w:val="center"/>
                    <w:rPr>
                      <w:rFonts w:hint="eastAsia"/>
                      <w:color w:val="auto"/>
                      <w:sz w:val="21"/>
                      <w:szCs w:val="21"/>
                    </w:rPr>
                  </w:pPr>
                  <w:r>
                    <w:rPr>
                      <w:rFonts w:hint="eastAsia"/>
                      <w:color w:val="auto"/>
                      <w:sz w:val="21"/>
                      <w:szCs w:val="21"/>
                    </w:rPr>
                    <w:t>污水处理站</w:t>
                  </w:r>
                </w:p>
              </w:tc>
              <w:tc>
                <w:tcPr>
                  <w:tcW w:w="459" w:type="dxa"/>
                  <w:vAlign w:val="center"/>
                </w:tcPr>
                <w:p>
                  <w:pPr>
                    <w:pStyle w:val="28"/>
                    <w:jc w:val="center"/>
                    <w:rPr>
                      <w:rFonts w:hint="eastAsia"/>
                      <w:color w:val="auto"/>
                      <w:sz w:val="21"/>
                      <w:szCs w:val="21"/>
                    </w:rPr>
                  </w:pPr>
                  <w:r>
                    <w:rPr>
                      <w:color w:val="auto"/>
                      <w:sz w:val="21"/>
                      <w:szCs w:val="21"/>
                    </w:rPr>
                    <w:t>氨</w:t>
                  </w:r>
                </w:p>
              </w:tc>
              <w:tc>
                <w:tcPr>
                  <w:tcW w:w="459" w:type="dxa"/>
                  <w:vMerge w:val="restart"/>
                  <w:vAlign w:val="center"/>
                </w:tcPr>
                <w:p>
                  <w:pPr>
                    <w:autoSpaceDE w:val="0"/>
                    <w:autoSpaceDN w:val="0"/>
                    <w:adjustRightInd w:val="0"/>
                    <w:jc w:val="center"/>
                    <w:rPr>
                      <w:rFonts w:ascii="Times New Roman" w:hAnsi="Times New Roman" w:cs="Times New Roman"/>
                      <w:color w:val="auto"/>
                      <w:sz w:val="21"/>
                      <w:szCs w:val="21"/>
                    </w:rPr>
                  </w:pPr>
                  <w:r>
                    <w:rPr>
                      <w:color w:val="auto"/>
                      <w:sz w:val="21"/>
                      <w:szCs w:val="21"/>
                    </w:rPr>
                    <w:t>产排污系数法</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w:t>
                  </w:r>
                </w:p>
              </w:tc>
              <w:tc>
                <w:tcPr>
                  <w:tcW w:w="459" w:type="dxa"/>
                  <w:vAlign w:val="center"/>
                </w:tcPr>
                <w:p>
                  <w:pPr>
                    <w:autoSpaceDE w:val="0"/>
                    <w:autoSpaceDN w:val="0"/>
                    <w:adjustRightInd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9" w:type="dxa"/>
                  <w:vAlign w:val="center"/>
                </w:tcPr>
                <w:p>
                  <w:pPr>
                    <w:autoSpaceDE w:val="0"/>
                    <w:autoSpaceDN w:val="0"/>
                    <w:adjustRightInd w:val="0"/>
                    <w:jc w:val="center"/>
                    <w:rPr>
                      <w:rFonts w:hint="default" w:ascii="Times New Roman" w:hAnsi="Times New Roman" w:cs="Times New Roman" w:eastAsiaTheme="minorEastAsia"/>
                      <w:color w:val="auto"/>
                      <w:sz w:val="21"/>
                      <w:szCs w:val="21"/>
                      <w:vertAlign w:val="superscript"/>
                      <w:lang w:val="en-US" w:eastAsia="zh-CN"/>
                    </w:rPr>
                  </w:pPr>
                  <w:r>
                    <w:rPr>
                      <w:rFonts w:hint="default" w:ascii="Times New Roman" w:hAnsi="Times New Roman" w:cs="Times New Roman"/>
                      <w:color w:val="auto"/>
                      <w:sz w:val="21"/>
                      <w:szCs w:val="21"/>
                      <w:lang w:val="en-US" w:eastAsia="zh-CN"/>
                    </w:rPr>
                    <w:t>1.3699×10</w:t>
                  </w:r>
                  <w:r>
                    <w:rPr>
                      <w:rFonts w:hint="default" w:ascii="Times New Roman" w:hAnsi="Times New Roman" w:cs="Times New Roman"/>
                      <w:color w:val="auto"/>
                      <w:sz w:val="21"/>
                      <w:szCs w:val="21"/>
                      <w:vertAlign w:val="superscript"/>
                      <w:lang w:val="en-US" w:eastAsia="zh-CN"/>
                    </w:rPr>
                    <w:t>-4</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459" w:type="dxa"/>
                  <w:vMerge w:val="restart"/>
                  <w:vAlign w:val="center"/>
                </w:tcPr>
                <w:p>
                  <w:pPr>
                    <w:autoSpaceDE w:val="0"/>
                    <w:autoSpaceDN w:val="0"/>
                    <w:adjustRightInd w:val="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生物除臭</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5000</w:t>
                  </w:r>
                </w:p>
              </w:tc>
              <w:tc>
                <w:tcPr>
                  <w:tcW w:w="459" w:type="dxa"/>
                  <w:vAlign w:val="center"/>
                </w:tcPr>
                <w:p>
                  <w:pPr>
                    <w:autoSpaceDE w:val="0"/>
                    <w:autoSpaceDN w:val="0"/>
                    <w:adjustRightInd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59" w:type="dxa"/>
                  <w:vAlign w:val="center"/>
                </w:tcPr>
                <w:p>
                  <w:pPr>
                    <w:autoSpaceDE w:val="0"/>
                    <w:autoSpaceDN w:val="0"/>
                    <w:adjustRightInd w:val="0"/>
                    <w:jc w:val="center"/>
                    <w:rPr>
                      <w:rFonts w:hint="eastAsia"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1.3699×10</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5</w:t>
                  </w:r>
                </w:p>
              </w:tc>
              <w:tc>
                <w:tcPr>
                  <w:tcW w:w="459"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0.1200</w:t>
                  </w:r>
                </w:p>
              </w:tc>
              <w:tc>
                <w:tcPr>
                  <w:tcW w:w="459" w:type="dxa"/>
                  <w:vAlign w:val="center"/>
                </w:tcPr>
                <w:p>
                  <w:pPr>
                    <w:pStyle w:val="28"/>
                    <w:jc w:val="center"/>
                    <w:rPr>
                      <w:rFonts w:hint="eastAsia"/>
                      <w:color w:val="auto"/>
                      <w:sz w:val="21"/>
                      <w:szCs w:val="21"/>
                    </w:rPr>
                  </w:pPr>
                  <w:r>
                    <w:rPr>
                      <w:rFonts w:hint="eastAsia" w:ascii="Times New Roman" w:hAnsi="Times New Roman" w:cs="Times New Roman"/>
                      <w:color w:val="auto"/>
                      <w:sz w:val="21"/>
                      <w:szCs w:val="21"/>
                      <w:lang w:val="en-US" w:eastAsia="zh-CN"/>
                    </w:rPr>
                    <w:t>7.2146</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6</w:t>
                  </w:r>
                </w:p>
              </w:tc>
              <w:tc>
                <w:tcPr>
                  <w:tcW w:w="459" w:type="dxa"/>
                  <w:vAlign w:val="center"/>
                </w:tcPr>
                <w:p>
                  <w:pPr>
                    <w:pStyle w:val="28"/>
                    <w:jc w:val="center"/>
                    <w:rPr>
                      <w:rFonts w:hint="default" w:eastAsia="宋体"/>
                      <w:color w:val="auto"/>
                      <w:sz w:val="21"/>
                      <w:szCs w:val="21"/>
                      <w:lang w:val="en-US" w:eastAsia="zh-CN"/>
                    </w:rPr>
                  </w:pPr>
                  <w:r>
                    <w:rPr>
                      <w:rFonts w:hint="eastAsia"/>
                      <w:color w:val="auto"/>
                      <w:sz w:val="21"/>
                      <w:szCs w:val="21"/>
                      <w:lang w:val="en-US" w:eastAsia="zh-CN"/>
                    </w:rPr>
                    <w:t>0.0632</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8760</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w:t>
                  </w:r>
                </w:p>
              </w:tc>
              <w:tc>
                <w:tcPr>
                  <w:tcW w:w="459" w:type="dxa"/>
                  <w:vMerge w:val="restart"/>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0.4</w:t>
                  </w:r>
                </w:p>
              </w:tc>
              <w:tc>
                <w:tcPr>
                  <w:tcW w:w="460" w:type="dxa"/>
                  <w:vMerge w:val="restart"/>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w:t>
                  </w:r>
                </w:p>
              </w:tc>
              <w:tc>
                <w:tcPr>
                  <w:tcW w:w="460" w:type="dxa"/>
                  <w:vMerge w:val="restart"/>
                  <w:vAlign w:val="center"/>
                </w:tcPr>
                <w:p>
                  <w:pPr>
                    <w:autoSpaceDE w:val="0"/>
                    <w:autoSpaceDN w:val="0"/>
                    <w:adjustRightIn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rFonts w:hint="eastAsia"/>
                      <w:color w:val="auto"/>
                      <w:sz w:val="21"/>
                      <w:szCs w:val="21"/>
                    </w:rPr>
                  </w:pPr>
                </w:p>
              </w:tc>
              <w:tc>
                <w:tcPr>
                  <w:tcW w:w="458" w:type="dxa"/>
                  <w:vMerge w:val="continue"/>
                  <w:vAlign w:val="center"/>
                </w:tcPr>
                <w:p>
                  <w:pPr>
                    <w:pStyle w:val="28"/>
                    <w:jc w:val="center"/>
                    <w:rPr>
                      <w:rFonts w:hint="eastAsia"/>
                      <w:color w:val="auto"/>
                      <w:sz w:val="21"/>
                      <w:szCs w:val="21"/>
                    </w:rPr>
                  </w:pPr>
                </w:p>
              </w:tc>
              <w:tc>
                <w:tcPr>
                  <w:tcW w:w="459" w:type="dxa"/>
                  <w:vAlign w:val="center"/>
                </w:tcPr>
                <w:p>
                  <w:pPr>
                    <w:pStyle w:val="28"/>
                    <w:jc w:val="center"/>
                    <w:rPr>
                      <w:rFonts w:hint="eastAsia"/>
                      <w:color w:val="auto"/>
                      <w:sz w:val="21"/>
                      <w:szCs w:val="21"/>
                    </w:rPr>
                  </w:pPr>
                  <w:r>
                    <w:rPr>
                      <w:color w:val="auto"/>
                      <w:sz w:val="21"/>
                      <w:szCs w:val="21"/>
                    </w:rPr>
                    <w:t>硫化氢</w:t>
                  </w:r>
                </w:p>
              </w:tc>
              <w:tc>
                <w:tcPr>
                  <w:tcW w:w="459" w:type="dxa"/>
                  <w:vMerge w:val="continue"/>
                  <w:vAlign w:val="center"/>
                </w:tcPr>
                <w:p>
                  <w:pPr>
                    <w:autoSpaceDE w:val="0"/>
                    <w:autoSpaceDN w:val="0"/>
                    <w:adjustRightInd w:val="0"/>
                    <w:jc w:val="center"/>
                    <w:rPr>
                      <w:rFonts w:ascii="Times New Roman" w:hAnsi="Times New Roman" w:cs="Times New Roman"/>
                      <w:color w:val="auto"/>
                      <w:sz w:val="21"/>
                      <w:szCs w:val="21"/>
                    </w:rPr>
                  </w:pPr>
                </w:p>
              </w:tc>
              <w:tc>
                <w:tcPr>
                  <w:tcW w:w="459" w:type="dxa"/>
                  <w:vMerge w:val="continue"/>
                  <w:vAlign w:val="center"/>
                </w:tcPr>
                <w:p>
                  <w:pPr>
                    <w:autoSpaceDE w:val="0"/>
                    <w:autoSpaceDN w:val="0"/>
                    <w:adjustRightInd w:val="0"/>
                    <w:jc w:val="center"/>
                    <w:rPr>
                      <w:rFonts w:ascii="Times New Roman" w:hAnsi="Times New Roman" w:eastAsia="宋体" w:cs="Times New Roman"/>
                      <w:color w:val="auto"/>
                      <w:sz w:val="21"/>
                      <w:szCs w:val="21"/>
                    </w:rPr>
                  </w:pPr>
                </w:p>
              </w:tc>
              <w:tc>
                <w:tcPr>
                  <w:tcW w:w="459" w:type="dxa"/>
                  <w:vAlign w:val="center"/>
                </w:tcPr>
                <w:p>
                  <w:pPr>
                    <w:autoSpaceDE w:val="0"/>
                    <w:autoSpaceDN w:val="0"/>
                    <w:adjustRightInd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59" w:type="dxa"/>
                  <w:vAlign w:val="center"/>
                </w:tcPr>
                <w:p>
                  <w:pPr>
                    <w:autoSpaceDE w:val="0"/>
                    <w:autoSpaceDN w:val="0"/>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5.3082</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6</w:t>
                  </w:r>
                </w:p>
              </w:tc>
              <w:tc>
                <w:tcPr>
                  <w:tcW w:w="459" w:type="dxa"/>
                  <w:vMerge w:val="continue"/>
                  <w:vAlign w:val="center"/>
                </w:tcPr>
                <w:p>
                  <w:pPr>
                    <w:autoSpaceDE w:val="0"/>
                    <w:autoSpaceDN w:val="0"/>
                    <w:adjustRightInd w:val="0"/>
                    <w:jc w:val="center"/>
                    <w:rPr>
                      <w:rFonts w:ascii="Times New Roman" w:hAnsi="Times New Roman" w:eastAsia="宋体" w:cs="Times New Roman"/>
                      <w:color w:val="auto"/>
                      <w:sz w:val="21"/>
                      <w:szCs w:val="21"/>
                    </w:rPr>
                  </w:pPr>
                </w:p>
              </w:tc>
              <w:tc>
                <w:tcPr>
                  <w:tcW w:w="459" w:type="dxa"/>
                  <w:vMerge w:val="continue"/>
                  <w:vAlign w:val="center"/>
                </w:tcPr>
                <w:p>
                  <w:pPr>
                    <w:autoSpaceDE w:val="0"/>
                    <w:autoSpaceDN w:val="0"/>
                    <w:adjustRightInd w:val="0"/>
                    <w:jc w:val="center"/>
                    <w:rPr>
                      <w:rFonts w:ascii="Times New Roman" w:hAnsi="Times New Roman" w:eastAsia="宋体" w:cs="Times New Roman"/>
                      <w:color w:val="auto"/>
                      <w:sz w:val="21"/>
                      <w:szCs w:val="21"/>
                    </w:rPr>
                  </w:pPr>
                </w:p>
              </w:tc>
              <w:tc>
                <w:tcPr>
                  <w:tcW w:w="459" w:type="dxa"/>
                  <w:vMerge w:val="continue"/>
                  <w:vAlign w:val="center"/>
                </w:tcPr>
                <w:p>
                  <w:pPr>
                    <w:autoSpaceDE w:val="0"/>
                    <w:autoSpaceDN w:val="0"/>
                    <w:adjustRightInd w:val="0"/>
                    <w:jc w:val="center"/>
                    <w:rPr>
                      <w:rFonts w:ascii="Times New Roman" w:hAnsi="Times New Roman" w:eastAsia="宋体" w:cs="Times New Roman"/>
                      <w:color w:val="auto"/>
                      <w:sz w:val="21"/>
                      <w:szCs w:val="21"/>
                    </w:rPr>
                  </w:pPr>
                </w:p>
              </w:tc>
              <w:tc>
                <w:tcPr>
                  <w:tcW w:w="459" w:type="dxa"/>
                  <w:vMerge w:val="continue"/>
                  <w:vAlign w:val="center"/>
                </w:tcPr>
                <w:p>
                  <w:pPr>
                    <w:autoSpaceDE w:val="0"/>
                    <w:autoSpaceDN w:val="0"/>
                    <w:adjustRightInd w:val="0"/>
                    <w:jc w:val="center"/>
                    <w:rPr>
                      <w:rFonts w:ascii="Times New Roman" w:hAnsi="Times New Roman" w:eastAsia="宋体" w:cs="Times New Roman"/>
                      <w:color w:val="auto"/>
                      <w:sz w:val="21"/>
                      <w:szCs w:val="21"/>
                    </w:rPr>
                  </w:pPr>
                </w:p>
              </w:tc>
              <w:tc>
                <w:tcPr>
                  <w:tcW w:w="459" w:type="dxa"/>
                  <w:vAlign w:val="center"/>
                </w:tcPr>
                <w:p>
                  <w:pPr>
                    <w:autoSpaceDE w:val="0"/>
                    <w:autoSpaceDN w:val="0"/>
                    <w:adjustRightInd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59" w:type="dxa"/>
                  <w:vAlign w:val="center"/>
                </w:tcPr>
                <w:p>
                  <w:pPr>
                    <w:autoSpaceDE w:val="0"/>
                    <w:autoSpaceDN w:val="0"/>
                    <w:adjustRightInd w:val="0"/>
                    <w:jc w:val="center"/>
                    <w:rPr>
                      <w:rFonts w:hint="eastAsia"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5.3082</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7</w:t>
                  </w:r>
                </w:p>
              </w:tc>
              <w:tc>
                <w:tcPr>
                  <w:tcW w:w="459" w:type="dxa"/>
                  <w:vAlign w:val="center"/>
                </w:tcPr>
                <w:p>
                  <w:pPr>
                    <w:autoSpaceDE w:val="0"/>
                    <w:autoSpaceDN w:val="0"/>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0.0046</w:t>
                  </w:r>
                </w:p>
              </w:tc>
              <w:tc>
                <w:tcPr>
                  <w:tcW w:w="459" w:type="dxa"/>
                  <w:vAlign w:val="center"/>
                </w:tcPr>
                <w:p>
                  <w:pPr>
                    <w:pStyle w:val="28"/>
                    <w:jc w:val="center"/>
                    <w:rPr>
                      <w:rFonts w:hint="eastAsia"/>
                      <w:color w:val="auto"/>
                      <w:sz w:val="21"/>
                      <w:szCs w:val="21"/>
                    </w:rPr>
                  </w:pPr>
                  <w:r>
                    <w:rPr>
                      <w:rFonts w:hint="eastAsia" w:ascii="Times New Roman" w:hAnsi="Times New Roman" w:cs="Times New Roman"/>
                      <w:color w:val="auto"/>
                      <w:sz w:val="21"/>
                      <w:szCs w:val="21"/>
                      <w:lang w:val="en-US" w:eastAsia="zh-CN"/>
                    </w:rPr>
                    <w:t>5.2511</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vertAlign w:val="superscript"/>
                      <w:lang w:val="en-US" w:eastAsia="zh-CN"/>
                    </w:rPr>
                    <w:t>-</w:t>
                  </w:r>
                  <w:r>
                    <w:rPr>
                      <w:rFonts w:hint="eastAsia" w:ascii="Times New Roman" w:hAnsi="Times New Roman" w:cs="Times New Roman"/>
                      <w:color w:val="auto"/>
                      <w:sz w:val="21"/>
                      <w:szCs w:val="21"/>
                      <w:vertAlign w:val="superscript"/>
                      <w:lang w:val="en-US" w:eastAsia="zh-CN"/>
                    </w:rPr>
                    <w:t>7</w:t>
                  </w:r>
                </w:p>
              </w:tc>
              <w:tc>
                <w:tcPr>
                  <w:tcW w:w="459" w:type="dxa"/>
                  <w:vAlign w:val="center"/>
                </w:tcPr>
                <w:p>
                  <w:pPr>
                    <w:pStyle w:val="28"/>
                    <w:jc w:val="center"/>
                    <w:rPr>
                      <w:rFonts w:hint="default" w:eastAsia="宋体"/>
                      <w:color w:val="auto"/>
                      <w:sz w:val="21"/>
                      <w:szCs w:val="21"/>
                      <w:lang w:val="en-US" w:eastAsia="zh-CN"/>
                    </w:rPr>
                  </w:pPr>
                  <w:r>
                    <w:rPr>
                      <w:rFonts w:hint="eastAsia"/>
                      <w:color w:val="auto"/>
                      <w:sz w:val="21"/>
                      <w:szCs w:val="21"/>
                      <w:lang w:val="en-US" w:eastAsia="zh-CN"/>
                    </w:rPr>
                    <w:t>0.0024</w:t>
                  </w:r>
                </w:p>
              </w:tc>
              <w:tc>
                <w:tcPr>
                  <w:tcW w:w="459" w:type="dxa"/>
                  <w:vMerge w:val="continue"/>
                  <w:vAlign w:val="center"/>
                </w:tcPr>
                <w:p>
                  <w:pPr>
                    <w:autoSpaceDE w:val="0"/>
                    <w:autoSpaceDN w:val="0"/>
                    <w:adjustRightInd w:val="0"/>
                    <w:jc w:val="center"/>
                    <w:rPr>
                      <w:rFonts w:hint="eastAsia" w:ascii="Times New Roman" w:hAnsi="Times New Roman" w:eastAsia="宋体" w:cs="Times New Roman"/>
                      <w:color w:val="auto"/>
                      <w:szCs w:val="21"/>
                    </w:rPr>
                  </w:pPr>
                </w:p>
              </w:tc>
              <w:tc>
                <w:tcPr>
                  <w:tcW w:w="459" w:type="dxa"/>
                  <w:vMerge w:val="continue"/>
                  <w:vAlign w:val="center"/>
                </w:tcPr>
                <w:p>
                  <w:pPr>
                    <w:autoSpaceDE w:val="0"/>
                    <w:autoSpaceDN w:val="0"/>
                    <w:adjustRightInd w:val="0"/>
                    <w:jc w:val="center"/>
                    <w:rPr>
                      <w:rFonts w:hint="eastAsia" w:ascii="Times New Roman" w:hAnsi="Times New Roman" w:eastAsia="宋体" w:cs="Times New Roman"/>
                      <w:color w:val="auto"/>
                      <w:szCs w:val="21"/>
                    </w:rPr>
                  </w:pPr>
                </w:p>
              </w:tc>
              <w:tc>
                <w:tcPr>
                  <w:tcW w:w="459" w:type="dxa"/>
                  <w:vMerge w:val="continue"/>
                  <w:vAlign w:val="center"/>
                </w:tcPr>
                <w:p>
                  <w:pPr>
                    <w:autoSpaceDE w:val="0"/>
                    <w:autoSpaceDN w:val="0"/>
                    <w:adjustRightInd w:val="0"/>
                    <w:jc w:val="center"/>
                    <w:rPr>
                      <w:rFonts w:hint="eastAsia" w:ascii="Times New Roman" w:hAnsi="Times New Roman" w:eastAsia="宋体" w:cs="Times New Roman"/>
                      <w:color w:val="auto"/>
                      <w:szCs w:val="21"/>
                    </w:rPr>
                  </w:pPr>
                </w:p>
              </w:tc>
              <w:tc>
                <w:tcPr>
                  <w:tcW w:w="460" w:type="dxa"/>
                  <w:vMerge w:val="continue"/>
                  <w:vAlign w:val="center"/>
                </w:tcPr>
                <w:p>
                  <w:pPr>
                    <w:autoSpaceDE w:val="0"/>
                    <w:autoSpaceDN w:val="0"/>
                    <w:adjustRightInd w:val="0"/>
                    <w:jc w:val="center"/>
                    <w:rPr>
                      <w:rFonts w:hint="eastAsia" w:ascii="Times New Roman" w:hAnsi="Times New Roman" w:eastAsia="宋体" w:cs="Times New Roman"/>
                      <w:color w:val="auto"/>
                      <w:szCs w:val="21"/>
                    </w:rPr>
                  </w:pPr>
                </w:p>
              </w:tc>
              <w:tc>
                <w:tcPr>
                  <w:tcW w:w="460" w:type="dxa"/>
                  <w:vMerge w:val="continue"/>
                  <w:vAlign w:val="center"/>
                </w:tcPr>
                <w:p>
                  <w:pPr>
                    <w:autoSpaceDE w:val="0"/>
                    <w:autoSpaceDN w:val="0"/>
                    <w:adjustRightInd w:val="0"/>
                    <w:jc w:val="center"/>
                    <w:rPr>
                      <w:rFonts w:hint="eastAsia"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pStyle w:val="28"/>
                    <w:jc w:val="center"/>
                    <w:rPr>
                      <w:color w:val="auto"/>
                      <w:sz w:val="21"/>
                      <w:szCs w:val="21"/>
                    </w:rPr>
                  </w:pPr>
                  <w:r>
                    <w:rPr>
                      <w:rFonts w:hint="eastAsia"/>
                      <w:color w:val="auto"/>
                      <w:sz w:val="21"/>
                      <w:szCs w:val="21"/>
                    </w:rPr>
                    <w:t>做餐</w:t>
                  </w:r>
                </w:p>
              </w:tc>
              <w:tc>
                <w:tcPr>
                  <w:tcW w:w="458" w:type="dxa"/>
                  <w:vAlign w:val="center"/>
                </w:tcPr>
                <w:p>
                  <w:pPr>
                    <w:pStyle w:val="28"/>
                    <w:jc w:val="center"/>
                    <w:rPr>
                      <w:color w:val="auto"/>
                      <w:sz w:val="21"/>
                      <w:szCs w:val="21"/>
                    </w:rPr>
                  </w:pPr>
                  <w:r>
                    <w:rPr>
                      <w:rFonts w:hint="eastAsia"/>
                      <w:color w:val="auto"/>
                      <w:sz w:val="21"/>
                      <w:szCs w:val="21"/>
                    </w:rPr>
                    <w:t>职工食堂</w:t>
                  </w:r>
                </w:p>
              </w:tc>
              <w:tc>
                <w:tcPr>
                  <w:tcW w:w="459" w:type="dxa"/>
                  <w:vAlign w:val="center"/>
                </w:tcPr>
                <w:p>
                  <w:pPr>
                    <w:pStyle w:val="28"/>
                    <w:jc w:val="center"/>
                    <w:rPr>
                      <w:color w:val="auto"/>
                      <w:sz w:val="21"/>
                      <w:szCs w:val="21"/>
                    </w:rPr>
                  </w:pPr>
                  <w:r>
                    <w:rPr>
                      <w:rFonts w:hint="eastAsia"/>
                      <w:color w:val="auto"/>
                      <w:sz w:val="21"/>
                      <w:szCs w:val="21"/>
                    </w:rPr>
                    <w:t>食堂油烟</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产排污系数法</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6000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cs="Times New Roman"/>
                      <w:color w:val="auto"/>
                      <w:szCs w:val="21"/>
                    </w:rPr>
                    <w:t>2.23</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cs="Times New Roman"/>
                      <w:color w:val="auto"/>
                      <w:szCs w:val="21"/>
                    </w:rPr>
                    <w:t>0.0</w:t>
                  </w:r>
                  <w:r>
                    <w:rPr>
                      <w:rFonts w:hint="eastAsia" w:ascii="Times New Roman" w:hAnsi="Times New Roman" w:cs="Times New Roman"/>
                      <w:color w:val="auto"/>
                      <w:szCs w:val="21"/>
                    </w:rPr>
                    <w:t>134</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油烟净化器</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75</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6000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cs="Times New Roman"/>
                      <w:color w:val="auto"/>
                      <w:szCs w:val="21"/>
                    </w:rPr>
                    <w:t>0.5575</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0.00335</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4.9</w:t>
                  </w:r>
                </w:p>
              </w:tc>
              <w:tc>
                <w:tcPr>
                  <w:tcW w:w="459" w:type="dxa"/>
                  <w:vAlign w:val="center"/>
                </w:tcPr>
                <w:p>
                  <w:pPr>
                    <w:pStyle w:val="28"/>
                    <w:jc w:val="center"/>
                    <w:rPr>
                      <w:color w:val="auto"/>
                      <w:sz w:val="21"/>
                      <w:szCs w:val="21"/>
                    </w:rPr>
                  </w:pPr>
                  <w:r>
                    <w:rPr>
                      <w:rFonts w:hint="eastAsia"/>
                      <w:color w:val="auto"/>
                      <w:sz w:val="21"/>
                      <w:szCs w:val="21"/>
                    </w:rPr>
                    <w:t>/</w:t>
                  </w:r>
                </w:p>
              </w:tc>
              <w:tc>
                <w:tcPr>
                  <w:tcW w:w="459" w:type="dxa"/>
                  <w:vAlign w:val="center"/>
                </w:tcPr>
                <w:p>
                  <w:pPr>
                    <w:pStyle w:val="28"/>
                    <w:jc w:val="center"/>
                    <w:rPr>
                      <w:color w:val="auto"/>
                      <w:sz w:val="21"/>
                      <w:szCs w:val="21"/>
                    </w:rPr>
                  </w:pPr>
                  <w:r>
                    <w:rPr>
                      <w:rFonts w:hint="eastAsia"/>
                      <w:color w:val="auto"/>
                      <w:sz w:val="21"/>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1460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pPr>
                    <w:pStyle w:val="28"/>
                    <w:jc w:val="center"/>
                    <w:rPr>
                      <w:color w:val="auto"/>
                      <w:sz w:val="21"/>
                      <w:szCs w:val="21"/>
                    </w:rPr>
                  </w:pPr>
                  <w:r>
                    <w:rPr>
                      <w:rFonts w:hint="eastAsia"/>
                      <w:color w:val="auto"/>
                      <w:sz w:val="21"/>
                      <w:szCs w:val="21"/>
                    </w:rPr>
                    <w:t>汽车行走</w:t>
                  </w:r>
                </w:p>
              </w:tc>
              <w:tc>
                <w:tcPr>
                  <w:tcW w:w="458" w:type="dxa"/>
                  <w:vMerge w:val="restart"/>
                  <w:vAlign w:val="center"/>
                </w:tcPr>
                <w:p>
                  <w:pPr>
                    <w:pStyle w:val="28"/>
                    <w:jc w:val="center"/>
                    <w:rPr>
                      <w:color w:val="auto"/>
                      <w:sz w:val="21"/>
                      <w:szCs w:val="21"/>
                    </w:rPr>
                  </w:pPr>
                  <w:r>
                    <w:rPr>
                      <w:color w:val="auto"/>
                      <w:sz w:val="21"/>
                      <w:szCs w:val="21"/>
                    </w:rPr>
                    <w:t>汽车</w:t>
                  </w:r>
                </w:p>
              </w:tc>
              <w:tc>
                <w:tcPr>
                  <w:tcW w:w="459" w:type="dxa"/>
                  <w:vAlign w:val="center"/>
                </w:tcPr>
                <w:p>
                  <w:pPr>
                    <w:pStyle w:val="28"/>
                    <w:jc w:val="center"/>
                    <w:rPr>
                      <w:color w:val="auto"/>
                      <w:sz w:val="21"/>
                      <w:szCs w:val="21"/>
                    </w:rPr>
                  </w:pPr>
                  <w:r>
                    <w:rPr>
                      <w:color w:val="auto"/>
                      <w:sz w:val="21"/>
                      <w:szCs w:val="21"/>
                    </w:rPr>
                    <w:t>CO</w:t>
                  </w:r>
                </w:p>
              </w:tc>
              <w:tc>
                <w:tcPr>
                  <w:tcW w:w="459" w:type="dxa"/>
                  <w:vMerge w:val="restart"/>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产排污系数法</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321.7</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rPr>
                  </w:pPr>
                  <w:r>
                    <w:rPr>
                      <w:color w:val="auto"/>
                      <w:sz w:val="21"/>
                      <w:szCs w:val="21"/>
                    </w:rPr>
                    <w:t>HC</w:t>
                  </w:r>
                </w:p>
              </w:tc>
              <w:tc>
                <w:tcPr>
                  <w:tcW w:w="459" w:type="dxa"/>
                  <w:vMerge w:val="continue"/>
                  <w:vAlign w:val="center"/>
                </w:tcPr>
                <w:p>
                  <w:pPr>
                    <w:autoSpaceDE w:val="0"/>
                    <w:autoSpaceDN w:val="0"/>
                    <w:adjustRightInd w:val="0"/>
                    <w:jc w:val="center"/>
                    <w:rPr>
                      <w:rFonts w:ascii="Times New Roman" w:hAnsi="Times New Roman" w:cs="Times New Roman"/>
                      <w:color w:val="auto"/>
                      <w:szCs w:val="21"/>
                    </w:rPr>
                  </w:pP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40.6</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vertAlign w:val="subscript"/>
                    </w:rPr>
                  </w:pPr>
                  <w:r>
                    <w:rPr>
                      <w:color w:val="auto"/>
                      <w:sz w:val="21"/>
                      <w:szCs w:val="21"/>
                    </w:rPr>
                    <w:t>SO</w:t>
                  </w:r>
                  <w:r>
                    <w:rPr>
                      <w:color w:val="auto"/>
                      <w:sz w:val="21"/>
                      <w:szCs w:val="21"/>
                      <w:vertAlign w:val="subscript"/>
                    </w:rPr>
                    <w:t>2</w:t>
                  </w:r>
                </w:p>
              </w:tc>
              <w:tc>
                <w:tcPr>
                  <w:tcW w:w="459" w:type="dxa"/>
                  <w:vMerge w:val="continue"/>
                  <w:vAlign w:val="center"/>
                </w:tcPr>
                <w:p>
                  <w:pPr>
                    <w:autoSpaceDE w:val="0"/>
                    <w:autoSpaceDN w:val="0"/>
                    <w:adjustRightInd w:val="0"/>
                    <w:jc w:val="center"/>
                    <w:rPr>
                      <w:rFonts w:ascii="Times New Roman" w:hAnsi="Times New Roman" w:cs="Times New Roman"/>
                      <w:color w:val="auto"/>
                      <w:szCs w:val="21"/>
                    </w:rPr>
                  </w:pP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37.6</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vertAlign w:val="subscript"/>
                    </w:rPr>
                  </w:pPr>
                  <w:r>
                    <w:rPr>
                      <w:color w:val="auto"/>
                      <w:sz w:val="21"/>
                      <w:szCs w:val="21"/>
                    </w:rPr>
                    <w:t>NO</w:t>
                  </w:r>
                  <w:r>
                    <w:rPr>
                      <w:color w:val="auto"/>
                      <w:sz w:val="21"/>
                      <w:szCs w:val="21"/>
                      <w:vertAlign w:val="subscript"/>
                    </w:rPr>
                    <w:t>x</w:t>
                  </w:r>
                </w:p>
              </w:tc>
              <w:tc>
                <w:tcPr>
                  <w:tcW w:w="459" w:type="dxa"/>
                  <w:vMerge w:val="continue"/>
                  <w:vAlign w:val="center"/>
                </w:tcPr>
                <w:p>
                  <w:pPr>
                    <w:autoSpaceDE w:val="0"/>
                    <w:autoSpaceDN w:val="0"/>
                    <w:adjustRightInd w:val="0"/>
                    <w:jc w:val="center"/>
                    <w:rPr>
                      <w:rFonts w:ascii="Times New Roman" w:hAnsi="Times New Roman" w:cs="Times New Roman"/>
                      <w:color w:val="auto"/>
                      <w:szCs w:val="21"/>
                    </w:rPr>
                  </w:pP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0.5</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restart"/>
                  <w:vAlign w:val="center"/>
                </w:tcPr>
                <w:p>
                  <w:pPr>
                    <w:pStyle w:val="28"/>
                    <w:jc w:val="center"/>
                    <w:rPr>
                      <w:color w:val="auto"/>
                      <w:sz w:val="21"/>
                      <w:szCs w:val="21"/>
                    </w:rPr>
                  </w:pPr>
                  <w:r>
                    <w:rPr>
                      <w:rFonts w:hint="eastAsia"/>
                      <w:color w:val="auto"/>
                      <w:sz w:val="21"/>
                      <w:szCs w:val="21"/>
                    </w:rPr>
                    <w:t>柴油发电机运行</w:t>
                  </w:r>
                </w:p>
              </w:tc>
              <w:tc>
                <w:tcPr>
                  <w:tcW w:w="458" w:type="dxa"/>
                  <w:vMerge w:val="restart"/>
                  <w:vAlign w:val="center"/>
                </w:tcPr>
                <w:p>
                  <w:pPr>
                    <w:pStyle w:val="28"/>
                    <w:jc w:val="center"/>
                    <w:rPr>
                      <w:color w:val="auto"/>
                      <w:sz w:val="21"/>
                      <w:szCs w:val="21"/>
                    </w:rPr>
                  </w:pPr>
                  <w:r>
                    <w:rPr>
                      <w:rFonts w:hint="eastAsia"/>
                      <w:color w:val="auto"/>
                      <w:sz w:val="21"/>
                      <w:szCs w:val="21"/>
                    </w:rPr>
                    <w:t>柴油发电机</w:t>
                  </w:r>
                </w:p>
              </w:tc>
              <w:tc>
                <w:tcPr>
                  <w:tcW w:w="459" w:type="dxa"/>
                  <w:vAlign w:val="center"/>
                </w:tcPr>
                <w:p>
                  <w:pPr>
                    <w:pStyle w:val="28"/>
                    <w:jc w:val="center"/>
                    <w:rPr>
                      <w:color w:val="auto"/>
                      <w:sz w:val="21"/>
                      <w:szCs w:val="21"/>
                    </w:rPr>
                  </w:pPr>
                  <w:r>
                    <w:rPr>
                      <w:rFonts w:hint="eastAsia"/>
                      <w:color w:val="auto"/>
                      <w:sz w:val="21"/>
                      <w:szCs w:val="21"/>
                    </w:rPr>
                    <w:t>烟尘</w:t>
                  </w:r>
                </w:p>
              </w:tc>
              <w:tc>
                <w:tcPr>
                  <w:tcW w:w="459" w:type="dxa"/>
                  <w:vMerge w:val="restart"/>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产排污系数法</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0.2</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rPr>
                  </w:pPr>
                  <w:r>
                    <w:rPr>
                      <w:rFonts w:hint="eastAsia"/>
                      <w:color w:val="auto"/>
                      <w:sz w:val="21"/>
                      <w:szCs w:val="21"/>
                    </w:rPr>
                    <w:t>氮氧化物</w:t>
                  </w:r>
                </w:p>
              </w:tc>
              <w:tc>
                <w:tcPr>
                  <w:tcW w:w="459" w:type="dxa"/>
                  <w:vMerge w:val="continue"/>
                  <w:vAlign w:val="center"/>
                </w:tcPr>
                <w:p>
                  <w:pPr>
                    <w:autoSpaceDE w:val="0"/>
                    <w:autoSpaceDN w:val="0"/>
                    <w:adjustRightInd w:val="0"/>
                    <w:jc w:val="center"/>
                    <w:rPr>
                      <w:rFonts w:ascii="Times New Roman" w:hAnsi="Times New Roman" w:cs="Times New Roman"/>
                      <w:color w:val="auto"/>
                      <w:szCs w:val="21"/>
                    </w:rPr>
                  </w:pP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0.4</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vAlign w:val="center"/>
                </w:tcPr>
                <w:p>
                  <w:pPr>
                    <w:pStyle w:val="28"/>
                    <w:jc w:val="center"/>
                    <w:rPr>
                      <w:color w:val="auto"/>
                      <w:sz w:val="21"/>
                      <w:szCs w:val="21"/>
                    </w:rPr>
                  </w:pPr>
                </w:p>
              </w:tc>
              <w:tc>
                <w:tcPr>
                  <w:tcW w:w="458" w:type="dxa"/>
                  <w:vMerge w:val="continue"/>
                  <w:vAlign w:val="center"/>
                </w:tcPr>
                <w:p>
                  <w:pPr>
                    <w:pStyle w:val="28"/>
                    <w:jc w:val="center"/>
                    <w:rPr>
                      <w:color w:val="auto"/>
                      <w:sz w:val="21"/>
                      <w:szCs w:val="21"/>
                    </w:rPr>
                  </w:pPr>
                </w:p>
              </w:tc>
              <w:tc>
                <w:tcPr>
                  <w:tcW w:w="459" w:type="dxa"/>
                  <w:vAlign w:val="center"/>
                </w:tcPr>
                <w:p>
                  <w:pPr>
                    <w:pStyle w:val="28"/>
                    <w:jc w:val="center"/>
                    <w:rPr>
                      <w:color w:val="auto"/>
                      <w:sz w:val="21"/>
                      <w:szCs w:val="21"/>
                    </w:rPr>
                  </w:pPr>
                  <w:r>
                    <w:rPr>
                      <w:rFonts w:hint="eastAsia"/>
                      <w:color w:val="auto"/>
                      <w:sz w:val="21"/>
                      <w:szCs w:val="21"/>
                    </w:rPr>
                    <w:t>二氧化硫</w:t>
                  </w:r>
                </w:p>
              </w:tc>
              <w:tc>
                <w:tcPr>
                  <w:tcW w:w="459" w:type="dxa"/>
                  <w:vMerge w:val="continue"/>
                  <w:vAlign w:val="center"/>
                </w:tcPr>
                <w:p>
                  <w:pPr>
                    <w:autoSpaceDE w:val="0"/>
                    <w:autoSpaceDN w:val="0"/>
                    <w:adjustRightInd w:val="0"/>
                    <w:jc w:val="center"/>
                    <w:rPr>
                      <w:rFonts w:ascii="Times New Roman" w:hAnsi="Times New Roman" w:cs="Times New Roman"/>
                      <w:color w:val="auto"/>
                      <w:szCs w:val="21"/>
                    </w:rPr>
                  </w:pP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pStyle w:val="28"/>
                    <w:jc w:val="center"/>
                    <w:rPr>
                      <w:color w:val="auto"/>
                      <w:sz w:val="21"/>
                      <w:szCs w:val="21"/>
                    </w:rPr>
                  </w:pPr>
                  <w:r>
                    <w:rPr>
                      <w:rFonts w:hint="eastAsia"/>
                      <w:color w:val="auto"/>
                      <w:sz w:val="21"/>
                      <w:szCs w:val="21"/>
                    </w:rPr>
                    <w:t>9.2</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60</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59"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60" w:type="dxa"/>
                  <w:vAlign w:val="center"/>
                </w:tcPr>
                <w:p>
                  <w:pPr>
                    <w:autoSpaceDE w:val="0"/>
                    <w:autoSpaceDN w:val="0"/>
                    <w:adjustRightIn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1.2废气排放监测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1.2.1有组织废气排放监测点位、监测指标和监测频次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有组织废气排放监测指标的最低监测频次一览表见表4.6。</w:t>
            </w:r>
          </w:p>
          <w:p>
            <w:pPr>
              <w:pStyle w:val="28"/>
              <w:jc w:val="center"/>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表4.6  有组织废气排放监测指标的最低监测频次一览表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084"/>
              <w:gridCol w:w="1202"/>
              <w:gridCol w:w="326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监测点位</w:t>
                  </w:r>
                </w:p>
              </w:tc>
              <w:tc>
                <w:tcPr>
                  <w:tcW w:w="109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监测指标</w:t>
                  </w:r>
                </w:p>
              </w:tc>
              <w:tc>
                <w:tcPr>
                  <w:tcW w:w="121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监测频次</w:t>
                  </w:r>
                </w:p>
              </w:tc>
              <w:tc>
                <w:tcPr>
                  <w:tcW w:w="3300"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执行标准</w:t>
                  </w:r>
                </w:p>
              </w:tc>
              <w:tc>
                <w:tcPr>
                  <w:tcW w:w="2997"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监测依据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污水处理站废气排放口</w:t>
                  </w:r>
                </w:p>
              </w:tc>
              <w:tc>
                <w:tcPr>
                  <w:tcW w:w="109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 xml:space="preserve"> 氨、硫化氢、臭气浓度</w:t>
                  </w:r>
                </w:p>
              </w:tc>
              <w:tc>
                <w:tcPr>
                  <w:tcW w:w="121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季度</w:t>
                  </w:r>
                </w:p>
              </w:tc>
              <w:tc>
                <w:tcPr>
                  <w:tcW w:w="3300"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eastAsia="宋体"/>
                      <w:color w:val="auto"/>
                      <w:sz w:val="21"/>
                      <w:szCs w:val="21"/>
                      <w:highlight w:val="none"/>
                      <w:lang w:val="en-US" w:eastAsia="zh-CN"/>
                    </w:rPr>
                  </w:pP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恶臭</w:t>
                  </w:r>
                  <w:r>
                    <w:rPr>
                      <w:rFonts w:hint="default" w:ascii="Times New Roman" w:hAnsi="Times New Roman" w:cs="Times New Roman"/>
                      <w:color w:val="auto"/>
                      <w:sz w:val="21"/>
                      <w:szCs w:val="21"/>
                    </w:rPr>
                    <w:t>污染物排放标准》（GB</w:t>
                  </w:r>
                  <w:r>
                    <w:rPr>
                      <w:rFonts w:hint="eastAsia" w:ascii="Times New Roman" w:hAnsi="Times New Roman" w:cs="Times New Roman"/>
                      <w:color w:val="auto"/>
                      <w:sz w:val="21"/>
                      <w:szCs w:val="21"/>
                      <w:lang w:val="en-US" w:eastAsia="zh-CN"/>
                    </w:rPr>
                    <w:t>14554-93</w:t>
                  </w:r>
                  <w:r>
                    <w:rPr>
                      <w:rFonts w:hint="default" w:ascii="Times New Roman" w:hAnsi="Times New Roman" w:cs="Times New Roman"/>
                      <w:color w:val="auto"/>
                      <w:sz w:val="21"/>
                      <w:szCs w:val="21"/>
                    </w:rPr>
                    <w:t>）表</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恶臭污染物排放标准值</w:t>
                  </w:r>
                </w:p>
              </w:tc>
              <w:tc>
                <w:tcPr>
                  <w:tcW w:w="2997"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cs="Times New Roman"/>
                      <w:color w:val="auto"/>
                      <w:sz w:val="21"/>
                      <w:szCs w:val="21"/>
                      <w:highlight w:val="none"/>
                      <w:lang w:eastAsia="zh-CN"/>
                    </w:rPr>
                  </w:pPr>
                  <w:r>
                    <w:rPr>
                      <w:rFonts w:hint="default"/>
                      <w:color w:val="auto"/>
                      <w:sz w:val="21"/>
                      <w:szCs w:val="21"/>
                      <w:highlight w:val="none"/>
                      <w:lang w:val="en-US" w:eastAsia="zh-CN"/>
                    </w:rPr>
                    <w:t>《排污单位自行监测技术指南</w:t>
                  </w:r>
                  <w:r>
                    <w:rPr>
                      <w:rFonts w:hint="eastAsia"/>
                      <w:color w:val="auto"/>
                      <w:sz w:val="21"/>
                      <w:szCs w:val="21"/>
                      <w:highlight w:val="none"/>
                      <w:lang w:val="en-US" w:eastAsia="zh-CN"/>
                    </w:rPr>
                    <w:t>-</w:t>
                  </w:r>
                  <w:r>
                    <w:rPr>
                      <w:rFonts w:hint="default"/>
                      <w:color w:val="auto"/>
                      <w:sz w:val="21"/>
                      <w:szCs w:val="21"/>
                      <w:highlight w:val="none"/>
                      <w:lang w:val="en-US" w:eastAsia="zh-CN"/>
                    </w:rPr>
                    <w:t>总则》（HJ819-2017）</w:t>
                  </w:r>
                  <w:r>
                    <w:rPr>
                      <w:rFonts w:hint="eastAsia"/>
                      <w:color w:val="auto"/>
                      <w:sz w:val="21"/>
                      <w:szCs w:val="21"/>
                      <w:highlight w:val="none"/>
                      <w:lang w:val="en-US" w:eastAsia="zh-CN"/>
                    </w:rPr>
                    <w:t>、《排污许可证申请与核发技术规范 医疗机构》（HJ1105-2020）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1.2.2无组织废气排放监测点位、监测指标和监测频次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无组织废气排放监测指标的最低监测频次一览表见表4.7。</w:t>
            </w:r>
          </w:p>
          <w:p>
            <w:pPr>
              <w:pStyle w:val="28"/>
              <w:jc w:val="center"/>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表4.7  无组织废气排放监测指标的最低监测频次一览表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084"/>
              <w:gridCol w:w="1202"/>
              <w:gridCol w:w="326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监测点位</w:t>
                  </w:r>
                </w:p>
              </w:tc>
              <w:tc>
                <w:tcPr>
                  <w:tcW w:w="109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监测指标</w:t>
                  </w:r>
                </w:p>
              </w:tc>
              <w:tc>
                <w:tcPr>
                  <w:tcW w:w="121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监测频次</w:t>
                  </w:r>
                </w:p>
              </w:tc>
              <w:tc>
                <w:tcPr>
                  <w:tcW w:w="3300"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执行标准</w:t>
                  </w:r>
                </w:p>
              </w:tc>
              <w:tc>
                <w:tcPr>
                  <w:tcW w:w="2997"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监测依据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污水处理站周界</w:t>
                  </w:r>
                </w:p>
              </w:tc>
              <w:tc>
                <w:tcPr>
                  <w:tcW w:w="109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氨、硫化氢、臭气浓度、甲烷</w:t>
                  </w:r>
                </w:p>
              </w:tc>
              <w:tc>
                <w:tcPr>
                  <w:tcW w:w="121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季度</w:t>
                  </w:r>
                </w:p>
              </w:tc>
              <w:tc>
                <w:tcPr>
                  <w:tcW w:w="3300"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default" w:ascii="Times New Roman" w:hAnsi="Times New Roman" w:cs="Times New Roman"/>
                      <w:color w:val="auto"/>
                      <w:sz w:val="21"/>
                      <w:szCs w:val="21"/>
                    </w:rPr>
                    <w:t>《医疗机构水污染物排放标准》（GB18466-2005）表</w:t>
                  </w:r>
                  <w:r>
                    <w:rPr>
                      <w:rFonts w:hint="eastAsia" w:cs="Times New Roman"/>
                      <w:color w:val="auto"/>
                      <w:sz w:val="21"/>
                      <w:szCs w:val="21"/>
                      <w:lang w:val="en-US" w:eastAsia="zh-CN"/>
                    </w:rPr>
                    <w:t>2</w:t>
                  </w:r>
                  <w:r>
                    <w:rPr>
                      <w:rFonts w:hint="default" w:ascii="Times New Roman" w:hAnsi="Times New Roman" w:cs="Times New Roman"/>
                      <w:color w:val="auto"/>
                      <w:sz w:val="21"/>
                      <w:szCs w:val="21"/>
                    </w:rPr>
                    <w:t>中的</w:t>
                  </w:r>
                  <w:r>
                    <w:rPr>
                      <w:rFonts w:hint="eastAsia" w:ascii="Times New Roman" w:hAnsi="Times New Roman" w:cs="Times New Roman"/>
                      <w:color w:val="auto"/>
                      <w:sz w:val="21"/>
                      <w:szCs w:val="21"/>
                      <w:lang w:eastAsia="zh-CN"/>
                    </w:rPr>
                    <w:t>污水处理站周边大气污染物</w:t>
                  </w:r>
                  <w:r>
                    <w:rPr>
                      <w:rFonts w:hint="default" w:ascii="Times New Roman" w:hAnsi="Times New Roman" w:cs="Times New Roman"/>
                      <w:color w:val="auto"/>
                      <w:sz w:val="21"/>
                      <w:szCs w:val="21"/>
                    </w:rPr>
                    <w:t>最高允许浓度</w:t>
                  </w:r>
                  <w:r>
                    <w:rPr>
                      <w:rFonts w:hint="eastAsia" w:ascii="Times New Roman" w:hAnsi="Times New Roman" w:cs="Times New Roman"/>
                      <w:color w:val="auto"/>
                      <w:sz w:val="21"/>
                      <w:szCs w:val="21"/>
                      <w:lang w:eastAsia="zh-CN"/>
                    </w:rPr>
                    <w:t>限值</w:t>
                  </w:r>
                </w:p>
              </w:tc>
              <w:tc>
                <w:tcPr>
                  <w:tcW w:w="2997"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cs="Times New Roman"/>
                      <w:color w:val="auto"/>
                      <w:sz w:val="21"/>
                      <w:szCs w:val="21"/>
                      <w:highlight w:val="none"/>
                      <w:lang w:eastAsia="zh-CN"/>
                    </w:rPr>
                  </w:pPr>
                  <w:r>
                    <w:rPr>
                      <w:rFonts w:hint="default"/>
                      <w:color w:val="auto"/>
                      <w:sz w:val="21"/>
                      <w:szCs w:val="21"/>
                      <w:highlight w:val="none"/>
                      <w:lang w:val="en-US" w:eastAsia="zh-CN"/>
                    </w:rPr>
                    <w:t>《排污单位自行监测技术指南</w:t>
                  </w:r>
                  <w:r>
                    <w:rPr>
                      <w:rFonts w:hint="eastAsia"/>
                      <w:color w:val="auto"/>
                      <w:sz w:val="21"/>
                      <w:szCs w:val="21"/>
                      <w:highlight w:val="none"/>
                      <w:lang w:val="en-US" w:eastAsia="zh-CN"/>
                    </w:rPr>
                    <w:t>-</w:t>
                  </w:r>
                  <w:r>
                    <w:rPr>
                      <w:rFonts w:hint="default"/>
                      <w:color w:val="auto"/>
                      <w:sz w:val="21"/>
                      <w:szCs w:val="21"/>
                      <w:highlight w:val="none"/>
                      <w:lang w:val="en-US" w:eastAsia="zh-CN"/>
                    </w:rPr>
                    <w:t>总则》（HJ819-2017）</w:t>
                  </w:r>
                  <w:r>
                    <w:rPr>
                      <w:rFonts w:hint="eastAsia"/>
                      <w:color w:val="auto"/>
                      <w:sz w:val="21"/>
                      <w:szCs w:val="21"/>
                      <w:highlight w:val="none"/>
                      <w:lang w:val="en-US" w:eastAsia="zh-CN"/>
                    </w:rPr>
                    <w:t>、《排污许可证申请与核发技术规范 医疗机构》（HJ1105-2020）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废气达标排放情况</w:t>
            </w:r>
          </w:p>
          <w:p>
            <w:pPr>
              <w:pStyle w:val="51"/>
              <w:ind w:left="0" w:leftChars="0" w:firstLine="480" w:firstLineChars="200"/>
              <w:rPr>
                <w:rFonts w:hint="eastAsia" w:ascii="宋体" w:hAnsi="宋体" w:eastAsia="宋体" w:cs="宋体"/>
                <w:color w:val="auto"/>
                <w:highlight w:val="none"/>
                <w:lang w:val="zh-CN"/>
              </w:rPr>
            </w:pPr>
            <w:r>
              <w:rPr>
                <w:rFonts w:hint="eastAsia"/>
                <w:snapToGrid w:val="0"/>
                <w:color w:val="auto"/>
                <w:sz w:val="24"/>
                <w:szCs w:val="24"/>
                <w:highlight w:val="none"/>
                <w:lang w:val="en-US" w:eastAsia="zh-CN"/>
              </w:rPr>
              <w:t>根</w:t>
            </w:r>
            <w:r>
              <w:rPr>
                <w:rFonts w:hint="default" w:ascii="Times New Roman" w:hAnsi="Times New Roman" w:cs="Times New Roman"/>
                <w:snapToGrid w:val="0"/>
                <w:color w:val="auto"/>
                <w:sz w:val="24"/>
                <w:szCs w:val="24"/>
                <w:highlight w:val="none"/>
                <w:lang w:val="en-US" w:eastAsia="zh-CN"/>
              </w:rPr>
              <w:t>据</w:t>
            </w:r>
            <w:r>
              <w:rPr>
                <w:rFonts w:hint="default" w:ascii="Times New Roman" w:hAnsi="Times New Roman" w:cs="Times New Roman"/>
                <w:color w:val="auto"/>
                <w:sz w:val="24"/>
                <w:szCs w:val="24"/>
                <w:highlight w:val="none"/>
                <w:lang w:val="en-US" w:eastAsia="zh-CN"/>
              </w:rPr>
              <w:t>《排污许可证申请与核发技术规范 医疗机构》（HJ1105-2020）</w:t>
            </w:r>
            <w:r>
              <w:rPr>
                <w:rFonts w:hint="default" w:ascii="Times New Roman" w:hAnsi="Times New Roman" w:eastAsia="宋体" w:cs="Times New Roman"/>
                <w:color w:val="auto"/>
                <w:lang w:val="zh-CN"/>
              </w:rPr>
              <w:t>中</w:t>
            </w:r>
            <w:r>
              <w:rPr>
                <w:rFonts w:hint="eastAsia" w:ascii="宋体" w:hAnsi="宋体" w:eastAsia="宋体" w:cs="宋体"/>
                <w:color w:val="auto"/>
                <w:lang w:val="zh-CN"/>
              </w:rPr>
              <w:t>“</w:t>
            </w:r>
            <w:r>
              <w:rPr>
                <w:rFonts w:hint="eastAsia" w:ascii="Times New Roman" w:hAnsi="Times New Roman" w:eastAsia="宋体" w:cs="Times New Roman"/>
                <w:color w:val="auto"/>
                <w:lang w:val="zh-CN"/>
              </w:rPr>
              <w:t>表</w:t>
            </w:r>
            <w:r>
              <w:rPr>
                <w:rFonts w:hint="eastAsia" w:ascii="Times New Roman" w:hAnsi="Times New Roman" w:eastAsia="宋体" w:cs="Times New Roman"/>
                <w:color w:val="auto"/>
                <w:lang w:val="en-US" w:eastAsia="zh-CN"/>
              </w:rPr>
              <w:t>A.1医疗机构排污单位废气治理可行技术参照表</w:t>
            </w:r>
            <w:r>
              <w:rPr>
                <w:rFonts w:hint="eastAsia" w:ascii="宋体" w:hAnsi="宋体" w:eastAsia="宋体" w:cs="宋体"/>
                <w:color w:val="auto"/>
                <w:lang w:val="zh-CN"/>
              </w:rPr>
              <w:t>”，</w:t>
            </w:r>
            <w:r>
              <w:rPr>
                <w:rFonts w:hint="eastAsia" w:ascii="Times New Roman" w:hAnsi="Times New Roman" w:eastAsia="宋体" w:cs="Times New Roman"/>
                <w:color w:val="auto"/>
                <w:lang w:val="zh-CN"/>
              </w:rPr>
              <w:t>表</w:t>
            </w:r>
            <w:r>
              <w:rPr>
                <w:rFonts w:hint="eastAsia" w:ascii="Times New Roman" w:hAnsi="Times New Roman" w:eastAsia="宋体" w:cs="Times New Roman"/>
                <w:color w:val="auto"/>
                <w:lang w:val="en-US" w:eastAsia="zh-CN"/>
              </w:rPr>
              <w:t>A.1医疗机构排污单位废气治理可行技术参照表见表4.8</w:t>
            </w:r>
            <w:r>
              <w:rPr>
                <w:rFonts w:hint="eastAsia" w:ascii="宋体" w:hAnsi="宋体" w:eastAsia="宋体" w:cs="宋体"/>
                <w:color w:val="auto"/>
                <w:highlight w:val="none"/>
                <w:lang w:val="zh-CN"/>
              </w:rPr>
              <w:t>。</w:t>
            </w:r>
          </w:p>
          <w:p>
            <w:pPr>
              <w:pStyle w:val="28"/>
              <w:jc w:val="center"/>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 xml:space="preserve">表4.8  </w:t>
            </w:r>
            <w:r>
              <w:rPr>
                <w:rFonts w:hint="eastAsia" w:ascii="Times New Roman" w:hAnsi="Times New Roman" w:eastAsia="宋体" w:cs="Times New Roman"/>
                <w:b/>
                <w:bCs/>
                <w:color w:val="auto"/>
                <w:lang w:val="en-US" w:eastAsia="zh-CN"/>
              </w:rPr>
              <w:t>医疗机构排污单位废气治理可行技术参照表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175"/>
              <w:gridCol w:w="1275"/>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3"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污染物产生设施</w:t>
                  </w:r>
                </w:p>
              </w:tc>
              <w:tc>
                <w:tcPr>
                  <w:tcW w:w="217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污染物种类</w:t>
                  </w:r>
                </w:p>
              </w:tc>
              <w:tc>
                <w:tcPr>
                  <w:tcW w:w="127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排放形式</w:t>
                  </w:r>
                </w:p>
              </w:tc>
              <w:tc>
                <w:tcPr>
                  <w:tcW w:w="443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3" w:type="dxa"/>
                  <w:vMerge w:val="restart"/>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污水处理站</w:t>
                  </w:r>
                </w:p>
              </w:tc>
              <w:tc>
                <w:tcPr>
                  <w:tcW w:w="2175" w:type="dxa"/>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氨、硫化氢、臭气浓度、甲烷、氯气</w:t>
                  </w:r>
                </w:p>
              </w:tc>
              <w:tc>
                <w:tcPr>
                  <w:tcW w:w="1275" w:type="dxa"/>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无组织</w:t>
                  </w:r>
                </w:p>
              </w:tc>
              <w:tc>
                <w:tcPr>
                  <w:tcW w:w="4435" w:type="dxa"/>
                  <w:shd w:val="clear" w:color="auto" w:fill="auto"/>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outlineLvl w:val="9"/>
                    <w:rPr>
                      <w:rFonts w:hint="eastAsia" w:eastAsia="宋体"/>
                      <w:color w:val="auto"/>
                      <w:sz w:val="21"/>
                      <w:szCs w:val="21"/>
                      <w:highlight w:val="none"/>
                      <w:lang w:val="en-US" w:eastAsia="zh-CN"/>
                    </w:rPr>
                  </w:pPr>
                  <w:r>
                    <w:rPr>
                      <w:rFonts w:hint="default" w:ascii="Times New Roman" w:hAnsi="Times New Roman" w:cs="Times New Roman"/>
                      <w:color w:val="auto"/>
                      <w:sz w:val="21"/>
                      <w:szCs w:val="21"/>
                    </w:rPr>
                    <w:t>产生恶臭区域加罩或加盖，投放除臭剂</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vMerge w:val="continue"/>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color w:val="auto"/>
                      <w:sz w:val="21"/>
                      <w:szCs w:val="21"/>
                      <w:highlight w:val="none"/>
                      <w:lang w:val="en-US" w:eastAsia="zh-CN"/>
                    </w:rPr>
                  </w:pPr>
                </w:p>
              </w:tc>
              <w:tc>
                <w:tcPr>
                  <w:tcW w:w="217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氨、硫化氢、臭气浓度</w:t>
                  </w:r>
                </w:p>
              </w:tc>
              <w:tc>
                <w:tcPr>
                  <w:tcW w:w="127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有组织</w:t>
                  </w:r>
                </w:p>
              </w:tc>
              <w:tc>
                <w:tcPr>
                  <w:tcW w:w="4435" w:type="dxa"/>
                  <w:vAlign w:val="center"/>
                </w:tcPr>
                <w:p>
                  <w:pPr>
                    <w:pStyle w:val="28"/>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集中收集恶臭气体经处理（喷淋塔除臭、活性炭吸附、生物除臭等）后经排气筒排放。</w:t>
                  </w:r>
                </w:p>
              </w:tc>
            </w:tr>
          </w:tbl>
          <w:p>
            <w:pPr>
              <w:pStyle w:val="51"/>
              <w:ind w:left="0" w:leftChars="0" w:firstLine="480" w:firstLineChars="200"/>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sz w:val="24"/>
                <w:szCs w:val="24"/>
                <w:highlight w:val="none"/>
                <w:lang w:eastAsia="zh-CN"/>
              </w:rPr>
              <w:t>根据工程分析，运营期污水处理站排出的废气</w:t>
            </w:r>
            <w:r>
              <w:rPr>
                <w:rFonts w:hint="eastAsia" w:ascii="宋体" w:hAnsi="宋体" w:eastAsia="宋体" w:cs="宋体"/>
                <w:color w:val="auto"/>
                <w:sz w:val="24"/>
                <w:szCs w:val="24"/>
                <w:highlight w:val="none"/>
                <w:lang w:val="zh-CN"/>
              </w:rPr>
              <w:t>经</w:t>
            </w:r>
            <w:r>
              <w:rPr>
                <w:rFonts w:hint="eastAsia" w:ascii="宋体" w:hAnsi="宋体" w:eastAsia="宋体" w:cs="宋体"/>
                <w:b w:val="0"/>
                <w:bCs w:val="0"/>
                <w:color w:val="auto"/>
                <w:sz w:val="24"/>
                <w:szCs w:val="24"/>
                <w:highlight w:val="none"/>
                <w:lang w:val="zh-CN"/>
              </w:rPr>
              <w:t>“</w:t>
            </w:r>
            <w:r>
              <w:rPr>
                <w:rFonts w:hint="eastAsia" w:ascii="Times New Roman" w:hAnsi="Times New Roman" w:eastAsia="宋体" w:cs="Times New Roman"/>
                <w:color w:val="auto"/>
                <w:sz w:val="24"/>
                <w:szCs w:val="24"/>
                <w:lang w:eastAsia="zh-CN"/>
              </w:rPr>
              <w:t>生物除臭</w:t>
            </w:r>
            <w:r>
              <w:rPr>
                <w:rFonts w:hint="eastAsia" w:ascii="宋体" w:hAnsi="宋体" w:eastAsia="宋体" w:cs="宋体"/>
                <w:b w:val="0"/>
                <w:bCs w:val="0"/>
                <w:color w:val="auto"/>
                <w:sz w:val="24"/>
                <w:szCs w:val="24"/>
                <w:highlight w:val="none"/>
                <w:lang w:val="zh-CN"/>
              </w:rPr>
              <w:t>”</w:t>
            </w:r>
            <w:r>
              <w:rPr>
                <w:rFonts w:hint="eastAsia" w:ascii="宋体" w:hAnsi="宋体" w:eastAsia="宋体" w:cs="宋体"/>
                <w:color w:val="auto"/>
                <w:sz w:val="24"/>
                <w:szCs w:val="24"/>
                <w:highlight w:val="none"/>
                <w:lang w:val="zh-CN"/>
              </w:rPr>
              <w:t>处理</w:t>
            </w:r>
            <w:r>
              <w:rPr>
                <w:rFonts w:hint="default" w:ascii="Times New Roman" w:hAnsi="Times New Roman" w:cs="Times New Roman"/>
                <w:color w:val="auto"/>
                <w:sz w:val="24"/>
                <w:szCs w:val="24"/>
                <w:highlight w:val="none"/>
                <w:lang w:val="zh-CN"/>
              </w:rPr>
              <w:t>后排放浓度可</w:t>
            </w:r>
            <w:r>
              <w:rPr>
                <w:rFonts w:hint="default" w:ascii="Times New Roman" w:hAnsi="Times New Roman" w:cs="Times New Roman"/>
                <w:color w:val="auto"/>
                <w:sz w:val="24"/>
                <w:szCs w:val="24"/>
                <w:highlight w:val="none"/>
              </w:rPr>
              <w:t>满足</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恶臭</w:t>
            </w:r>
            <w:r>
              <w:rPr>
                <w:rFonts w:hint="default" w:ascii="Times New Roman" w:hAnsi="Times New Roman" w:cs="Times New Roman"/>
                <w:color w:val="auto"/>
                <w:sz w:val="24"/>
                <w:szCs w:val="24"/>
              </w:rPr>
              <w:t>污染物排放标准》（GB</w:t>
            </w:r>
            <w:r>
              <w:rPr>
                <w:rFonts w:hint="eastAsia" w:ascii="Times New Roman" w:hAnsi="Times New Roman" w:cs="Times New Roman"/>
                <w:color w:val="auto"/>
                <w:sz w:val="24"/>
                <w:szCs w:val="24"/>
                <w:lang w:val="en-US" w:eastAsia="zh-CN"/>
              </w:rPr>
              <w:t>14554-93</w:t>
            </w:r>
            <w:r>
              <w:rPr>
                <w:rFonts w:hint="default" w:ascii="Times New Roman" w:hAnsi="Times New Roman" w:cs="Times New Roman"/>
                <w:color w:val="auto"/>
                <w:sz w:val="24"/>
                <w:szCs w:val="24"/>
              </w:rPr>
              <w:t>）表</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恶臭污染物排放标准值</w:t>
            </w:r>
            <w:r>
              <w:rPr>
                <w:rFonts w:hint="default" w:ascii="Times New Roman" w:hAnsi="Times New Roman" w:cs="Times New Roman"/>
                <w:color w:val="auto"/>
                <w:kern w:val="0"/>
                <w:sz w:val="24"/>
                <w:szCs w:val="24"/>
                <w:highlight w:val="none"/>
                <w:lang w:eastAsia="zh-CN"/>
              </w:rPr>
              <w:t>。</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2、废水</w:t>
            </w:r>
          </w:p>
          <w:p>
            <w:pPr>
              <w:pStyle w:val="41"/>
              <w:spacing w:line="360" w:lineRule="auto"/>
              <w:rPr>
                <w:rFonts w:ascii="Times New Roman" w:hAnsi="Times New Roman" w:eastAsia="宋体"/>
                <w:color w:val="auto"/>
              </w:rPr>
            </w:pPr>
            <w:r>
              <w:rPr>
                <w:rFonts w:ascii="Times New Roman" w:hAnsi="Times New Roman" w:eastAsia="宋体"/>
                <w:color w:val="auto"/>
              </w:rPr>
              <w:t>医院污水指医院门诊、病房、手术室、洗衣房、太平间等处排出的诊疗、生活及粪便污水。当办公、食堂、宿舍等排水与上述污水混合排出时亦视为医院污水。</w:t>
            </w:r>
          </w:p>
          <w:p>
            <w:pPr>
              <w:pStyle w:val="41"/>
              <w:spacing w:line="360" w:lineRule="auto"/>
              <w:rPr>
                <w:rFonts w:ascii="Times New Roman" w:hAnsi="Times New Roman" w:eastAsia="宋体"/>
                <w:color w:val="auto"/>
              </w:rPr>
            </w:pPr>
            <w:r>
              <w:rPr>
                <w:rFonts w:hint="eastAsia" w:ascii="Times New Roman" w:hAnsi="Times New Roman" w:eastAsia="宋体"/>
                <w:color w:val="auto"/>
              </w:rPr>
              <w:t>医院生活用水定额见表4.</w:t>
            </w:r>
            <w:r>
              <w:rPr>
                <w:rFonts w:hint="eastAsia" w:ascii="Times New Roman" w:hAnsi="Times New Roman" w:eastAsia="宋体"/>
                <w:color w:val="auto"/>
                <w:lang w:val="en-US" w:eastAsia="zh-CN"/>
              </w:rPr>
              <w:t>9</w:t>
            </w:r>
            <w:r>
              <w:rPr>
                <w:rFonts w:hint="eastAsia" w:ascii="Times New Roman" w:hAnsi="Times New Roman" w:eastAsia="宋体"/>
                <w:color w:val="auto"/>
              </w:rPr>
              <w:t>。</w:t>
            </w:r>
          </w:p>
          <w:p>
            <w:pPr>
              <w:pStyle w:val="41"/>
              <w:ind w:firstLine="0" w:firstLineChars="0"/>
              <w:jc w:val="center"/>
              <w:rPr>
                <w:rFonts w:ascii="Times New Roman" w:hAnsi="Times New Roman" w:eastAsia="宋体"/>
                <w:b/>
                <w:bCs/>
                <w:color w:val="auto"/>
              </w:rPr>
            </w:pPr>
            <w:r>
              <w:rPr>
                <w:rFonts w:hint="eastAsia" w:ascii="Times New Roman" w:hAnsi="Times New Roman" w:eastAsia="宋体"/>
                <w:b/>
                <w:bCs/>
                <w:color w:val="auto"/>
              </w:rPr>
              <w:t>表4.</w:t>
            </w:r>
            <w:r>
              <w:rPr>
                <w:rFonts w:hint="eastAsia" w:ascii="Times New Roman" w:hAnsi="Times New Roman" w:eastAsia="宋体"/>
                <w:b/>
                <w:bCs/>
                <w:color w:val="auto"/>
                <w:lang w:val="en-US" w:eastAsia="zh-CN"/>
              </w:rPr>
              <w:t>9</w:t>
            </w:r>
            <w:r>
              <w:rPr>
                <w:rFonts w:hint="eastAsia" w:ascii="Times New Roman" w:hAnsi="Times New Roman" w:eastAsia="宋体"/>
                <w:b/>
                <w:bCs/>
                <w:color w:val="auto"/>
              </w:rPr>
              <w:t xml:space="preserve">  医院生活用水定额</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813"/>
              <w:gridCol w:w="1682"/>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pStyle w:val="28"/>
                    <w:jc w:val="center"/>
                    <w:rPr>
                      <w:color w:val="auto"/>
                      <w:sz w:val="21"/>
                      <w:szCs w:val="21"/>
                    </w:rPr>
                  </w:pPr>
                  <w:r>
                    <w:rPr>
                      <w:rFonts w:hint="eastAsia"/>
                      <w:color w:val="auto"/>
                      <w:sz w:val="21"/>
                      <w:szCs w:val="21"/>
                    </w:rPr>
                    <w:t>项目</w:t>
                  </w:r>
                </w:p>
              </w:tc>
              <w:tc>
                <w:tcPr>
                  <w:tcW w:w="3539" w:type="dxa"/>
                  <w:vAlign w:val="center"/>
                </w:tcPr>
                <w:p>
                  <w:pPr>
                    <w:pStyle w:val="28"/>
                    <w:jc w:val="center"/>
                    <w:rPr>
                      <w:color w:val="auto"/>
                      <w:sz w:val="21"/>
                      <w:szCs w:val="21"/>
                    </w:rPr>
                  </w:pPr>
                  <w:r>
                    <w:rPr>
                      <w:rFonts w:hint="eastAsia"/>
                      <w:color w:val="auto"/>
                      <w:sz w:val="21"/>
                      <w:szCs w:val="21"/>
                    </w:rPr>
                    <w:t>设施标准</w:t>
                  </w:r>
                </w:p>
              </w:tc>
              <w:tc>
                <w:tcPr>
                  <w:tcW w:w="1561" w:type="dxa"/>
                  <w:vAlign w:val="center"/>
                </w:tcPr>
                <w:p>
                  <w:pPr>
                    <w:pStyle w:val="28"/>
                    <w:jc w:val="center"/>
                    <w:rPr>
                      <w:color w:val="auto"/>
                      <w:sz w:val="21"/>
                      <w:szCs w:val="21"/>
                    </w:rPr>
                  </w:pPr>
                  <w:r>
                    <w:rPr>
                      <w:rFonts w:hint="eastAsia"/>
                      <w:color w:val="auto"/>
                      <w:sz w:val="21"/>
                      <w:szCs w:val="21"/>
                    </w:rPr>
                    <w:t>单位</w:t>
                  </w:r>
                </w:p>
              </w:tc>
              <w:tc>
                <w:tcPr>
                  <w:tcW w:w="2913" w:type="dxa"/>
                  <w:vAlign w:val="center"/>
                </w:tcPr>
                <w:p>
                  <w:pPr>
                    <w:pStyle w:val="28"/>
                    <w:jc w:val="center"/>
                    <w:rPr>
                      <w:color w:val="auto"/>
                      <w:sz w:val="21"/>
                      <w:szCs w:val="21"/>
                    </w:rPr>
                  </w:pPr>
                  <w:r>
                    <w:rPr>
                      <w:rFonts w:hint="eastAsia"/>
                      <w:color w:val="auto"/>
                      <w:sz w:val="21"/>
                      <w:szCs w:val="21"/>
                    </w:rPr>
                    <w:t>最高用水量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pPr>
                    <w:pStyle w:val="28"/>
                    <w:jc w:val="center"/>
                    <w:rPr>
                      <w:color w:val="auto"/>
                      <w:sz w:val="21"/>
                      <w:szCs w:val="21"/>
                    </w:rPr>
                  </w:pPr>
                  <w:r>
                    <w:rPr>
                      <w:rFonts w:hint="eastAsia"/>
                      <w:color w:val="auto"/>
                      <w:sz w:val="21"/>
                      <w:szCs w:val="21"/>
                    </w:rPr>
                    <w:t>每病床</w:t>
                  </w:r>
                </w:p>
              </w:tc>
              <w:tc>
                <w:tcPr>
                  <w:tcW w:w="3539" w:type="dxa"/>
                  <w:vAlign w:val="center"/>
                </w:tcPr>
                <w:p>
                  <w:pPr>
                    <w:pStyle w:val="28"/>
                    <w:jc w:val="center"/>
                    <w:rPr>
                      <w:color w:val="auto"/>
                      <w:sz w:val="21"/>
                      <w:szCs w:val="21"/>
                    </w:rPr>
                  </w:pPr>
                  <w:r>
                    <w:rPr>
                      <w:rFonts w:hint="eastAsia"/>
                      <w:color w:val="auto"/>
                      <w:sz w:val="21"/>
                      <w:szCs w:val="21"/>
                    </w:rPr>
                    <w:t>公共卫生间、盥洗</w:t>
                  </w:r>
                </w:p>
              </w:tc>
              <w:tc>
                <w:tcPr>
                  <w:tcW w:w="1561" w:type="dxa"/>
                  <w:vAlign w:val="center"/>
                </w:tcPr>
                <w:p>
                  <w:pPr>
                    <w:pStyle w:val="28"/>
                    <w:jc w:val="center"/>
                    <w:rPr>
                      <w:color w:val="auto"/>
                      <w:sz w:val="21"/>
                      <w:szCs w:val="21"/>
                    </w:rPr>
                  </w:pPr>
                  <w:r>
                    <w:rPr>
                      <w:rFonts w:hint="eastAsia"/>
                      <w:color w:val="auto"/>
                      <w:sz w:val="21"/>
                      <w:szCs w:val="21"/>
                    </w:rPr>
                    <w:t>L/床·d</w:t>
                  </w:r>
                </w:p>
              </w:tc>
              <w:tc>
                <w:tcPr>
                  <w:tcW w:w="2913" w:type="dxa"/>
                  <w:vAlign w:val="center"/>
                </w:tcPr>
                <w:p>
                  <w:pPr>
                    <w:pStyle w:val="28"/>
                    <w:jc w:val="center"/>
                    <w:rPr>
                      <w:color w:val="auto"/>
                      <w:sz w:val="21"/>
                      <w:szCs w:val="21"/>
                    </w:rPr>
                  </w:pPr>
                  <w:r>
                    <w:rPr>
                      <w:rFonts w:hint="eastAsia"/>
                      <w:color w:val="auto"/>
                      <w:sz w:val="21"/>
                      <w:szCs w:val="21"/>
                    </w:rPr>
                    <w:t>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pPr>
                    <w:pStyle w:val="28"/>
                    <w:jc w:val="center"/>
                    <w:rPr>
                      <w:color w:val="auto"/>
                      <w:sz w:val="21"/>
                      <w:szCs w:val="21"/>
                    </w:rPr>
                  </w:pPr>
                </w:p>
              </w:tc>
              <w:tc>
                <w:tcPr>
                  <w:tcW w:w="3539" w:type="dxa"/>
                  <w:vAlign w:val="center"/>
                </w:tcPr>
                <w:p>
                  <w:pPr>
                    <w:pStyle w:val="28"/>
                    <w:jc w:val="center"/>
                    <w:rPr>
                      <w:color w:val="auto"/>
                      <w:sz w:val="21"/>
                      <w:szCs w:val="21"/>
                    </w:rPr>
                  </w:pPr>
                  <w:r>
                    <w:rPr>
                      <w:rFonts w:hint="eastAsia"/>
                      <w:color w:val="auto"/>
                      <w:sz w:val="21"/>
                      <w:szCs w:val="21"/>
                    </w:rPr>
                    <w:t>公共浴室、卫生间、盥洗</w:t>
                  </w:r>
                </w:p>
              </w:tc>
              <w:tc>
                <w:tcPr>
                  <w:tcW w:w="1561" w:type="dxa"/>
                  <w:vAlign w:val="center"/>
                </w:tcPr>
                <w:p>
                  <w:pPr>
                    <w:pStyle w:val="28"/>
                    <w:jc w:val="center"/>
                    <w:rPr>
                      <w:color w:val="auto"/>
                      <w:sz w:val="21"/>
                      <w:szCs w:val="21"/>
                    </w:rPr>
                  </w:pPr>
                  <w:r>
                    <w:rPr>
                      <w:rFonts w:hint="eastAsia"/>
                      <w:color w:val="auto"/>
                      <w:sz w:val="21"/>
                      <w:szCs w:val="21"/>
                    </w:rPr>
                    <w:t>L/床·d</w:t>
                  </w:r>
                </w:p>
              </w:tc>
              <w:tc>
                <w:tcPr>
                  <w:tcW w:w="2913" w:type="dxa"/>
                  <w:vAlign w:val="center"/>
                </w:tcPr>
                <w:p>
                  <w:pPr>
                    <w:pStyle w:val="28"/>
                    <w:jc w:val="center"/>
                    <w:rPr>
                      <w:color w:val="auto"/>
                      <w:sz w:val="21"/>
                      <w:szCs w:val="21"/>
                    </w:rPr>
                  </w:pPr>
                  <w:r>
                    <w:rPr>
                      <w:rFonts w:hint="eastAsia"/>
                      <w:color w:val="auto"/>
                      <w:sz w:val="21"/>
                      <w:szCs w:val="21"/>
                    </w:rPr>
                    <w:t>150～250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3" w:type="dxa"/>
                  <w:vMerge w:val="continue"/>
                  <w:vAlign w:val="center"/>
                </w:tcPr>
                <w:p>
                  <w:pPr>
                    <w:pStyle w:val="28"/>
                    <w:jc w:val="center"/>
                    <w:rPr>
                      <w:color w:val="auto"/>
                      <w:sz w:val="21"/>
                      <w:szCs w:val="21"/>
                    </w:rPr>
                  </w:pPr>
                </w:p>
              </w:tc>
              <w:tc>
                <w:tcPr>
                  <w:tcW w:w="3539" w:type="dxa"/>
                  <w:vAlign w:val="center"/>
                </w:tcPr>
                <w:p>
                  <w:pPr>
                    <w:pStyle w:val="28"/>
                    <w:jc w:val="center"/>
                    <w:rPr>
                      <w:color w:val="auto"/>
                      <w:sz w:val="21"/>
                      <w:szCs w:val="21"/>
                    </w:rPr>
                  </w:pPr>
                  <w:r>
                    <w:rPr>
                      <w:rFonts w:hint="eastAsia"/>
                      <w:color w:val="auto"/>
                      <w:sz w:val="21"/>
                      <w:szCs w:val="21"/>
                    </w:rPr>
                    <w:t>公共浴室、病房设卫生间、盥洗</w:t>
                  </w:r>
                </w:p>
              </w:tc>
              <w:tc>
                <w:tcPr>
                  <w:tcW w:w="1561" w:type="dxa"/>
                  <w:vAlign w:val="center"/>
                </w:tcPr>
                <w:p>
                  <w:pPr>
                    <w:pStyle w:val="28"/>
                    <w:jc w:val="center"/>
                    <w:rPr>
                      <w:color w:val="auto"/>
                      <w:sz w:val="21"/>
                      <w:szCs w:val="21"/>
                    </w:rPr>
                  </w:pPr>
                  <w:r>
                    <w:rPr>
                      <w:rFonts w:hint="eastAsia"/>
                      <w:color w:val="auto"/>
                      <w:sz w:val="21"/>
                      <w:szCs w:val="21"/>
                    </w:rPr>
                    <w:t>L/床·d</w:t>
                  </w:r>
                </w:p>
              </w:tc>
              <w:tc>
                <w:tcPr>
                  <w:tcW w:w="2913" w:type="dxa"/>
                  <w:vAlign w:val="center"/>
                </w:tcPr>
                <w:p>
                  <w:pPr>
                    <w:pStyle w:val="28"/>
                    <w:jc w:val="center"/>
                    <w:rPr>
                      <w:color w:val="auto"/>
                      <w:sz w:val="21"/>
                      <w:szCs w:val="21"/>
                    </w:rPr>
                  </w:pPr>
                  <w:r>
                    <w:rPr>
                      <w:rFonts w:hint="eastAsia"/>
                      <w:color w:val="auto"/>
                      <w:sz w:val="21"/>
                      <w:szCs w:val="21"/>
                    </w:rPr>
                    <w:t>200～250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pPr>
                    <w:pStyle w:val="28"/>
                    <w:jc w:val="center"/>
                    <w:rPr>
                      <w:color w:val="auto"/>
                      <w:sz w:val="21"/>
                      <w:szCs w:val="21"/>
                    </w:rPr>
                  </w:pPr>
                </w:p>
              </w:tc>
              <w:tc>
                <w:tcPr>
                  <w:tcW w:w="3539" w:type="dxa"/>
                  <w:vAlign w:val="center"/>
                </w:tcPr>
                <w:p>
                  <w:pPr>
                    <w:pStyle w:val="28"/>
                    <w:jc w:val="center"/>
                    <w:rPr>
                      <w:color w:val="auto"/>
                      <w:sz w:val="21"/>
                      <w:szCs w:val="21"/>
                    </w:rPr>
                  </w:pPr>
                  <w:r>
                    <w:rPr>
                      <w:rFonts w:hint="eastAsia"/>
                      <w:color w:val="auto"/>
                      <w:sz w:val="21"/>
                      <w:szCs w:val="21"/>
                    </w:rPr>
                    <w:t>病房设浴室、卫生间、盥洗</w:t>
                  </w:r>
                </w:p>
              </w:tc>
              <w:tc>
                <w:tcPr>
                  <w:tcW w:w="1561" w:type="dxa"/>
                  <w:vAlign w:val="center"/>
                </w:tcPr>
                <w:p>
                  <w:pPr>
                    <w:pStyle w:val="28"/>
                    <w:jc w:val="center"/>
                    <w:rPr>
                      <w:color w:val="auto"/>
                      <w:sz w:val="21"/>
                      <w:szCs w:val="21"/>
                    </w:rPr>
                  </w:pPr>
                  <w:r>
                    <w:rPr>
                      <w:rFonts w:hint="eastAsia"/>
                      <w:color w:val="auto"/>
                      <w:sz w:val="21"/>
                      <w:szCs w:val="21"/>
                    </w:rPr>
                    <w:t>L/床·d</w:t>
                  </w:r>
                </w:p>
              </w:tc>
              <w:tc>
                <w:tcPr>
                  <w:tcW w:w="2913" w:type="dxa"/>
                  <w:vAlign w:val="center"/>
                </w:tcPr>
                <w:p>
                  <w:pPr>
                    <w:pStyle w:val="28"/>
                    <w:jc w:val="center"/>
                    <w:rPr>
                      <w:color w:val="auto"/>
                      <w:sz w:val="21"/>
                      <w:szCs w:val="21"/>
                    </w:rPr>
                  </w:pPr>
                  <w:r>
                    <w:rPr>
                      <w:rFonts w:hint="eastAsia"/>
                      <w:color w:val="auto"/>
                      <w:sz w:val="21"/>
                      <w:szCs w:val="21"/>
                    </w:rPr>
                    <w:t>250～400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pPr>
                    <w:pStyle w:val="28"/>
                    <w:jc w:val="center"/>
                    <w:rPr>
                      <w:color w:val="auto"/>
                      <w:sz w:val="21"/>
                      <w:szCs w:val="21"/>
                    </w:rPr>
                  </w:pPr>
                </w:p>
              </w:tc>
              <w:tc>
                <w:tcPr>
                  <w:tcW w:w="3539" w:type="dxa"/>
                  <w:vAlign w:val="center"/>
                </w:tcPr>
                <w:p>
                  <w:pPr>
                    <w:pStyle w:val="28"/>
                    <w:jc w:val="center"/>
                    <w:rPr>
                      <w:color w:val="auto"/>
                      <w:sz w:val="21"/>
                      <w:szCs w:val="21"/>
                    </w:rPr>
                  </w:pPr>
                  <w:r>
                    <w:rPr>
                      <w:rFonts w:hint="eastAsia"/>
                      <w:color w:val="auto"/>
                      <w:sz w:val="21"/>
                      <w:szCs w:val="21"/>
                    </w:rPr>
                    <w:t>贵宾病房</w:t>
                  </w:r>
                </w:p>
              </w:tc>
              <w:tc>
                <w:tcPr>
                  <w:tcW w:w="1561" w:type="dxa"/>
                  <w:vAlign w:val="center"/>
                </w:tcPr>
                <w:p>
                  <w:pPr>
                    <w:pStyle w:val="28"/>
                    <w:jc w:val="center"/>
                    <w:rPr>
                      <w:color w:val="auto"/>
                      <w:sz w:val="21"/>
                      <w:szCs w:val="21"/>
                    </w:rPr>
                  </w:pPr>
                  <w:r>
                    <w:rPr>
                      <w:rFonts w:hint="eastAsia"/>
                      <w:color w:val="auto"/>
                      <w:sz w:val="21"/>
                      <w:szCs w:val="21"/>
                    </w:rPr>
                    <w:t>L/床·d</w:t>
                  </w:r>
                </w:p>
              </w:tc>
              <w:tc>
                <w:tcPr>
                  <w:tcW w:w="2913" w:type="dxa"/>
                  <w:vAlign w:val="center"/>
                </w:tcPr>
                <w:p>
                  <w:pPr>
                    <w:pStyle w:val="28"/>
                    <w:jc w:val="center"/>
                    <w:rPr>
                      <w:color w:val="auto"/>
                      <w:sz w:val="21"/>
                      <w:szCs w:val="21"/>
                    </w:rPr>
                  </w:pPr>
                  <w:r>
                    <w:rPr>
                      <w:rFonts w:hint="eastAsia"/>
                      <w:color w:val="auto"/>
                      <w:sz w:val="21"/>
                      <w:szCs w:val="21"/>
                    </w:rPr>
                    <w:t>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2" w:type="dxa"/>
                  <w:gridSpan w:val="2"/>
                  <w:vAlign w:val="center"/>
                </w:tcPr>
                <w:p>
                  <w:pPr>
                    <w:pStyle w:val="28"/>
                    <w:jc w:val="center"/>
                    <w:rPr>
                      <w:color w:val="auto"/>
                      <w:sz w:val="21"/>
                      <w:szCs w:val="21"/>
                    </w:rPr>
                  </w:pPr>
                  <w:r>
                    <w:rPr>
                      <w:rFonts w:hint="eastAsia"/>
                      <w:color w:val="auto"/>
                      <w:sz w:val="21"/>
                      <w:szCs w:val="21"/>
                    </w:rPr>
                    <w:t>门、急诊患者</w:t>
                  </w:r>
                </w:p>
              </w:tc>
              <w:tc>
                <w:tcPr>
                  <w:tcW w:w="1561" w:type="dxa"/>
                  <w:vAlign w:val="center"/>
                </w:tcPr>
                <w:p>
                  <w:pPr>
                    <w:pStyle w:val="28"/>
                    <w:jc w:val="center"/>
                    <w:rPr>
                      <w:color w:val="auto"/>
                      <w:sz w:val="21"/>
                      <w:szCs w:val="21"/>
                    </w:rPr>
                  </w:pPr>
                  <w:r>
                    <w:rPr>
                      <w:rFonts w:hint="eastAsia"/>
                      <w:color w:val="auto"/>
                      <w:sz w:val="21"/>
                      <w:szCs w:val="21"/>
                    </w:rPr>
                    <w:t>L/床·次</w:t>
                  </w:r>
                </w:p>
              </w:tc>
              <w:tc>
                <w:tcPr>
                  <w:tcW w:w="2913" w:type="dxa"/>
                  <w:vAlign w:val="center"/>
                </w:tcPr>
                <w:p>
                  <w:pPr>
                    <w:pStyle w:val="28"/>
                    <w:jc w:val="center"/>
                    <w:rPr>
                      <w:color w:val="auto"/>
                      <w:sz w:val="21"/>
                      <w:szCs w:val="21"/>
                    </w:rPr>
                  </w:pPr>
                  <w:r>
                    <w:rPr>
                      <w:rFonts w:hint="eastAsia"/>
                      <w:color w:val="auto"/>
                      <w:sz w:val="21"/>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2" w:type="dxa"/>
                  <w:gridSpan w:val="2"/>
                  <w:vAlign w:val="center"/>
                </w:tcPr>
                <w:p>
                  <w:pPr>
                    <w:pStyle w:val="28"/>
                    <w:jc w:val="center"/>
                    <w:rPr>
                      <w:color w:val="auto"/>
                      <w:sz w:val="21"/>
                      <w:szCs w:val="21"/>
                    </w:rPr>
                  </w:pPr>
                  <w:r>
                    <w:rPr>
                      <w:rFonts w:hint="eastAsia"/>
                      <w:color w:val="auto"/>
                      <w:sz w:val="21"/>
                      <w:szCs w:val="21"/>
                    </w:rPr>
                    <w:t>医务人员</w:t>
                  </w:r>
                </w:p>
              </w:tc>
              <w:tc>
                <w:tcPr>
                  <w:tcW w:w="1561" w:type="dxa"/>
                  <w:vAlign w:val="center"/>
                </w:tcPr>
                <w:p>
                  <w:pPr>
                    <w:pStyle w:val="28"/>
                    <w:jc w:val="center"/>
                    <w:rPr>
                      <w:color w:val="auto"/>
                      <w:sz w:val="21"/>
                      <w:szCs w:val="21"/>
                    </w:rPr>
                  </w:pPr>
                  <w:r>
                    <w:rPr>
                      <w:rFonts w:hint="eastAsia"/>
                      <w:color w:val="auto"/>
                      <w:sz w:val="21"/>
                      <w:szCs w:val="21"/>
                    </w:rPr>
                    <w:t>L/床·班</w:t>
                  </w:r>
                </w:p>
              </w:tc>
              <w:tc>
                <w:tcPr>
                  <w:tcW w:w="2913" w:type="dxa"/>
                  <w:vAlign w:val="center"/>
                </w:tcPr>
                <w:p>
                  <w:pPr>
                    <w:pStyle w:val="28"/>
                    <w:jc w:val="center"/>
                    <w:rPr>
                      <w:color w:val="auto"/>
                      <w:sz w:val="21"/>
                      <w:szCs w:val="21"/>
                    </w:rPr>
                  </w:pPr>
                  <w:r>
                    <w:rPr>
                      <w:rFonts w:hint="eastAsia"/>
                      <w:color w:val="auto"/>
                      <w:sz w:val="21"/>
                      <w:szCs w:val="21"/>
                    </w:rPr>
                    <w:t>150～250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2" w:type="dxa"/>
                  <w:gridSpan w:val="2"/>
                  <w:vAlign w:val="center"/>
                </w:tcPr>
                <w:p>
                  <w:pPr>
                    <w:pStyle w:val="28"/>
                    <w:jc w:val="center"/>
                    <w:rPr>
                      <w:color w:val="auto"/>
                      <w:sz w:val="21"/>
                      <w:szCs w:val="21"/>
                    </w:rPr>
                  </w:pPr>
                  <w:r>
                    <w:rPr>
                      <w:rFonts w:hint="eastAsia"/>
                      <w:color w:val="auto"/>
                      <w:sz w:val="21"/>
                      <w:szCs w:val="21"/>
                    </w:rPr>
                    <w:t>食堂</w:t>
                  </w:r>
                </w:p>
              </w:tc>
              <w:tc>
                <w:tcPr>
                  <w:tcW w:w="1561" w:type="dxa"/>
                  <w:vAlign w:val="center"/>
                </w:tcPr>
                <w:p>
                  <w:pPr>
                    <w:pStyle w:val="28"/>
                    <w:jc w:val="center"/>
                    <w:rPr>
                      <w:color w:val="auto"/>
                      <w:sz w:val="21"/>
                      <w:szCs w:val="21"/>
                    </w:rPr>
                  </w:pPr>
                  <w:r>
                    <w:rPr>
                      <w:rFonts w:hint="eastAsia"/>
                      <w:color w:val="auto"/>
                      <w:sz w:val="21"/>
                      <w:szCs w:val="21"/>
                    </w:rPr>
                    <w:t>L/床·次</w:t>
                  </w:r>
                </w:p>
              </w:tc>
              <w:tc>
                <w:tcPr>
                  <w:tcW w:w="2913" w:type="dxa"/>
                  <w:vAlign w:val="center"/>
                </w:tcPr>
                <w:p>
                  <w:pPr>
                    <w:pStyle w:val="28"/>
                    <w:jc w:val="center"/>
                    <w:rPr>
                      <w:color w:val="auto"/>
                      <w:sz w:val="21"/>
                      <w:szCs w:val="21"/>
                    </w:rPr>
                  </w:pPr>
                  <w:r>
                    <w:rPr>
                      <w:rFonts w:hint="eastAsia"/>
                      <w:color w:val="auto"/>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2" w:type="dxa"/>
                  <w:gridSpan w:val="2"/>
                  <w:vAlign w:val="center"/>
                </w:tcPr>
                <w:p>
                  <w:pPr>
                    <w:pStyle w:val="28"/>
                    <w:jc w:val="center"/>
                    <w:rPr>
                      <w:color w:val="auto"/>
                      <w:sz w:val="21"/>
                      <w:szCs w:val="21"/>
                    </w:rPr>
                  </w:pPr>
                  <w:r>
                    <w:rPr>
                      <w:rFonts w:hint="eastAsia"/>
                      <w:color w:val="auto"/>
                      <w:sz w:val="21"/>
                      <w:szCs w:val="21"/>
                    </w:rPr>
                    <w:t>洗衣</w:t>
                  </w:r>
                </w:p>
              </w:tc>
              <w:tc>
                <w:tcPr>
                  <w:tcW w:w="1561" w:type="dxa"/>
                  <w:vAlign w:val="center"/>
                </w:tcPr>
                <w:p>
                  <w:pPr>
                    <w:pStyle w:val="28"/>
                    <w:jc w:val="center"/>
                    <w:rPr>
                      <w:color w:val="auto"/>
                      <w:sz w:val="21"/>
                      <w:szCs w:val="21"/>
                    </w:rPr>
                  </w:pPr>
                  <w:r>
                    <w:rPr>
                      <w:rFonts w:hint="eastAsia"/>
                      <w:color w:val="auto"/>
                      <w:sz w:val="21"/>
                      <w:szCs w:val="21"/>
                    </w:rPr>
                    <w:t>L/kg</w:t>
                  </w:r>
                </w:p>
              </w:tc>
              <w:tc>
                <w:tcPr>
                  <w:tcW w:w="2913" w:type="dxa"/>
                  <w:vAlign w:val="center"/>
                </w:tcPr>
                <w:p>
                  <w:pPr>
                    <w:pStyle w:val="28"/>
                    <w:jc w:val="center"/>
                    <w:rPr>
                      <w:color w:val="auto"/>
                      <w:sz w:val="21"/>
                      <w:szCs w:val="21"/>
                    </w:rPr>
                  </w:pPr>
                  <w:r>
                    <w:rPr>
                      <w:rFonts w:hint="eastAsia"/>
                      <w:color w:val="auto"/>
                      <w:sz w:val="21"/>
                      <w:szCs w:val="21"/>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4"/>
                  <w:vAlign w:val="center"/>
                </w:tcPr>
                <w:p>
                  <w:pPr>
                    <w:pStyle w:val="28"/>
                    <w:keepNext w:val="0"/>
                    <w:keepLines w:val="0"/>
                    <w:pageBreakBefore w:val="0"/>
                    <w:widowControl w:val="0"/>
                    <w:kinsoku/>
                    <w:wordWrap/>
                    <w:overflowPunct/>
                    <w:topLinePunct w:val="0"/>
                    <w:autoSpaceDE w:val="0"/>
                    <w:autoSpaceDN w:val="0"/>
                    <w:bidi w:val="0"/>
                    <w:adjustRightInd w:val="0"/>
                    <w:snapToGrid/>
                    <w:ind w:firstLine="422" w:firstLineChars="200"/>
                    <w:jc w:val="both"/>
                    <w:textAlignment w:val="auto"/>
                    <w:rPr>
                      <w:color w:val="auto"/>
                      <w:sz w:val="21"/>
                      <w:szCs w:val="21"/>
                    </w:rPr>
                  </w:pPr>
                  <w:r>
                    <w:rPr>
                      <w:rFonts w:hint="eastAsia"/>
                      <w:b/>
                      <w:bCs/>
                      <w:color w:val="auto"/>
                      <w:sz w:val="21"/>
                      <w:szCs w:val="21"/>
                    </w:rPr>
                    <w:t>注：</w:t>
                  </w:r>
                  <w:r>
                    <w:rPr>
                      <w:rFonts w:hint="eastAsia"/>
                      <w:color w:val="auto"/>
                      <w:sz w:val="21"/>
                      <w:szCs w:val="21"/>
                    </w:rPr>
                    <w:t>数据引自</w:t>
                  </w:r>
                  <w:r>
                    <w:rPr>
                      <w:rFonts w:hint="eastAsia" w:ascii="宋体" w:hAnsi="宋体" w:cs="宋体"/>
                      <w:color w:val="auto"/>
                      <w:sz w:val="21"/>
                      <w:szCs w:val="21"/>
                    </w:rPr>
                    <w:t>《综合医院建筑设计规范》</w:t>
                  </w:r>
                  <w:r>
                    <w:rPr>
                      <w:rFonts w:hint="eastAsia"/>
                      <w:color w:val="auto"/>
                      <w:sz w:val="21"/>
                      <w:szCs w:val="21"/>
                    </w:rPr>
                    <w:t>（GB51039-2014）。</w:t>
                  </w:r>
                </w:p>
              </w:tc>
            </w:tr>
          </w:tbl>
          <w:p>
            <w:pPr>
              <w:pStyle w:val="41"/>
              <w:spacing w:line="360" w:lineRule="auto"/>
              <w:rPr>
                <w:rFonts w:ascii="Times New Roman" w:hAnsi="Times New Roman" w:eastAsia="宋体"/>
                <w:color w:val="auto"/>
              </w:rPr>
            </w:pPr>
            <w:r>
              <w:rPr>
                <w:rFonts w:hint="eastAsia" w:ascii="Times New Roman" w:hAnsi="Times New Roman" w:eastAsia="宋体"/>
                <w:color w:val="auto"/>
              </w:rPr>
              <w:t>（1）医务人员</w:t>
            </w:r>
            <w:r>
              <w:rPr>
                <w:rFonts w:ascii="Times New Roman" w:hAnsi="Times New Roman" w:eastAsia="宋体"/>
                <w:color w:val="auto"/>
              </w:rPr>
              <w:t>用水</w:t>
            </w:r>
          </w:p>
          <w:p>
            <w:pPr>
              <w:pStyle w:val="41"/>
              <w:spacing w:line="360" w:lineRule="auto"/>
              <w:ind w:firstLine="482"/>
              <w:rPr>
                <w:rFonts w:ascii="Times New Roman" w:hAnsi="Times New Roman" w:eastAsia="宋体"/>
                <w:color w:val="auto"/>
              </w:rPr>
            </w:pPr>
            <w:r>
              <w:rPr>
                <w:rFonts w:hint="eastAsia" w:ascii="Times New Roman" w:hAnsi="Times New Roman" w:eastAsia="宋体"/>
                <w:b/>
                <w:bCs/>
                <w:color w:val="auto"/>
              </w:rPr>
              <w:t>参照</w:t>
            </w:r>
            <w:r>
              <w:rPr>
                <w:rFonts w:hint="eastAsia" w:ascii="宋体" w:hAnsi="宋体" w:eastAsia="宋体" w:cs="宋体"/>
                <w:color w:val="auto"/>
              </w:rPr>
              <w:t>《综合医院建筑设计规范》（</w:t>
            </w:r>
            <w:r>
              <w:rPr>
                <w:rFonts w:hint="eastAsia" w:ascii="Times New Roman" w:hAnsi="Times New Roman"/>
                <w:color w:val="auto"/>
              </w:rPr>
              <w:t>GB51039-2014</w:t>
            </w:r>
            <w:r>
              <w:rPr>
                <w:rFonts w:hint="eastAsia" w:ascii="宋体" w:hAnsi="宋体" w:eastAsia="宋体" w:cs="宋体"/>
                <w:color w:val="auto"/>
              </w:rPr>
              <w:t>）</w:t>
            </w:r>
            <w:r>
              <w:rPr>
                <w:rFonts w:hint="eastAsia" w:ascii="Times New Roman" w:hAnsi="Times New Roman" w:eastAsia="宋体"/>
                <w:color w:val="auto"/>
              </w:rPr>
              <w:t>：“医务人员用水系数为15</w:t>
            </w:r>
            <w:r>
              <w:rPr>
                <w:rFonts w:ascii="Times New Roman" w:hAnsi="Times New Roman" w:eastAsia="宋体"/>
                <w:color w:val="auto"/>
              </w:rPr>
              <w:t>0～</w:t>
            </w:r>
            <w:r>
              <w:rPr>
                <w:rFonts w:hint="eastAsia" w:ascii="Times New Roman" w:hAnsi="Times New Roman" w:eastAsia="宋体"/>
                <w:color w:val="auto"/>
              </w:rPr>
              <w:t>25</w:t>
            </w:r>
            <w:r>
              <w:rPr>
                <w:rFonts w:ascii="Times New Roman" w:hAnsi="Times New Roman" w:eastAsia="宋体"/>
                <w:color w:val="auto"/>
              </w:rPr>
              <w:t>0L/人</w:t>
            </w:r>
            <w:r>
              <w:rPr>
                <w:rFonts w:hint="eastAsia" w:ascii="Times New Roman" w:hAnsi="Times New Roman" w:eastAsia="宋体"/>
                <w:color w:val="auto"/>
              </w:rPr>
              <w:t>·班</w:t>
            </w:r>
            <w:r>
              <w:rPr>
                <w:rFonts w:ascii="Times New Roman" w:hAnsi="Times New Roman" w:eastAsia="宋体"/>
                <w:color w:val="auto"/>
              </w:rPr>
              <w:t>）</w:t>
            </w:r>
            <w:r>
              <w:rPr>
                <w:rFonts w:hint="eastAsia" w:ascii="宋体" w:hAnsi="宋体" w:eastAsia="宋体" w:cs="宋体"/>
                <w:color w:val="auto"/>
              </w:rPr>
              <w:t>。</w:t>
            </w:r>
            <w:r>
              <w:rPr>
                <w:rFonts w:hint="eastAsia" w:ascii="Times New Roman" w:hAnsi="Times New Roman" w:eastAsia="宋体"/>
                <w:color w:val="auto"/>
              </w:rPr>
              <w:t>”</w:t>
            </w:r>
            <w:r>
              <w:rPr>
                <w:rFonts w:ascii="Times New Roman" w:hAnsi="Times New Roman" w:eastAsia="宋体"/>
                <w:color w:val="auto"/>
              </w:rPr>
              <w:t>正式运营后，本项目共有</w:t>
            </w:r>
            <w:r>
              <w:rPr>
                <w:rFonts w:hint="eastAsia" w:ascii="Times New Roman" w:hAnsi="Times New Roman" w:eastAsia="宋体"/>
                <w:color w:val="auto"/>
              </w:rPr>
              <w:t>80</w:t>
            </w:r>
            <w:r>
              <w:rPr>
                <w:rFonts w:ascii="Times New Roman" w:hAnsi="Times New Roman" w:eastAsia="宋体"/>
                <w:color w:val="auto"/>
              </w:rPr>
              <w:t>名医务人员。</w:t>
            </w:r>
            <w:r>
              <w:rPr>
                <w:rFonts w:hint="eastAsia" w:ascii="Times New Roman" w:hAnsi="Times New Roman" w:eastAsia="宋体"/>
                <w:color w:val="auto"/>
              </w:rPr>
              <w:t>医务人员用水</w:t>
            </w:r>
            <w:r>
              <w:rPr>
                <w:rFonts w:ascii="Times New Roman" w:hAnsi="Times New Roman" w:eastAsia="宋体"/>
                <w:color w:val="auto"/>
              </w:rPr>
              <w:t>按</w:t>
            </w:r>
            <w:r>
              <w:rPr>
                <w:rFonts w:hint="eastAsia" w:ascii="Times New Roman" w:hAnsi="Times New Roman" w:eastAsia="宋体"/>
                <w:color w:val="auto"/>
              </w:rPr>
              <w:t>15</w:t>
            </w:r>
            <w:r>
              <w:rPr>
                <w:rFonts w:ascii="Times New Roman" w:hAnsi="Times New Roman" w:eastAsia="宋体"/>
                <w:color w:val="auto"/>
              </w:rPr>
              <w:t>0L</w:t>
            </w:r>
            <w:r>
              <w:rPr>
                <w:rFonts w:hint="eastAsia" w:ascii="Times New Roman" w:hAnsi="Times New Roman" w:eastAsia="宋体"/>
                <w:color w:val="auto"/>
              </w:rPr>
              <w:t>/</w:t>
            </w:r>
            <w:r>
              <w:rPr>
                <w:rFonts w:ascii="Times New Roman" w:hAnsi="Times New Roman" w:eastAsia="宋体"/>
                <w:color w:val="auto"/>
              </w:rPr>
              <w:t>人</w:t>
            </w:r>
            <w:r>
              <w:rPr>
                <w:rFonts w:hint="eastAsia" w:ascii="Times New Roman" w:hAnsi="Times New Roman" w:eastAsia="宋体"/>
                <w:color w:val="auto"/>
              </w:rPr>
              <w:t>·班计</w:t>
            </w:r>
            <w:r>
              <w:rPr>
                <w:rFonts w:ascii="Times New Roman" w:hAnsi="Times New Roman" w:eastAsia="宋体"/>
                <w:color w:val="auto"/>
              </w:rPr>
              <w:t>，用水时间以365日计，则</w:t>
            </w:r>
            <w:r>
              <w:rPr>
                <w:rFonts w:hint="eastAsia" w:ascii="Times New Roman" w:hAnsi="Times New Roman" w:eastAsia="宋体"/>
                <w:color w:val="auto"/>
              </w:rPr>
              <w:t>医务人员</w:t>
            </w:r>
            <w:r>
              <w:rPr>
                <w:rFonts w:ascii="Times New Roman" w:hAnsi="Times New Roman" w:eastAsia="宋体"/>
                <w:color w:val="auto"/>
              </w:rPr>
              <w:t>用水量</w:t>
            </w:r>
            <w:r>
              <w:rPr>
                <w:rFonts w:hint="eastAsia" w:ascii="Times New Roman" w:hAnsi="Times New Roman" w:eastAsia="宋体"/>
                <w:color w:val="auto"/>
              </w:rPr>
              <w:t>=80</w:t>
            </w:r>
            <w:r>
              <w:rPr>
                <w:rFonts w:ascii="Times New Roman" w:hAnsi="Times New Roman" w:eastAsia="宋体"/>
                <w:color w:val="auto"/>
              </w:rPr>
              <w:t>人×</w:t>
            </w:r>
            <w:r>
              <w:rPr>
                <w:rFonts w:hint="eastAsia" w:ascii="Times New Roman" w:hAnsi="Times New Roman" w:eastAsia="宋体"/>
                <w:color w:val="auto"/>
              </w:rPr>
              <w:t>150L/人·班÷3班=4.0</w:t>
            </w:r>
            <w:r>
              <w:rPr>
                <w:rFonts w:ascii="Times New Roman" w:hAnsi="Times New Roman" w:eastAsia="宋体"/>
                <w:color w:val="auto"/>
              </w:rPr>
              <w:t>m</w:t>
            </w:r>
            <w:r>
              <w:rPr>
                <w:rFonts w:ascii="Times New Roman" w:hAnsi="Times New Roman" w:eastAsia="宋体"/>
                <w:color w:val="auto"/>
                <w:vertAlign w:val="superscript"/>
              </w:rPr>
              <w:t>3</w:t>
            </w:r>
            <w:r>
              <w:rPr>
                <w:rFonts w:ascii="Times New Roman" w:hAnsi="Times New Roman" w:eastAsia="宋体"/>
                <w:color w:val="auto"/>
              </w:rPr>
              <w:t>/d，合</w:t>
            </w:r>
            <w:r>
              <w:rPr>
                <w:rFonts w:hint="eastAsia" w:ascii="Times New Roman" w:hAnsi="Times New Roman" w:eastAsia="宋体"/>
                <w:color w:val="auto"/>
              </w:rPr>
              <w:t>1460</w:t>
            </w:r>
            <w:r>
              <w:rPr>
                <w:rFonts w:ascii="Times New Roman" w:hAnsi="Times New Roman" w:eastAsia="宋体"/>
                <w:color w:val="auto"/>
              </w:rPr>
              <w:t>m</w:t>
            </w:r>
            <w:r>
              <w:rPr>
                <w:rFonts w:ascii="Times New Roman" w:hAnsi="Times New Roman" w:eastAsia="宋体"/>
                <w:color w:val="auto"/>
                <w:vertAlign w:val="superscript"/>
              </w:rPr>
              <w:t>3</w:t>
            </w:r>
            <w:r>
              <w:rPr>
                <w:rFonts w:ascii="Times New Roman" w:hAnsi="Times New Roman" w:eastAsia="宋体"/>
                <w:color w:val="auto"/>
              </w:rPr>
              <w:t>/a。</w:t>
            </w:r>
            <w:r>
              <w:rPr>
                <w:rFonts w:hint="eastAsia" w:ascii="Times New Roman" w:hAnsi="Times New Roman" w:eastAsia="宋体"/>
                <w:color w:val="auto"/>
              </w:rPr>
              <w:t>医务人员</w:t>
            </w:r>
            <w:r>
              <w:rPr>
                <w:rFonts w:ascii="Times New Roman" w:hAnsi="Times New Roman" w:eastAsia="宋体"/>
                <w:color w:val="auto"/>
              </w:rPr>
              <w:t>污水产污系数以0.8计，则</w:t>
            </w:r>
            <w:r>
              <w:rPr>
                <w:rFonts w:hint="eastAsia" w:ascii="Times New Roman" w:hAnsi="Times New Roman" w:eastAsia="宋体"/>
                <w:color w:val="auto"/>
              </w:rPr>
              <w:t>医务人员</w:t>
            </w:r>
            <w:r>
              <w:rPr>
                <w:rFonts w:ascii="Times New Roman" w:hAnsi="Times New Roman" w:eastAsia="宋体"/>
                <w:color w:val="auto"/>
              </w:rPr>
              <w:t>污水产生量为</w:t>
            </w:r>
            <w:r>
              <w:rPr>
                <w:rFonts w:hint="eastAsia" w:ascii="Times New Roman" w:hAnsi="Times New Roman" w:eastAsia="宋体"/>
                <w:color w:val="auto"/>
              </w:rPr>
              <w:t>3.2</w:t>
            </w:r>
            <w:r>
              <w:rPr>
                <w:rFonts w:ascii="Times New Roman" w:hAnsi="Times New Roman" w:eastAsia="宋体"/>
                <w:color w:val="auto"/>
              </w:rPr>
              <w:t>m</w:t>
            </w:r>
            <w:r>
              <w:rPr>
                <w:rFonts w:ascii="Times New Roman" w:hAnsi="Times New Roman" w:eastAsia="宋体"/>
                <w:color w:val="auto"/>
                <w:vertAlign w:val="superscript"/>
              </w:rPr>
              <w:t>3</w:t>
            </w:r>
            <w:r>
              <w:rPr>
                <w:rFonts w:ascii="Times New Roman" w:hAnsi="Times New Roman" w:eastAsia="宋体"/>
                <w:color w:val="auto"/>
              </w:rPr>
              <w:t>/d，合</w:t>
            </w:r>
            <w:r>
              <w:rPr>
                <w:rFonts w:hint="eastAsia" w:ascii="Times New Roman" w:hAnsi="Times New Roman" w:eastAsia="宋体"/>
                <w:color w:val="auto"/>
              </w:rPr>
              <w:t>1168</w:t>
            </w:r>
            <w:r>
              <w:rPr>
                <w:rFonts w:ascii="Times New Roman" w:hAnsi="Times New Roman" w:eastAsia="宋体"/>
                <w:color w:val="auto"/>
              </w:rPr>
              <w:t>m</w:t>
            </w:r>
            <w:r>
              <w:rPr>
                <w:rFonts w:ascii="Times New Roman" w:hAnsi="Times New Roman" w:eastAsia="宋体"/>
                <w:color w:val="auto"/>
                <w:vertAlign w:val="superscript"/>
              </w:rPr>
              <w:t>3</w:t>
            </w:r>
            <w:r>
              <w:rPr>
                <w:rFonts w:ascii="Times New Roman" w:hAnsi="Times New Roman" w:eastAsia="宋体"/>
                <w:color w:val="auto"/>
              </w:rPr>
              <w:t>/a。</w:t>
            </w:r>
          </w:p>
          <w:p>
            <w:pPr>
              <w:spacing w:line="360" w:lineRule="auto"/>
              <w:ind w:firstLine="48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门</w:t>
            </w:r>
            <w:r>
              <w:rPr>
                <w:rFonts w:hint="eastAsia"/>
                <w:color w:val="auto"/>
                <w:sz w:val="24"/>
              </w:rPr>
              <w:t>、急</w:t>
            </w:r>
            <w:r>
              <w:rPr>
                <w:rFonts w:ascii="Times New Roman" w:hAnsi="Times New Roman"/>
                <w:color w:val="auto"/>
                <w:sz w:val="24"/>
              </w:rPr>
              <w:t>诊用水</w:t>
            </w:r>
          </w:p>
          <w:p>
            <w:pPr>
              <w:spacing w:line="360" w:lineRule="auto"/>
              <w:ind w:firstLine="480"/>
              <w:rPr>
                <w:rFonts w:ascii="Times New Roman" w:hAnsi="Times New Roman" w:cs="Times New Roman"/>
                <w:color w:val="auto"/>
                <w:sz w:val="24"/>
              </w:rPr>
            </w:pPr>
            <w:r>
              <w:rPr>
                <w:rFonts w:hint="eastAsia" w:ascii="Times New Roman" w:hAnsi="Times New Roman" w:eastAsia="宋体" w:cs="Times New Roman"/>
                <w:b/>
                <w:bCs/>
                <w:color w:val="auto"/>
                <w:sz w:val="24"/>
              </w:rPr>
              <w:t>参照</w:t>
            </w:r>
            <w:r>
              <w:rPr>
                <w:rFonts w:ascii="Times New Roman" w:hAnsi="Times New Roman" w:eastAsia="宋体" w:cs="Times New Roman"/>
                <w:color w:val="auto"/>
                <w:sz w:val="24"/>
              </w:rPr>
              <w:t>《综合医院建筑设计规范》</w:t>
            </w:r>
            <w:r>
              <w:rPr>
                <w:rFonts w:ascii="Times New Roman" w:hAnsi="Times New Roman" w:cs="Times New Roman"/>
                <w:color w:val="auto"/>
                <w:sz w:val="24"/>
              </w:rPr>
              <w:t>（GB51039-2014）</w:t>
            </w:r>
            <w:r>
              <w:rPr>
                <w:rFonts w:ascii="Times New Roman" w:hAnsi="Times New Roman" w:eastAsia="宋体" w:cs="Times New Roman"/>
                <w:color w:val="auto"/>
                <w:sz w:val="24"/>
              </w:rPr>
              <w:t>：</w:t>
            </w:r>
            <w:r>
              <w:rPr>
                <w:rFonts w:hint="eastAsia" w:ascii="宋体" w:hAnsi="宋体" w:eastAsia="宋体" w:cs="宋体"/>
                <w:color w:val="auto"/>
                <w:sz w:val="24"/>
              </w:rPr>
              <w:t>“门、</w:t>
            </w:r>
            <w:r>
              <w:rPr>
                <w:rFonts w:ascii="Times New Roman" w:hAnsi="Times New Roman" w:cs="Times New Roman"/>
                <w:color w:val="auto"/>
                <w:sz w:val="24"/>
              </w:rPr>
              <w:t>急诊</w:t>
            </w:r>
            <w:r>
              <w:rPr>
                <w:rFonts w:ascii="Times New Roman" w:hAnsi="Times New Roman" w:eastAsia="宋体" w:cs="Times New Roman"/>
                <w:color w:val="auto"/>
                <w:sz w:val="24"/>
              </w:rPr>
              <w:t>用水系数为10～</w:t>
            </w:r>
            <w:r>
              <w:rPr>
                <w:rFonts w:ascii="Times New Roman" w:hAnsi="Times New Roman" w:cs="Times New Roman"/>
                <w:color w:val="auto"/>
                <w:sz w:val="24"/>
              </w:rPr>
              <w:t>15</w:t>
            </w:r>
            <w:r>
              <w:rPr>
                <w:rFonts w:ascii="Times New Roman" w:hAnsi="Times New Roman" w:eastAsia="宋体" w:cs="Times New Roman"/>
                <w:color w:val="auto"/>
                <w:sz w:val="24"/>
              </w:rPr>
              <w:t>L/人</w:t>
            </w:r>
            <w:r>
              <w:rPr>
                <w:rFonts w:hint="eastAsia" w:ascii="Times New Roman" w:hAnsi="Times New Roman" w:eastAsia="宋体" w:cs="Times New Roman"/>
                <w:color w:val="auto"/>
                <w:sz w:val="24"/>
              </w:rPr>
              <w:t>·</w:t>
            </w:r>
            <w:r>
              <w:rPr>
                <w:rFonts w:ascii="Times New Roman" w:hAnsi="Times New Roman" w:cs="Times New Roman"/>
                <w:color w:val="auto"/>
                <w:sz w:val="24"/>
              </w:rPr>
              <w:t>次</w:t>
            </w:r>
            <w:r>
              <w:rPr>
                <w:rFonts w:ascii="Times New Roman" w:hAnsi="Times New Roman" w:eastAsia="宋体" w:cs="Times New Roman"/>
                <w:color w:val="auto"/>
                <w:sz w:val="24"/>
              </w:rPr>
              <w:t>）。</w:t>
            </w:r>
            <w:r>
              <w:rPr>
                <w:rFonts w:hint="eastAsia" w:ascii="宋体" w:hAnsi="宋体" w:eastAsia="宋体" w:cs="宋体"/>
                <w:color w:val="auto"/>
                <w:sz w:val="24"/>
              </w:rPr>
              <w:t>”本项目</w:t>
            </w:r>
            <w:r>
              <w:rPr>
                <w:rFonts w:ascii="Times New Roman" w:hAnsi="Times New Roman" w:cs="Times New Roman"/>
                <w:color w:val="auto"/>
                <w:sz w:val="24"/>
              </w:rPr>
              <w:t>门、急诊用水取其最大值15L/人</w:t>
            </w:r>
            <w:r>
              <w:rPr>
                <w:rFonts w:hint="eastAsia" w:ascii="Times New Roman" w:hAnsi="Times New Roman" w:cs="Times New Roman"/>
                <w:color w:val="auto"/>
                <w:sz w:val="24"/>
              </w:rPr>
              <w:t>·</w:t>
            </w:r>
            <w:r>
              <w:rPr>
                <w:rFonts w:ascii="Times New Roman" w:hAnsi="Times New Roman" w:cs="Times New Roman"/>
                <w:color w:val="auto"/>
                <w:sz w:val="24"/>
              </w:rPr>
              <w:t>次，根据建设单位提供的设计资料，项目建成后，可实现门、急诊</w:t>
            </w:r>
            <w:r>
              <w:rPr>
                <w:rFonts w:hint="eastAsia" w:ascii="Times New Roman" w:hAnsi="Times New Roman" w:cs="Times New Roman"/>
                <w:color w:val="auto"/>
                <w:sz w:val="24"/>
              </w:rPr>
              <w:t>4.015</w:t>
            </w:r>
            <w:r>
              <w:rPr>
                <w:rFonts w:ascii="Times New Roman" w:hAnsi="Times New Roman" w:cs="Times New Roman"/>
                <w:color w:val="auto"/>
                <w:sz w:val="24"/>
              </w:rPr>
              <w:t>万人次/年，则门、急诊用水量为</w:t>
            </w:r>
            <w:r>
              <w:rPr>
                <w:rFonts w:hint="eastAsia" w:ascii="Times New Roman" w:hAnsi="Times New Roman" w:cs="Times New Roman"/>
                <w:color w:val="auto"/>
                <w:sz w:val="24"/>
              </w:rPr>
              <w:t>1.65</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602.25</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/a。门、急诊污水产生量按80%计算，则门、急诊污水产生量为</w:t>
            </w:r>
            <w:r>
              <w:rPr>
                <w:rFonts w:hint="eastAsia" w:ascii="Times New Roman" w:hAnsi="Times New Roman" w:cs="Times New Roman"/>
                <w:color w:val="auto"/>
                <w:sz w:val="24"/>
              </w:rPr>
              <w:t>1.32</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481.8</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w:t>
            </w:r>
          </w:p>
          <w:p>
            <w:pPr>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③</w:t>
            </w:r>
            <w:r>
              <w:rPr>
                <w:rFonts w:ascii="Times New Roman" w:hAnsi="Times New Roman"/>
                <w:color w:val="auto"/>
                <w:sz w:val="24"/>
              </w:rPr>
              <w:t>病床用水</w:t>
            </w:r>
          </w:p>
          <w:p>
            <w:pPr>
              <w:spacing w:line="360" w:lineRule="auto"/>
              <w:ind w:firstLine="482" w:firstLineChars="200"/>
              <w:jc w:val="left"/>
              <w:rPr>
                <w:rFonts w:ascii="Times New Roman" w:hAnsi="Times New Roman" w:eastAsia="宋体" w:cs="Times New Roman"/>
                <w:color w:val="auto"/>
                <w:sz w:val="24"/>
              </w:rPr>
            </w:pPr>
            <w:r>
              <w:rPr>
                <w:rFonts w:hint="eastAsia" w:ascii="Times New Roman" w:hAnsi="Times New Roman" w:eastAsia="宋体" w:cs="Times New Roman"/>
                <w:b/>
                <w:bCs/>
                <w:color w:val="auto"/>
                <w:sz w:val="24"/>
              </w:rPr>
              <w:t>参照</w:t>
            </w:r>
            <w:r>
              <w:rPr>
                <w:rFonts w:hint="eastAsia" w:ascii="宋体" w:hAnsi="宋体" w:eastAsia="宋体" w:cs="宋体"/>
                <w:color w:val="auto"/>
                <w:sz w:val="24"/>
              </w:rPr>
              <w:t>《综合医院建筑设计规范》</w:t>
            </w:r>
            <w:r>
              <w:rPr>
                <w:rFonts w:hint="eastAsia" w:ascii="Times New Roman" w:hAnsi="Times New Roman" w:cs="Times New Roman"/>
                <w:color w:val="auto"/>
                <w:sz w:val="24"/>
              </w:rPr>
              <w:t>（GB51039-2014）</w:t>
            </w:r>
            <w:r>
              <w:rPr>
                <w:rFonts w:hint="eastAsia" w:ascii="Times New Roman" w:hAnsi="Times New Roman" w:eastAsia="宋体" w:cs="Times New Roman"/>
                <w:color w:val="auto"/>
                <w:sz w:val="24"/>
              </w:rPr>
              <w:t>：“</w:t>
            </w:r>
            <w:r>
              <w:rPr>
                <w:rFonts w:hint="eastAsia" w:ascii="Times New Roman" w:hAnsi="Times New Roman"/>
                <w:color w:val="auto"/>
                <w:sz w:val="24"/>
              </w:rPr>
              <w:t>病房设浴室、卫生间、盥洗：250～400L/床·d</w:t>
            </w:r>
            <w:r>
              <w:rPr>
                <w:rFonts w:hint="eastAsia" w:ascii="宋体" w:hAnsi="宋体" w:eastAsia="宋体" w:cs="宋体"/>
                <w:color w:val="auto"/>
                <w:sz w:val="24"/>
              </w:rPr>
              <w:t>。</w:t>
            </w:r>
            <w:r>
              <w:rPr>
                <w:rFonts w:hint="eastAsia" w:ascii="Times New Roman" w:hAnsi="Times New Roman" w:eastAsia="宋体" w:cs="Times New Roman"/>
                <w:color w:val="auto"/>
                <w:sz w:val="24"/>
              </w:rPr>
              <w:t>”</w:t>
            </w:r>
            <w:r>
              <w:rPr>
                <w:rFonts w:hint="eastAsia" w:ascii="Times New Roman" w:hAnsi="Times New Roman" w:cs="Times New Roman"/>
                <w:color w:val="auto"/>
                <w:sz w:val="24"/>
              </w:rPr>
              <w:t>项目病床用水量按其最大值400L/床·d计，</w:t>
            </w:r>
            <w:r>
              <w:rPr>
                <w:rFonts w:ascii="Times New Roman" w:hAnsi="Times New Roman"/>
                <w:color w:val="auto"/>
                <w:sz w:val="24"/>
              </w:rPr>
              <w:t>项目设有病床数</w:t>
            </w:r>
            <w:r>
              <w:rPr>
                <w:rFonts w:hint="eastAsia" w:ascii="Times New Roman" w:hAnsi="Times New Roman"/>
                <w:color w:val="auto"/>
                <w:sz w:val="24"/>
              </w:rPr>
              <w:t>99</w:t>
            </w:r>
            <w:r>
              <w:rPr>
                <w:rFonts w:ascii="Times New Roman" w:hAnsi="Times New Roman"/>
                <w:color w:val="auto"/>
                <w:sz w:val="24"/>
              </w:rPr>
              <w:t>张，则</w:t>
            </w:r>
            <w:r>
              <w:rPr>
                <w:rFonts w:hint="eastAsia"/>
                <w:color w:val="auto"/>
                <w:sz w:val="24"/>
              </w:rPr>
              <w:t>病床用水</w:t>
            </w:r>
            <w:r>
              <w:rPr>
                <w:rFonts w:ascii="Times New Roman" w:hAnsi="Times New Roman"/>
                <w:color w:val="auto"/>
                <w:sz w:val="24"/>
              </w:rPr>
              <w:t>量</w:t>
            </w:r>
            <w:r>
              <w:rPr>
                <w:rFonts w:ascii="Times New Roman" w:hAnsi="Times New Roman" w:cs="Times New Roman"/>
                <w:color w:val="auto"/>
                <w:sz w:val="24"/>
              </w:rPr>
              <w:t>为</w:t>
            </w:r>
            <w:r>
              <w:rPr>
                <w:rFonts w:hint="eastAsia" w:ascii="Times New Roman" w:hAnsi="Times New Roman" w:cs="Times New Roman"/>
                <w:color w:val="auto"/>
                <w:sz w:val="24"/>
              </w:rPr>
              <w:t>39.6</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14454</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/a，病床污水产生系数按80%计，则病床污水排放量为</w:t>
            </w:r>
            <w:r>
              <w:rPr>
                <w:rFonts w:hint="eastAsia" w:ascii="Times New Roman" w:hAnsi="Times New Roman" w:cs="Times New Roman"/>
                <w:color w:val="auto"/>
                <w:sz w:val="24"/>
              </w:rPr>
              <w:t>31.68</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11563.2</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w:t>
            </w:r>
          </w:p>
          <w:p>
            <w:pPr>
              <w:spacing w:line="360" w:lineRule="auto"/>
              <w:ind w:firstLine="480" w:firstLineChars="200"/>
              <w:jc w:val="left"/>
              <w:rPr>
                <w:color w:val="auto"/>
                <w:sz w:val="24"/>
              </w:rPr>
            </w:pPr>
            <w:r>
              <w:rPr>
                <w:rFonts w:hint="eastAsia" w:ascii="Times New Roman" w:hAnsi="Times New Roman"/>
                <w:color w:val="auto"/>
                <w:sz w:val="24"/>
              </w:rPr>
              <w:t>④</w:t>
            </w:r>
            <w:r>
              <w:rPr>
                <w:rFonts w:hint="eastAsia"/>
                <w:color w:val="auto"/>
                <w:sz w:val="24"/>
              </w:rPr>
              <w:t>食堂就餐人员用水</w:t>
            </w:r>
          </w:p>
          <w:p>
            <w:pPr>
              <w:spacing w:line="360" w:lineRule="auto"/>
              <w:ind w:firstLine="482" w:firstLineChars="200"/>
              <w:jc w:val="left"/>
              <w:rPr>
                <w:rFonts w:ascii="Times New Roman" w:hAnsi="Times New Roman" w:eastAsia="宋体" w:cs="Times New Roman"/>
                <w:color w:val="auto"/>
                <w:sz w:val="24"/>
              </w:rPr>
            </w:pPr>
            <w:r>
              <w:rPr>
                <w:rFonts w:hint="eastAsia" w:ascii="Times New Roman" w:hAnsi="Times New Roman" w:eastAsia="宋体" w:cs="Times New Roman"/>
                <w:b/>
                <w:bCs/>
                <w:color w:val="auto"/>
                <w:sz w:val="24"/>
              </w:rPr>
              <w:t>参照</w:t>
            </w:r>
            <w:r>
              <w:rPr>
                <w:rFonts w:hint="eastAsia" w:ascii="宋体" w:hAnsi="宋体" w:eastAsia="宋体" w:cs="宋体"/>
                <w:color w:val="auto"/>
                <w:sz w:val="24"/>
              </w:rPr>
              <w:t>《综合医院建筑设计规范》</w:t>
            </w:r>
            <w:r>
              <w:rPr>
                <w:rFonts w:hint="eastAsia" w:ascii="Times New Roman" w:hAnsi="Times New Roman" w:cs="Times New Roman"/>
                <w:color w:val="auto"/>
                <w:sz w:val="24"/>
              </w:rPr>
              <w:t>（GB51039-2014）</w:t>
            </w:r>
            <w:r>
              <w:rPr>
                <w:rFonts w:hint="eastAsia" w:ascii="Times New Roman" w:hAnsi="Times New Roman" w:eastAsia="宋体" w:cs="Times New Roman"/>
                <w:color w:val="auto"/>
                <w:sz w:val="24"/>
              </w:rPr>
              <w:t>：“</w:t>
            </w:r>
            <w:r>
              <w:rPr>
                <w:rFonts w:hint="eastAsia" w:ascii="Times New Roman" w:hAnsi="Times New Roman"/>
                <w:color w:val="auto"/>
                <w:sz w:val="24"/>
              </w:rPr>
              <w:t>食堂就餐人员用水：20～25L/人·次</w:t>
            </w:r>
            <w:r>
              <w:rPr>
                <w:rFonts w:hint="eastAsia" w:ascii="宋体" w:hAnsi="宋体" w:eastAsia="宋体" w:cs="宋体"/>
                <w:color w:val="auto"/>
                <w:sz w:val="24"/>
              </w:rPr>
              <w:t>。</w:t>
            </w:r>
            <w:r>
              <w:rPr>
                <w:rFonts w:hint="eastAsia" w:ascii="Times New Roman" w:hAnsi="Times New Roman" w:eastAsia="宋体" w:cs="Times New Roman"/>
                <w:color w:val="auto"/>
                <w:sz w:val="24"/>
              </w:rPr>
              <w:t>”</w:t>
            </w:r>
            <w:r>
              <w:rPr>
                <w:rFonts w:hint="eastAsia" w:ascii="Times New Roman" w:hAnsi="Times New Roman" w:cs="Times New Roman"/>
                <w:color w:val="auto"/>
                <w:sz w:val="24"/>
              </w:rPr>
              <w:t>本项目食堂就餐人员用水量按20L/人·次计，本项目正式运营后，食堂就餐最大人次为179人·次/d（医务人员80人+病床满负荷99人），则食堂就餐人员用水量为3.58m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/d，合1306.7m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color w:val="auto"/>
                <w:sz w:val="24"/>
              </w:rPr>
              <w:t>食堂</w:t>
            </w:r>
            <w:r>
              <w:rPr>
                <w:rFonts w:ascii="Times New Roman" w:hAnsi="Times New Roman" w:cs="Times New Roman"/>
                <w:color w:val="auto"/>
                <w:sz w:val="24"/>
              </w:rPr>
              <w:t>就餐人员污水产生系数按80%计，则食堂就餐人员污水排放量为</w:t>
            </w:r>
            <w:r>
              <w:rPr>
                <w:rFonts w:hint="eastAsia" w:ascii="Times New Roman" w:hAnsi="Times New Roman" w:cs="Times New Roman"/>
                <w:color w:val="auto"/>
                <w:sz w:val="24"/>
              </w:rPr>
              <w:t>2.864</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1045.36</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w:t>
            </w:r>
          </w:p>
          <w:p>
            <w:pPr>
              <w:spacing w:line="360" w:lineRule="auto"/>
              <w:ind w:firstLine="480" w:firstLineChars="200"/>
              <w:jc w:val="left"/>
              <w:rPr>
                <w:color w:val="auto"/>
                <w:sz w:val="24"/>
              </w:rPr>
            </w:pPr>
            <w:r>
              <w:rPr>
                <w:rFonts w:hint="eastAsia"/>
                <w:color w:val="auto"/>
                <w:sz w:val="24"/>
              </w:rPr>
              <w:t>⑤洗衣用水</w:t>
            </w:r>
          </w:p>
          <w:p>
            <w:pPr>
              <w:pStyle w:val="41"/>
              <w:spacing w:line="360" w:lineRule="auto"/>
              <w:ind w:firstLine="482"/>
              <w:rPr>
                <w:rFonts w:ascii="Times New Roman" w:hAnsi="Times New Roman" w:eastAsia="宋体"/>
                <w:color w:val="auto"/>
              </w:rPr>
            </w:pPr>
            <w:r>
              <w:rPr>
                <w:rFonts w:hint="eastAsia" w:ascii="Times New Roman" w:hAnsi="Times New Roman" w:eastAsia="宋体"/>
                <w:b/>
                <w:bCs/>
                <w:color w:val="auto"/>
              </w:rPr>
              <w:t>参照</w:t>
            </w:r>
            <w:r>
              <w:rPr>
                <w:rFonts w:hint="eastAsia" w:ascii="Times New Roman" w:hAnsi="Times New Roman" w:eastAsia="宋体"/>
                <w:color w:val="auto"/>
              </w:rPr>
              <w:t>《医疗机构基本标准（试行）》：“病房每床单元设备：床1张、床垫1.2条、被子1.2条、褥子1.2条、</w:t>
            </w:r>
            <w:r>
              <w:rPr>
                <w:rFonts w:hint="eastAsia" w:ascii="Times New Roman" w:hAnsi="Times New Roman" w:eastAsia="宋体"/>
                <w:b/>
                <w:bCs/>
                <w:color w:val="auto"/>
              </w:rPr>
              <w:t>被套2条</w:t>
            </w:r>
            <w:r>
              <w:rPr>
                <w:rFonts w:hint="eastAsia" w:ascii="Times New Roman" w:hAnsi="Times New Roman" w:eastAsia="宋体"/>
                <w:color w:val="auto"/>
              </w:rPr>
              <w:t>、</w:t>
            </w:r>
            <w:r>
              <w:rPr>
                <w:rFonts w:hint="eastAsia" w:ascii="Times New Roman" w:hAnsi="Times New Roman" w:eastAsia="宋体"/>
                <w:b/>
                <w:bCs/>
                <w:color w:val="auto"/>
              </w:rPr>
              <w:t>床单2条</w:t>
            </w:r>
            <w:r>
              <w:rPr>
                <w:rFonts w:hint="eastAsia" w:ascii="Times New Roman" w:hAnsi="Times New Roman" w:eastAsia="宋体"/>
                <w:color w:val="auto"/>
              </w:rPr>
              <w:t>、枕芯2个、</w:t>
            </w:r>
            <w:r>
              <w:rPr>
                <w:rFonts w:hint="eastAsia" w:ascii="Times New Roman" w:hAnsi="Times New Roman" w:eastAsia="宋体"/>
                <w:b/>
                <w:bCs/>
                <w:color w:val="auto"/>
              </w:rPr>
              <w:t>枕套4个</w:t>
            </w:r>
            <w:r>
              <w:rPr>
                <w:rFonts w:hint="eastAsia" w:ascii="Times New Roman" w:hAnsi="Times New Roman" w:eastAsia="宋体"/>
                <w:color w:val="auto"/>
              </w:rPr>
              <w:t>、床头柜1个、暖水瓶1个、面盆2个、痰盂或痰杯1个、</w:t>
            </w:r>
            <w:r>
              <w:rPr>
                <w:rFonts w:hint="eastAsia" w:ascii="Times New Roman" w:hAnsi="Times New Roman" w:eastAsia="宋体"/>
                <w:b/>
                <w:bCs/>
                <w:color w:val="auto"/>
              </w:rPr>
              <w:t>病员服2套</w:t>
            </w:r>
            <w:r>
              <w:rPr>
                <w:rFonts w:hint="eastAsia" w:ascii="Times New Roman" w:hAnsi="Times New Roman" w:eastAsia="宋体"/>
                <w:color w:val="auto"/>
              </w:rPr>
              <w:t>。”合计990套。</w:t>
            </w:r>
          </w:p>
          <w:p>
            <w:pPr>
              <w:pStyle w:val="41"/>
              <w:spacing w:line="360" w:lineRule="auto"/>
              <w:rPr>
                <w:rFonts w:ascii="Times New Roman" w:hAnsi="Times New Roman" w:eastAsia="宋体"/>
                <w:color w:val="auto"/>
              </w:rPr>
            </w:pPr>
            <w:r>
              <w:rPr>
                <w:rFonts w:hint="eastAsia" w:ascii="Times New Roman" w:hAnsi="Times New Roman" w:eastAsia="宋体"/>
                <w:color w:val="auto"/>
              </w:rPr>
              <w:t>医务人员按2套/人计，合计160套。共计1150套。</w:t>
            </w:r>
          </w:p>
          <w:p>
            <w:pPr>
              <w:pStyle w:val="41"/>
              <w:spacing w:line="360" w:lineRule="auto"/>
              <w:ind w:firstLine="482"/>
              <w:rPr>
                <w:rFonts w:ascii="Times New Roman" w:hAnsi="Times New Roman" w:eastAsia="宋体"/>
                <w:color w:val="auto"/>
              </w:rPr>
            </w:pPr>
            <w:r>
              <w:rPr>
                <w:rFonts w:hint="eastAsia" w:ascii="Times New Roman" w:hAnsi="Times New Roman" w:eastAsia="宋体"/>
                <w:b/>
                <w:bCs/>
                <w:color w:val="auto"/>
              </w:rPr>
              <w:t>参照</w:t>
            </w:r>
            <w:r>
              <w:rPr>
                <w:rFonts w:hint="eastAsia" w:ascii="宋体" w:hAnsi="宋体" w:eastAsia="宋体" w:cs="宋体"/>
                <w:color w:val="auto"/>
              </w:rPr>
              <w:t>《综合医院建筑设计规范》（</w:t>
            </w:r>
            <w:r>
              <w:rPr>
                <w:rFonts w:hint="eastAsia" w:ascii="Times New Roman" w:hAnsi="Times New Roman"/>
                <w:color w:val="auto"/>
              </w:rPr>
              <w:t>GB51039-2014</w:t>
            </w:r>
            <w:r>
              <w:rPr>
                <w:rFonts w:hint="eastAsia" w:ascii="宋体" w:hAnsi="宋体" w:eastAsia="宋体" w:cs="宋体"/>
                <w:color w:val="auto"/>
              </w:rPr>
              <w:t>）</w:t>
            </w:r>
            <w:r>
              <w:rPr>
                <w:rFonts w:hint="eastAsia" w:ascii="Times New Roman" w:hAnsi="Times New Roman" w:eastAsia="宋体"/>
                <w:color w:val="auto"/>
              </w:rPr>
              <w:t>：“</w:t>
            </w:r>
            <w:r>
              <w:rPr>
                <w:rFonts w:ascii="Times New Roman" w:hAnsi="Times New Roman" w:eastAsia="宋体"/>
                <w:color w:val="auto"/>
              </w:rPr>
              <w:t>洗衣用水：60～80L/kg</w:t>
            </w:r>
            <w:r>
              <w:rPr>
                <w:rFonts w:hint="eastAsia" w:ascii="宋体" w:hAnsi="宋体" w:eastAsia="宋体" w:cs="宋体"/>
                <w:color w:val="auto"/>
              </w:rPr>
              <w:t>。</w:t>
            </w:r>
            <w:r>
              <w:rPr>
                <w:rFonts w:hint="eastAsia" w:ascii="Times New Roman" w:hAnsi="Times New Roman" w:eastAsia="宋体"/>
                <w:color w:val="auto"/>
              </w:rPr>
              <w:t>”本项目按最大值80L/kg·干衣计算，医院衣物（含被套、床单、枕套、病员服等）干重为4.0kg/套，医院衣物干重为4600kg，则项目医院衣物洗涤用水量为1.84m</w:t>
            </w:r>
            <w:r>
              <w:rPr>
                <w:rFonts w:hint="eastAsia" w:ascii="Times New Roman" w:hAnsi="Times New Roman" w:eastAsia="宋体"/>
                <w:color w:val="auto"/>
                <w:vertAlign w:val="superscript"/>
              </w:rPr>
              <w:t>3</w:t>
            </w:r>
            <w:r>
              <w:rPr>
                <w:rFonts w:hint="eastAsia" w:ascii="Times New Roman" w:hAnsi="Times New Roman" w:eastAsia="宋体"/>
                <w:color w:val="auto"/>
              </w:rPr>
              <w:t>/d（按200天/a计），368m</w:t>
            </w:r>
            <w:r>
              <w:rPr>
                <w:rFonts w:hint="eastAsia" w:ascii="Times New Roman" w:hAnsi="Times New Roman" w:eastAsia="宋体"/>
                <w:color w:val="auto"/>
                <w:vertAlign w:val="superscript"/>
              </w:rPr>
              <w:t>3</w:t>
            </w:r>
            <w:r>
              <w:rPr>
                <w:rFonts w:hint="eastAsia" w:ascii="Times New Roman" w:hAnsi="Times New Roman" w:eastAsia="宋体"/>
                <w:color w:val="auto"/>
              </w:rPr>
              <w:t>/a，产污系数按80%计算，则医院衣物洗涤废水的产生量为1.472m</w:t>
            </w:r>
            <w:r>
              <w:rPr>
                <w:rFonts w:hint="eastAsia" w:ascii="Times New Roman" w:hAnsi="Times New Roman" w:eastAsia="宋体"/>
                <w:color w:val="auto"/>
                <w:vertAlign w:val="superscript"/>
              </w:rPr>
              <w:t>3</w:t>
            </w:r>
            <w:r>
              <w:rPr>
                <w:rFonts w:hint="eastAsia" w:ascii="Times New Roman" w:hAnsi="Times New Roman" w:eastAsia="宋体"/>
                <w:color w:val="auto"/>
              </w:rPr>
              <w:t>/d，294.4m</w:t>
            </w:r>
            <w:r>
              <w:rPr>
                <w:rFonts w:hint="eastAsia" w:ascii="Times New Roman" w:hAnsi="Times New Roman" w:eastAsia="宋体"/>
                <w:color w:val="auto"/>
                <w:vertAlign w:val="superscript"/>
              </w:rPr>
              <w:t>3</w:t>
            </w:r>
            <w:r>
              <w:rPr>
                <w:rFonts w:hint="eastAsia" w:ascii="Times New Roman" w:hAnsi="Times New Roman" w:eastAsia="宋体"/>
                <w:color w:val="auto"/>
              </w:rPr>
              <w:t>/a。</w:t>
            </w:r>
          </w:p>
          <w:p>
            <w:pPr>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w:t>
            </w:r>
            <w:r>
              <w:rPr>
                <w:rFonts w:hint="eastAsia"/>
                <w:color w:val="auto"/>
                <w:sz w:val="24"/>
              </w:rPr>
              <w:t>医院污水</w:t>
            </w:r>
            <w:r>
              <w:rPr>
                <w:rFonts w:ascii="Times New Roman" w:hAnsi="Times New Roman"/>
                <w:color w:val="auto"/>
                <w:sz w:val="24"/>
              </w:rPr>
              <w:t>水质</w:t>
            </w:r>
            <w:r>
              <w:rPr>
                <w:rFonts w:hint="eastAsia" w:ascii="Times New Roman" w:hAnsi="Times New Roman" w:eastAsia="宋体" w:cs="Times New Roman"/>
                <w:b/>
                <w:bCs/>
                <w:color w:val="auto"/>
                <w:sz w:val="24"/>
              </w:rPr>
              <w:t>参照</w:t>
            </w:r>
            <w:r>
              <w:rPr>
                <w:rFonts w:ascii="Times New Roman" w:hAnsi="Times New Roman"/>
                <w:color w:val="auto"/>
                <w:sz w:val="24"/>
              </w:rPr>
              <w:t>《医院污水处理工程技术规范》（HJ 2029-2013）及《医院污水处理技术指南》（环发【2003】197号）中关于医院污水水质的指标参考数据。</w:t>
            </w:r>
          </w:p>
          <w:p>
            <w:pPr>
              <w:spacing w:line="360" w:lineRule="auto"/>
              <w:ind w:firstLine="480" w:firstLineChars="200"/>
              <w:jc w:val="left"/>
              <w:rPr>
                <w:rFonts w:ascii="Times New Roman" w:hAnsi="Times New Roman"/>
                <w:color w:val="auto"/>
                <w:sz w:val="24"/>
              </w:rPr>
            </w:pPr>
            <w:r>
              <w:rPr>
                <w:rFonts w:ascii="Times New Roman" w:hAnsi="Times New Roman"/>
                <w:color w:val="auto"/>
                <w:sz w:val="24"/>
              </w:rPr>
              <w:t>医院污水水质</w:t>
            </w:r>
            <w:r>
              <w:rPr>
                <w:rFonts w:ascii="Times New Roman" w:hAnsi="Times New Roman" w:cs="Times New Roman"/>
                <w:color w:val="auto"/>
                <w:sz w:val="24"/>
              </w:rPr>
              <w:t>指标参考数据见表</w:t>
            </w:r>
            <w:r>
              <w:rPr>
                <w:rFonts w:hint="eastAsia" w:ascii="Times New Roman" w:hAnsi="Times New Roman" w:cs="Times New Roman"/>
                <w:color w:val="auto"/>
                <w:sz w:val="24"/>
              </w:rPr>
              <w:t>4.</w:t>
            </w:r>
            <w:r>
              <w:rPr>
                <w:rFonts w:hint="eastAsia" w:ascii="Times New Roman" w:hAnsi="Times New Roman" w:cs="Times New Roman"/>
                <w:color w:val="auto"/>
                <w:sz w:val="24"/>
                <w:lang w:val="en-US" w:eastAsia="zh-CN"/>
              </w:rPr>
              <w:t>10</w:t>
            </w:r>
            <w:r>
              <w:rPr>
                <w:rFonts w:ascii="Times New Roman" w:hAnsi="Times New Roman" w:cs="Times New Roman"/>
                <w:color w:val="auto"/>
                <w:sz w:val="24"/>
              </w:rPr>
              <w:t>。</w:t>
            </w:r>
          </w:p>
          <w:p>
            <w:pPr>
              <w:pStyle w:val="28"/>
              <w:jc w:val="center"/>
              <w:rPr>
                <w:b/>
                <w:bCs/>
                <w:color w:val="auto"/>
              </w:rPr>
            </w:pPr>
            <w:r>
              <w:rPr>
                <w:b/>
                <w:bCs/>
                <w:color w:val="auto"/>
              </w:rPr>
              <w:t>表</w:t>
            </w:r>
            <w:r>
              <w:rPr>
                <w:rFonts w:hint="eastAsia"/>
                <w:b/>
                <w:bCs/>
                <w:color w:val="auto"/>
              </w:rPr>
              <w:t>4.</w:t>
            </w:r>
            <w:r>
              <w:rPr>
                <w:rFonts w:hint="eastAsia"/>
                <w:b/>
                <w:bCs/>
                <w:color w:val="auto"/>
                <w:lang w:val="en-US" w:eastAsia="zh-CN"/>
              </w:rPr>
              <w:t>10</w:t>
            </w:r>
            <w:r>
              <w:rPr>
                <w:b/>
                <w:bCs/>
                <w:color w:val="auto"/>
              </w:rPr>
              <w:t xml:space="preserve">  医院污水水质指标参考数据</w:t>
            </w:r>
            <w:r>
              <w:rPr>
                <w:rFonts w:hint="eastAsia"/>
                <w:b/>
                <w:bCs/>
                <w:color w:val="auto"/>
              </w:rPr>
              <w:t xml:space="preserve">  </w:t>
            </w:r>
            <w:r>
              <w:rPr>
                <w:b/>
                <w:bCs/>
                <w:color w:val="auto"/>
              </w:rPr>
              <w:t>单位：mg/L</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229"/>
              <w:gridCol w:w="1228"/>
              <w:gridCol w:w="1227"/>
              <w:gridCol w:w="1228"/>
              <w:gridCol w:w="1228"/>
              <w:gridCol w:w="122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28"/>
                    <w:jc w:val="center"/>
                    <w:rPr>
                      <w:color w:val="auto"/>
                      <w:sz w:val="21"/>
                      <w:szCs w:val="21"/>
                    </w:rPr>
                  </w:pPr>
                  <w:r>
                    <w:rPr>
                      <w:color w:val="auto"/>
                      <w:sz w:val="21"/>
                      <w:szCs w:val="21"/>
                    </w:rPr>
                    <w:t>指标</w:t>
                  </w:r>
                </w:p>
              </w:tc>
              <w:tc>
                <w:tcPr>
                  <w:tcW w:w="1156" w:type="dxa"/>
                  <w:vAlign w:val="center"/>
                </w:tcPr>
                <w:p>
                  <w:pPr>
                    <w:pStyle w:val="28"/>
                    <w:jc w:val="center"/>
                    <w:rPr>
                      <w:color w:val="auto"/>
                      <w:sz w:val="21"/>
                      <w:szCs w:val="21"/>
                    </w:rPr>
                  </w:pPr>
                  <w:r>
                    <w:rPr>
                      <w:color w:val="auto"/>
                      <w:sz w:val="21"/>
                      <w:szCs w:val="21"/>
                    </w:rPr>
                    <w:t>COD</w:t>
                  </w:r>
                </w:p>
              </w:tc>
              <w:tc>
                <w:tcPr>
                  <w:tcW w:w="1156"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p>
              </w:tc>
              <w:tc>
                <w:tcPr>
                  <w:tcW w:w="1155" w:type="dxa"/>
                  <w:vAlign w:val="center"/>
                </w:tcPr>
                <w:p>
                  <w:pPr>
                    <w:pStyle w:val="28"/>
                    <w:jc w:val="center"/>
                    <w:rPr>
                      <w:color w:val="auto"/>
                      <w:sz w:val="21"/>
                      <w:szCs w:val="21"/>
                    </w:rPr>
                  </w:pPr>
                  <w:r>
                    <w:rPr>
                      <w:color w:val="auto"/>
                      <w:sz w:val="21"/>
                      <w:szCs w:val="21"/>
                    </w:rPr>
                    <w:t>SS</w:t>
                  </w:r>
                </w:p>
              </w:tc>
              <w:tc>
                <w:tcPr>
                  <w:tcW w:w="1156" w:type="dxa"/>
                  <w:vAlign w:val="center"/>
                </w:tcPr>
                <w:p>
                  <w:pPr>
                    <w:pStyle w:val="28"/>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1156" w:type="dxa"/>
                  <w:vAlign w:val="center"/>
                </w:tcPr>
                <w:p>
                  <w:pPr>
                    <w:pStyle w:val="28"/>
                    <w:jc w:val="center"/>
                    <w:rPr>
                      <w:color w:val="auto"/>
                      <w:sz w:val="21"/>
                      <w:szCs w:val="21"/>
                    </w:rPr>
                  </w:pPr>
                  <w:r>
                    <w:rPr>
                      <w:color w:val="auto"/>
                      <w:sz w:val="21"/>
                      <w:szCs w:val="21"/>
                    </w:rPr>
                    <w:t>粪大肠杆菌（个/L）</w:t>
                  </w:r>
                </w:p>
              </w:tc>
              <w:tc>
                <w:tcPr>
                  <w:tcW w:w="1155" w:type="dxa"/>
                  <w:vAlign w:val="center"/>
                </w:tcPr>
                <w:p>
                  <w:pPr>
                    <w:pStyle w:val="28"/>
                    <w:jc w:val="center"/>
                    <w:rPr>
                      <w:color w:val="auto"/>
                      <w:sz w:val="21"/>
                      <w:szCs w:val="21"/>
                    </w:rPr>
                  </w:pPr>
                  <w:r>
                    <w:rPr>
                      <w:rFonts w:hint="eastAsia"/>
                      <w:color w:val="auto"/>
                      <w:sz w:val="21"/>
                      <w:szCs w:val="21"/>
                    </w:rPr>
                    <w:t>动植物油</w:t>
                  </w:r>
                </w:p>
              </w:tc>
              <w:tc>
                <w:tcPr>
                  <w:tcW w:w="1156" w:type="dxa"/>
                  <w:vAlign w:val="center"/>
                </w:tcPr>
                <w:p>
                  <w:pPr>
                    <w:pStyle w:val="28"/>
                    <w:jc w:val="center"/>
                    <w:rPr>
                      <w:color w:val="auto"/>
                      <w:sz w:val="21"/>
                      <w:szCs w:val="21"/>
                    </w:rPr>
                  </w:pPr>
                  <w:r>
                    <w:rPr>
                      <w:rFonts w:hint="eastAsia"/>
                      <w:color w:val="auto"/>
                      <w:sz w:val="21"/>
                      <w:szCs w:val="21"/>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28"/>
                    <w:jc w:val="center"/>
                    <w:rPr>
                      <w:color w:val="auto"/>
                      <w:sz w:val="21"/>
                      <w:szCs w:val="21"/>
                    </w:rPr>
                  </w:pPr>
                  <w:r>
                    <w:rPr>
                      <w:color w:val="auto"/>
                      <w:sz w:val="21"/>
                      <w:szCs w:val="21"/>
                    </w:rPr>
                    <w:t>污染物浓度范围</w:t>
                  </w:r>
                </w:p>
              </w:tc>
              <w:tc>
                <w:tcPr>
                  <w:tcW w:w="1156" w:type="dxa"/>
                  <w:vAlign w:val="center"/>
                </w:tcPr>
                <w:p>
                  <w:pPr>
                    <w:pStyle w:val="28"/>
                    <w:jc w:val="center"/>
                    <w:rPr>
                      <w:color w:val="auto"/>
                      <w:sz w:val="21"/>
                      <w:szCs w:val="21"/>
                    </w:rPr>
                  </w:pPr>
                  <w:r>
                    <w:rPr>
                      <w:color w:val="auto"/>
                      <w:sz w:val="21"/>
                      <w:szCs w:val="21"/>
                    </w:rPr>
                    <w:t>150～300</w:t>
                  </w:r>
                </w:p>
              </w:tc>
              <w:tc>
                <w:tcPr>
                  <w:tcW w:w="1156" w:type="dxa"/>
                  <w:vAlign w:val="center"/>
                </w:tcPr>
                <w:p>
                  <w:pPr>
                    <w:pStyle w:val="28"/>
                    <w:jc w:val="center"/>
                    <w:rPr>
                      <w:color w:val="auto"/>
                      <w:sz w:val="21"/>
                      <w:szCs w:val="21"/>
                    </w:rPr>
                  </w:pPr>
                  <w:r>
                    <w:rPr>
                      <w:color w:val="auto"/>
                      <w:sz w:val="21"/>
                      <w:szCs w:val="21"/>
                    </w:rPr>
                    <w:t>80～150</w:t>
                  </w:r>
                </w:p>
              </w:tc>
              <w:tc>
                <w:tcPr>
                  <w:tcW w:w="1155" w:type="dxa"/>
                  <w:vAlign w:val="center"/>
                </w:tcPr>
                <w:p>
                  <w:pPr>
                    <w:pStyle w:val="28"/>
                    <w:jc w:val="center"/>
                    <w:rPr>
                      <w:color w:val="auto"/>
                      <w:sz w:val="21"/>
                      <w:szCs w:val="21"/>
                    </w:rPr>
                  </w:pPr>
                  <w:r>
                    <w:rPr>
                      <w:color w:val="auto"/>
                      <w:sz w:val="21"/>
                      <w:szCs w:val="21"/>
                    </w:rPr>
                    <w:t>40～120</w:t>
                  </w:r>
                </w:p>
              </w:tc>
              <w:tc>
                <w:tcPr>
                  <w:tcW w:w="1156" w:type="dxa"/>
                  <w:vAlign w:val="center"/>
                </w:tcPr>
                <w:p>
                  <w:pPr>
                    <w:pStyle w:val="28"/>
                    <w:jc w:val="center"/>
                    <w:rPr>
                      <w:color w:val="auto"/>
                      <w:sz w:val="21"/>
                      <w:szCs w:val="21"/>
                    </w:rPr>
                  </w:pPr>
                  <w:r>
                    <w:rPr>
                      <w:color w:val="auto"/>
                      <w:sz w:val="21"/>
                      <w:szCs w:val="21"/>
                    </w:rPr>
                    <w:t>10～50</w:t>
                  </w:r>
                </w:p>
              </w:tc>
              <w:tc>
                <w:tcPr>
                  <w:tcW w:w="1156" w:type="dxa"/>
                  <w:vAlign w:val="center"/>
                </w:tcPr>
                <w:p>
                  <w:pPr>
                    <w:pStyle w:val="28"/>
                    <w:jc w:val="center"/>
                    <w:rPr>
                      <w:color w:val="auto"/>
                      <w:sz w:val="21"/>
                      <w:szCs w:val="21"/>
                    </w:rPr>
                  </w:pPr>
                  <w:r>
                    <w:rPr>
                      <w:color w:val="auto"/>
                      <w:sz w:val="21"/>
                      <w:szCs w:val="21"/>
                    </w:rPr>
                    <w:t>1.0×10</w:t>
                  </w:r>
                  <w:r>
                    <w:rPr>
                      <w:color w:val="auto"/>
                      <w:sz w:val="21"/>
                      <w:szCs w:val="21"/>
                      <w:vertAlign w:val="superscript"/>
                    </w:rPr>
                    <w:t>6</w:t>
                  </w:r>
                  <w:r>
                    <w:rPr>
                      <w:color w:val="auto"/>
                      <w:sz w:val="21"/>
                      <w:szCs w:val="21"/>
                    </w:rPr>
                    <w:t>～3.0×10</w:t>
                  </w:r>
                  <w:r>
                    <w:rPr>
                      <w:color w:val="auto"/>
                      <w:sz w:val="21"/>
                      <w:szCs w:val="21"/>
                      <w:vertAlign w:val="superscript"/>
                    </w:rPr>
                    <w:t>8</w:t>
                  </w:r>
                </w:p>
              </w:tc>
              <w:tc>
                <w:tcPr>
                  <w:tcW w:w="1155" w:type="dxa"/>
                  <w:vAlign w:val="center"/>
                </w:tcPr>
                <w:p>
                  <w:pPr>
                    <w:pStyle w:val="28"/>
                    <w:jc w:val="center"/>
                    <w:rPr>
                      <w:color w:val="auto"/>
                      <w:sz w:val="21"/>
                      <w:szCs w:val="21"/>
                    </w:rPr>
                  </w:pPr>
                  <w:r>
                    <w:rPr>
                      <w:rFonts w:hint="eastAsia"/>
                      <w:color w:val="auto"/>
                      <w:sz w:val="21"/>
                      <w:szCs w:val="21"/>
                    </w:rPr>
                    <w:t>50</w:t>
                  </w:r>
                  <w:r>
                    <w:rPr>
                      <w:color w:val="auto"/>
                      <w:sz w:val="21"/>
                      <w:szCs w:val="21"/>
                    </w:rPr>
                    <w:t>～</w:t>
                  </w:r>
                  <w:r>
                    <w:rPr>
                      <w:rFonts w:hint="eastAsia"/>
                      <w:color w:val="auto"/>
                      <w:sz w:val="21"/>
                      <w:szCs w:val="21"/>
                    </w:rPr>
                    <w:t>100</w:t>
                  </w:r>
                </w:p>
              </w:tc>
              <w:tc>
                <w:tcPr>
                  <w:tcW w:w="1156" w:type="dxa"/>
                  <w:vAlign w:val="center"/>
                </w:tcPr>
                <w:p>
                  <w:pPr>
                    <w:pStyle w:val="28"/>
                    <w:jc w:val="center"/>
                    <w:rPr>
                      <w:color w:val="auto"/>
                      <w:sz w:val="21"/>
                      <w:szCs w:val="21"/>
                    </w:rPr>
                  </w:pPr>
                  <w:r>
                    <w:rPr>
                      <w:rFonts w:hint="eastAsia"/>
                      <w:color w:val="auto"/>
                      <w:sz w:val="21"/>
                      <w:szCs w:val="21"/>
                    </w:rPr>
                    <w:t>1</w:t>
                  </w:r>
                  <w:r>
                    <w:rPr>
                      <w:color w:val="auto"/>
                      <w:sz w:val="21"/>
                      <w:szCs w:val="21"/>
                    </w:rPr>
                    <w:t>～</w:t>
                  </w: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28"/>
                    <w:jc w:val="center"/>
                    <w:rPr>
                      <w:color w:val="auto"/>
                      <w:sz w:val="21"/>
                      <w:szCs w:val="21"/>
                    </w:rPr>
                  </w:pPr>
                  <w:r>
                    <w:rPr>
                      <w:rFonts w:hint="eastAsia"/>
                      <w:color w:val="auto"/>
                      <w:sz w:val="21"/>
                      <w:szCs w:val="21"/>
                    </w:rPr>
                    <w:t>本项目取值（平均值）</w:t>
                  </w:r>
                </w:p>
              </w:tc>
              <w:tc>
                <w:tcPr>
                  <w:tcW w:w="1156" w:type="dxa"/>
                  <w:vAlign w:val="center"/>
                </w:tcPr>
                <w:p>
                  <w:pPr>
                    <w:pStyle w:val="28"/>
                    <w:jc w:val="center"/>
                    <w:rPr>
                      <w:color w:val="auto"/>
                      <w:sz w:val="21"/>
                      <w:szCs w:val="21"/>
                    </w:rPr>
                  </w:pPr>
                  <w:r>
                    <w:rPr>
                      <w:rFonts w:hint="eastAsia"/>
                      <w:color w:val="auto"/>
                      <w:sz w:val="21"/>
                      <w:szCs w:val="21"/>
                    </w:rPr>
                    <w:t>250</w:t>
                  </w:r>
                </w:p>
              </w:tc>
              <w:tc>
                <w:tcPr>
                  <w:tcW w:w="1156" w:type="dxa"/>
                  <w:vAlign w:val="center"/>
                </w:tcPr>
                <w:p>
                  <w:pPr>
                    <w:pStyle w:val="28"/>
                    <w:jc w:val="center"/>
                    <w:rPr>
                      <w:color w:val="auto"/>
                      <w:sz w:val="21"/>
                      <w:szCs w:val="21"/>
                    </w:rPr>
                  </w:pPr>
                  <w:r>
                    <w:rPr>
                      <w:rFonts w:hint="eastAsia"/>
                      <w:color w:val="auto"/>
                      <w:sz w:val="21"/>
                      <w:szCs w:val="21"/>
                    </w:rPr>
                    <w:t>100</w:t>
                  </w:r>
                </w:p>
              </w:tc>
              <w:tc>
                <w:tcPr>
                  <w:tcW w:w="1155" w:type="dxa"/>
                  <w:vAlign w:val="center"/>
                </w:tcPr>
                <w:p>
                  <w:pPr>
                    <w:pStyle w:val="28"/>
                    <w:jc w:val="center"/>
                    <w:rPr>
                      <w:color w:val="auto"/>
                      <w:sz w:val="21"/>
                      <w:szCs w:val="21"/>
                    </w:rPr>
                  </w:pPr>
                  <w:r>
                    <w:rPr>
                      <w:rFonts w:hint="eastAsia"/>
                      <w:color w:val="auto"/>
                      <w:sz w:val="21"/>
                      <w:szCs w:val="21"/>
                    </w:rPr>
                    <w:t>80</w:t>
                  </w:r>
                </w:p>
              </w:tc>
              <w:tc>
                <w:tcPr>
                  <w:tcW w:w="1156" w:type="dxa"/>
                  <w:vAlign w:val="center"/>
                </w:tcPr>
                <w:p>
                  <w:pPr>
                    <w:pStyle w:val="28"/>
                    <w:jc w:val="center"/>
                    <w:rPr>
                      <w:color w:val="auto"/>
                      <w:sz w:val="21"/>
                      <w:szCs w:val="21"/>
                    </w:rPr>
                  </w:pPr>
                  <w:r>
                    <w:rPr>
                      <w:rFonts w:hint="eastAsia"/>
                      <w:color w:val="auto"/>
                      <w:sz w:val="21"/>
                      <w:szCs w:val="21"/>
                    </w:rPr>
                    <w:t>30</w:t>
                  </w:r>
                </w:p>
              </w:tc>
              <w:tc>
                <w:tcPr>
                  <w:tcW w:w="1156"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p>
              </w:tc>
              <w:tc>
                <w:tcPr>
                  <w:tcW w:w="1155" w:type="dxa"/>
                  <w:vAlign w:val="center"/>
                </w:tcPr>
                <w:p>
                  <w:pPr>
                    <w:pStyle w:val="28"/>
                    <w:jc w:val="center"/>
                    <w:rPr>
                      <w:color w:val="auto"/>
                      <w:sz w:val="21"/>
                      <w:szCs w:val="21"/>
                    </w:rPr>
                  </w:pPr>
                  <w:r>
                    <w:rPr>
                      <w:rFonts w:hint="eastAsia"/>
                      <w:color w:val="auto"/>
                      <w:sz w:val="21"/>
                      <w:szCs w:val="21"/>
                    </w:rPr>
                    <w:t>75</w:t>
                  </w:r>
                </w:p>
              </w:tc>
              <w:tc>
                <w:tcPr>
                  <w:tcW w:w="1156"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gridSpan w:val="8"/>
                  <w:vAlign w:val="center"/>
                </w:tcPr>
                <w:p>
                  <w:pPr>
                    <w:pStyle w:val="28"/>
                    <w:ind w:firstLine="422" w:firstLineChars="200"/>
                    <w:jc w:val="left"/>
                    <w:rPr>
                      <w:color w:val="auto"/>
                      <w:sz w:val="21"/>
                      <w:szCs w:val="21"/>
                    </w:rPr>
                  </w:pPr>
                  <w:r>
                    <w:rPr>
                      <w:rFonts w:hint="eastAsia"/>
                      <w:b/>
                      <w:bCs/>
                      <w:color w:val="auto"/>
                      <w:sz w:val="21"/>
                      <w:szCs w:val="21"/>
                    </w:rPr>
                    <w:t>注：</w:t>
                  </w:r>
                  <w:r>
                    <w:rPr>
                      <w:rFonts w:hint="eastAsia"/>
                      <w:color w:val="auto"/>
                      <w:sz w:val="21"/>
                      <w:szCs w:val="21"/>
                    </w:rPr>
                    <w:t>阴离子表面活性剂数据引自《人工土快速渗滤系统处理小区洗衣废水的试验研究》（顾丽，河海大学硕士学位论文，2007年01月）；动植物油数据引自《氧化-混凝法处理餐饮废水的试验研究》（覃晶晶，武汉科技大学硕士学位论文，2005年11月）。</w:t>
                  </w:r>
                </w:p>
              </w:tc>
            </w:tr>
          </w:tbl>
          <w:p>
            <w:pPr>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综上所述，项目医疗用水量为</w:t>
            </w:r>
            <w:r>
              <w:rPr>
                <w:rFonts w:hint="eastAsia" w:ascii="Times New Roman" w:hAnsi="Times New Roman" w:cs="Times New Roman"/>
                <w:color w:val="auto"/>
                <w:sz w:val="24"/>
              </w:rPr>
              <w:t>50.67</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18190.95</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/a。污水产生系数以80%计，医疗污水产生量为</w:t>
            </w:r>
            <w:r>
              <w:rPr>
                <w:rFonts w:hint="eastAsia" w:ascii="Times New Roman" w:hAnsi="Times New Roman" w:cs="Times New Roman"/>
                <w:color w:val="auto"/>
                <w:sz w:val="24"/>
              </w:rPr>
              <w:t>40.536</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/d，合</w:t>
            </w:r>
            <w:r>
              <w:rPr>
                <w:rFonts w:hint="eastAsia" w:ascii="Times New Roman" w:hAnsi="Times New Roman" w:cs="Times New Roman"/>
                <w:color w:val="auto"/>
                <w:sz w:val="24"/>
              </w:rPr>
              <w:t>14552.76</w:t>
            </w:r>
            <w:r>
              <w:rPr>
                <w:rFonts w:ascii="Times New Roman" w:hAnsi="Times New Roman" w:cs="Times New Roman"/>
                <w:color w:val="auto"/>
                <w:sz w:val="24"/>
              </w:rPr>
              <w:t>m</w:t>
            </w:r>
            <w:r>
              <w:rPr>
                <w:rFonts w:ascii="Times New Roman" w:hAnsi="Times New Roman" w:cs="Times New Roman"/>
                <w:color w:val="auto"/>
                <w:sz w:val="24"/>
                <w:vertAlign w:val="superscript"/>
              </w:rPr>
              <w:t>3</w:t>
            </w:r>
            <w:r>
              <w:rPr>
                <w:rFonts w:ascii="Times New Roman" w:hAnsi="Times New Roman" w:cs="Times New Roman"/>
                <w:color w:val="auto"/>
                <w:sz w:val="24"/>
              </w:rPr>
              <w:t>/a。</w:t>
            </w:r>
          </w:p>
          <w:p>
            <w:pPr>
              <w:pStyle w:val="28"/>
              <w:spacing w:line="360" w:lineRule="auto"/>
              <w:ind w:firstLine="480" w:firstLineChars="200"/>
              <w:jc w:val="left"/>
              <w:rPr>
                <w:color w:val="auto"/>
              </w:rPr>
            </w:pPr>
            <w:r>
              <w:rPr>
                <w:color w:val="auto"/>
              </w:rPr>
              <w:t>⑦绿化用水</w:t>
            </w:r>
          </w:p>
          <w:p>
            <w:pPr>
              <w:pStyle w:val="43"/>
              <w:ind w:firstLine="480"/>
              <w:rPr>
                <w:rFonts w:ascii="Times New Roman" w:hAnsi="Times New Roman" w:cs="Times New Roman"/>
                <w:color w:val="auto"/>
              </w:rPr>
            </w:pPr>
            <w:r>
              <w:rPr>
                <w:rFonts w:ascii="Times New Roman" w:hAnsi="Times New Roman" w:cs="Times New Roman"/>
                <w:color w:val="auto"/>
              </w:rPr>
              <w:t>本项目的绿化用地面积</w:t>
            </w:r>
            <w:r>
              <w:rPr>
                <w:rFonts w:hint="eastAsia" w:ascii="Times New Roman" w:hAnsi="Times New Roman" w:cs="Times New Roman"/>
                <w:color w:val="auto"/>
              </w:rPr>
              <w:t>约</w:t>
            </w:r>
            <w:r>
              <w:rPr>
                <w:rFonts w:ascii="Times New Roman" w:hAnsi="Times New Roman" w:cs="Times New Roman"/>
                <w:color w:val="auto"/>
                <w:szCs w:val="24"/>
              </w:rPr>
              <w:t>为</w:t>
            </w:r>
            <w:r>
              <w:rPr>
                <w:rFonts w:hint="eastAsia" w:ascii="Times New Roman" w:hAnsi="Times New Roman" w:cs="Times New Roman"/>
                <w:color w:val="auto"/>
                <w:szCs w:val="24"/>
              </w:rPr>
              <w:t>4515</w:t>
            </w:r>
            <w:r>
              <w:rPr>
                <w:rFonts w:ascii="Times New Roman" w:hAnsi="Times New Roman" w:cs="Times New Roman"/>
                <w:color w:val="auto"/>
                <w:szCs w:val="24"/>
              </w:rPr>
              <w:t>m</w:t>
            </w:r>
            <w:r>
              <w:rPr>
                <w:rFonts w:ascii="Times New Roman" w:hAnsi="Times New Roman" w:cs="Times New Roman"/>
                <w:color w:val="auto"/>
                <w:szCs w:val="24"/>
                <w:vertAlign w:val="superscript"/>
              </w:rPr>
              <w:t>2</w:t>
            </w:r>
            <w:r>
              <w:rPr>
                <w:rFonts w:ascii="Times New Roman" w:hAnsi="Times New Roman" w:cs="Times New Roman"/>
                <w:color w:val="auto"/>
                <w:szCs w:val="24"/>
              </w:rPr>
              <w:t>，</w:t>
            </w:r>
            <w:r>
              <w:rPr>
                <w:rFonts w:ascii="Times New Roman" w:hAnsi="Times New Roman" w:cs="Times New Roman"/>
                <w:color w:val="auto"/>
              </w:rPr>
              <w:t>根据《宿州市城市行业用水定额》（DB34</w:t>
            </w:r>
            <w:r>
              <w:rPr>
                <w:rFonts w:hint="eastAsia" w:ascii="Times New Roman" w:hAnsi="Times New Roman" w:cs="Times New Roman"/>
                <w:color w:val="auto"/>
              </w:rPr>
              <w:t>13</w:t>
            </w:r>
            <w:r>
              <w:rPr>
                <w:rFonts w:ascii="Times New Roman" w:hAnsi="Times New Roman" w:cs="Times New Roman"/>
                <w:color w:val="auto"/>
              </w:rPr>
              <w:t>/T</w:t>
            </w:r>
            <w:r>
              <w:rPr>
                <w:rFonts w:hint="eastAsia" w:ascii="Times New Roman" w:hAnsi="Times New Roman" w:cs="Times New Roman"/>
                <w:color w:val="auto"/>
              </w:rPr>
              <w:t>0001</w:t>
            </w:r>
            <w:r>
              <w:rPr>
                <w:rFonts w:ascii="Times New Roman" w:hAnsi="Times New Roman" w:cs="Times New Roman"/>
                <w:color w:val="auto"/>
              </w:rPr>
              <w:t>-20</w:t>
            </w:r>
            <w:r>
              <w:rPr>
                <w:rFonts w:hint="eastAsia" w:ascii="Times New Roman" w:hAnsi="Times New Roman" w:cs="Times New Roman"/>
                <w:color w:val="auto"/>
              </w:rPr>
              <w:t>20</w:t>
            </w:r>
            <w:r>
              <w:rPr>
                <w:rFonts w:ascii="Times New Roman" w:hAnsi="Times New Roman" w:cs="Times New Roman"/>
                <w:color w:val="auto"/>
              </w:rPr>
              <w:t>），绿地绿化用水定额为</w:t>
            </w:r>
            <w:r>
              <w:rPr>
                <w:rFonts w:hint="eastAsia" w:ascii="Times New Roman" w:hAnsi="Times New Roman" w:cs="Times New Roman"/>
                <w:color w:val="auto"/>
              </w:rPr>
              <w:t>800L</w:t>
            </w:r>
            <w:r>
              <w:rPr>
                <w:rFonts w:ascii="Times New Roman" w:hAnsi="Times New Roman" w:cs="Times New Roman"/>
                <w:color w:val="auto"/>
              </w:rPr>
              <w:t>/（m</w:t>
            </w:r>
            <w:r>
              <w:rPr>
                <w:rFonts w:ascii="Times New Roman" w:hAnsi="Times New Roman" w:cs="Times New Roman"/>
                <w:color w:val="auto"/>
                <w:vertAlign w:val="superscript"/>
              </w:rPr>
              <w:t>2</w:t>
            </w:r>
            <w:r>
              <w:rPr>
                <w:rFonts w:hint="eastAsia" w:ascii="Times New Roman" w:hAnsi="Times New Roman" w:cs="Times New Roman"/>
                <w:color w:val="auto"/>
              </w:rPr>
              <w:t>·</w:t>
            </w:r>
            <w:r>
              <w:rPr>
                <w:rFonts w:ascii="Times New Roman" w:hAnsi="Times New Roman" w:cs="Times New Roman"/>
                <w:color w:val="auto"/>
              </w:rPr>
              <w:t>a）</w:t>
            </w:r>
            <w:r>
              <w:rPr>
                <w:rFonts w:hint="eastAsia" w:ascii="Times New Roman" w:hAnsi="Times New Roman" w:cs="Times New Roman"/>
                <w:color w:val="auto"/>
              </w:rPr>
              <w:t>，</w:t>
            </w:r>
            <w:r>
              <w:rPr>
                <w:rFonts w:ascii="Times New Roman" w:hAnsi="Times New Roman" w:cs="Times New Roman"/>
                <w:color w:val="auto"/>
              </w:rPr>
              <w:t>则绿地绿化用水量为</w:t>
            </w:r>
            <w:r>
              <w:rPr>
                <w:rFonts w:hint="eastAsia" w:ascii="Times New Roman" w:hAnsi="Times New Roman" w:cs="Times New Roman"/>
                <w:color w:val="auto"/>
              </w:rPr>
              <w:t>18.06</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/d</w:t>
            </w:r>
            <w:r>
              <w:rPr>
                <w:rFonts w:hint="eastAsia" w:ascii="Times New Roman" w:hAnsi="Times New Roman" w:cs="Times New Roman"/>
                <w:color w:val="auto"/>
              </w:rPr>
              <w:t>（按200d/a计），合3612</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/a。此部分水挥发或进入土壤。</w:t>
            </w:r>
          </w:p>
          <w:p>
            <w:pPr>
              <w:pStyle w:val="28"/>
              <w:spacing w:line="360" w:lineRule="auto"/>
              <w:ind w:firstLine="480" w:firstLineChars="200"/>
              <w:jc w:val="left"/>
              <w:rPr>
                <w:color w:val="auto"/>
              </w:rPr>
            </w:pPr>
            <w:r>
              <w:rPr>
                <w:color w:val="auto"/>
              </w:rPr>
              <w:t>综上所述，拟建项目用水总量为</w:t>
            </w:r>
            <w:r>
              <w:rPr>
                <w:rFonts w:hint="eastAsia"/>
                <w:color w:val="auto"/>
              </w:rPr>
              <w:t>68.73</w:t>
            </w:r>
            <w:r>
              <w:rPr>
                <w:color w:val="auto"/>
              </w:rPr>
              <w:t>m</w:t>
            </w:r>
            <w:r>
              <w:rPr>
                <w:color w:val="auto"/>
                <w:vertAlign w:val="superscript"/>
              </w:rPr>
              <w:t>3</w:t>
            </w:r>
            <w:r>
              <w:rPr>
                <w:color w:val="auto"/>
              </w:rPr>
              <w:t>/d，合</w:t>
            </w:r>
            <w:r>
              <w:rPr>
                <w:rFonts w:hint="eastAsia"/>
                <w:color w:val="auto"/>
              </w:rPr>
              <w:t>21802.95</w:t>
            </w:r>
            <w:r>
              <w:rPr>
                <w:color w:val="auto"/>
              </w:rPr>
              <w:t>m</w:t>
            </w:r>
            <w:r>
              <w:rPr>
                <w:color w:val="auto"/>
                <w:vertAlign w:val="superscript"/>
              </w:rPr>
              <w:t>3</w:t>
            </w:r>
            <w:r>
              <w:rPr>
                <w:color w:val="auto"/>
              </w:rPr>
              <w:t>/a，废水产生量为</w:t>
            </w:r>
            <w:r>
              <w:rPr>
                <w:rFonts w:hint="eastAsia"/>
                <w:color w:val="auto"/>
              </w:rPr>
              <w:t>40.536</w:t>
            </w:r>
            <w:r>
              <w:rPr>
                <w:color w:val="auto"/>
              </w:rPr>
              <w:t>m</w:t>
            </w:r>
            <w:r>
              <w:rPr>
                <w:color w:val="auto"/>
                <w:vertAlign w:val="superscript"/>
              </w:rPr>
              <w:t>3</w:t>
            </w:r>
            <w:r>
              <w:rPr>
                <w:color w:val="auto"/>
              </w:rPr>
              <w:t>/d，合</w:t>
            </w:r>
            <w:r>
              <w:rPr>
                <w:rFonts w:hint="eastAsia"/>
                <w:color w:val="auto"/>
              </w:rPr>
              <w:t>14552.76</w:t>
            </w:r>
            <w:r>
              <w:rPr>
                <w:color w:val="auto"/>
              </w:rPr>
              <w:t>m</w:t>
            </w:r>
            <w:r>
              <w:rPr>
                <w:color w:val="auto"/>
                <w:vertAlign w:val="superscript"/>
              </w:rPr>
              <w:t>3</w:t>
            </w:r>
            <w:r>
              <w:rPr>
                <w:color w:val="auto"/>
              </w:rPr>
              <w:t>/a。</w:t>
            </w:r>
          </w:p>
          <w:p>
            <w:pPr>
              <w:pStyle w:val="28"/>
              <w:spacing w:line="360" w:lineRule="auto"/>
              <w:ind w:firstLine="480" w:firstLineChars="200"/>
              <w:jc w:val="left"/>
              <w:rPr>
                <w:color w:val="auto"/>
              </w:rPr>
            </w:pPr>
            <w:r>
              <w:rPr>
                <w:color w:val="auto"/>
              </w:rPr>
              <w:t>项目水量平衡图见图</w:t>
            </w:r>
            <w:r>
              <w:rPr>
                <w:rFonts w:hint="eastAsia"/>
                <w:color w:val="auto"/>
              </w:rPr>
              <w:t>4.1</w:t>
            </w:r>
            <w:r>
              <w:rPr>
                <w:color w:val="auto"/>
              </w:rPr>
              <w:t>。</w:t>
            </w:r>
          </w:p>
          <w:p>
            <w:pPr>
              <w:pStyle w:val="41"/>
              <w:spacing w:line="360" w:lineRule="auto"/>
              <w:ind w:firstLine="0" w:firstLineChars="0"/>
              <w:jc w:val="center"/>
              <w:rPr>
                <w:rFonts w:ascii="Times New Roman" w:hAnsi="Times New Roman" w:eastAsia="宋体"/>
                <w:b/>
                <w:bCs/>
                <w:color w:val="auto"/>
              </w:rPr>
            </w:pPr>
            <w:r>
              <w:rPr>
                <w:rFonts w:ascii="Times New Roman" w:hAnsi="Times New Roman"/>
                <w:b/>
                <w:bCs/>
                <w:color w:val="auto"/>
              </w:rPr>
              <w:object>
                <v:shape id="_x0000_i1026" o:spt="75" type="#_x0000_t75" style="height:346.3pt;width:481.3pt;" o:ole="t" filled="f" o:preferrelative="t" stroked="f" coordsize="21600,21600">
                  <v:path/>
                  <v:fill on="f" focussize="0,0"/>
                  <v:stroke on="f" joinstyle="miter"/>
                  <v:imagedata r:id="rId11" o:title=""/>
                  <o:lock v:ext="edit" aspectratio="t"/>
                  <w10:wrap type="none"/>
                  <w10:anchorlock/>
                </v:shape>
                <o:OLEObject Type="Embed" ProgID="RFFlow4" ShapeID="_x0000_i1026" DrawAspect="Content" ObjectID="_1468075726" r:id="rId10">
                  <o:LockedField>false</o:LockedField>
                </o:OLEObject>
              </w:object>
            </w:r>
            <w:r>
              <w:rPr>
                <w:rFonts w:ascii="Times New Roman" w:hAnsi="Times New Roman" w:eastAsia="宋体"/>
                <w:b/>
                <w:bCs/>
                <w:color w:val="auto"/>
              </w:rPr>
              <w:t>图4.</w:t>
            </w:r>
            <w:r>
              <w:rPr>
                <w:rFonts w:hint="eastAsia" w:ascii="Times New Roman" w:hAnsi="Times New Roman" w:eastAsia="宋体"/>
                <w:b/>
                <w:bCs/>
                <w:color w:val="auto"/>
              </w:rPr>
              <w:t>1</w:t>
            </w:r>
            <w:r>
              <w:rPr>
                <w:rFonts w:ascii="Times New Roman" w:hAnsi="Times New Roman" w:eastAsia="宋体"/>
                <w:b/>
                <w:bCs/>
                <w:color w:val="auto"/>
              </w:rPr>
              <w:t xml:space="preserve">  运营期水平衡图  单位：t/d</w:t>
            </w:r>
          </w:p>
          <w:p>
            <w:pPr>
              <w:pStyle w:val="41"/>
              <w:spacing w:line="360" w:lineRule="auto"/>
              <w:rPr>
                <w:rFonts w:ascii="Times New Roman" w:hAnsi="Times New Roman" w:eastAsia="宋体"/>
                <w:b/>
                <w:bCs/>
                <w:color w:val="auto"/>
              </w:rPr>
            </w:pPr>
            <w:r>
              <w:rPr>
                <w:rFonts w:ascii="Times New Roman" w:hAnsi="Times New Roman" w:eastAsia="宋体"/>
                <w:color w:val="auto"/>
              </w:rPr>
              <w:t>用水和废水产生明细见表</w:t>
            </w:r>
            <w:r>
              <w:rPr>
                <w:rFonts w:hint="eastAsia" w:ascii="Times New Roman" w:hAnsi="Times New Roman" w:eastAsia="宋体"/>
                <w:color w:val="auto"/>
              </w:rPr>
              <w:t>4.1</w:t>
            </w:r>
            <w:r>
              <w:rPr>
                <w:rFonts w:hint="eastAsia" w:ascii="Times New Roman" w:hAnsi="Times New Roman" w:eastAsia="宋体"/>
                <w:color w:val="auto"/>
                <w:lang w:val="en-US" w:eastAsia="zh-CN"/>
              </w:rPr>
              <w:t>1</w:t>
            </w:r>
            <w:r>
              <w:rPr>
                <w:rFonts w:hint="eastAsia" w:ascii="Times New Roman" w:hAnsi="Times New Roman" w:eastAsia="宋体"/>
                <w:color w:val="auto"/>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4.1</w:t>
            </w:r>
            <w:r>
              <w:rPr>
                <w:rFonts w:hint="eastAsia" w:ascii="Times New Roman" w:hAnsi="Times New Roman" w:cs="Times New Roman"/>
                <w:b/>
                <w:bCs/>
                <w:color w:val="auto"/>
                <w:sz w:val="24"/>
                <w:lang w:val="en-US" w:eastAsia="zh-CN"/>
              </w:rPr>
              <w:t>1</w:t>
            </w:r>
            <w:r>
              <w:rPr>
                <w:rFonts w:ascii="Times New Roman" w:hAnsi="Times New Roman" w:cs="Times New Roman"/>
                <w:b/>
                <w:bCs/>
                <w:color w:val="auto"/>
                <w:sz w:val="24"/>
              </w:rPr>
              <w:t xml:space="preserve">  拟建项目用水量和废水产生量一览表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247"/>
              <w:gridCol w:w="1377"/>
              <w:gridCol w:w="1377"/>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gridSpan w:val="2"/>
                  <w:vMerge w:val="restart"/>
                  <w:vAlign w:val="center"/>
                </w:tcPr>
                <w:p>
                  <w:pPr>
                    <w:pStyle w:val="28"/>
                    <w:jc w:val="center"/>
                    <w:rPr>
                      <w:color w:val="auto"/>
                      <w:sz w:val="21"/>
                      <w:szCs w:val="21"/>
                    </w:rPr>
                  </w:pPr>
                  <w:r>
                    <w:rPr>
                      <w:color w:val="auto"/>
                      <w:sz w:val="21"/>
                      <w:szCs w:val="21"/>
                    </w:rPr>
                    <w:t xml:space="preserve">                  指标</w:t>
                  </w:r>
                </w:p>
                <w:p>
                  <w:pPr>
                    <w:pStyle w:val="28"/>
                    <w:rPr>
                      <w:color w:val="auto"/>
                      <w:sz w:val="21"/>
                      <w:szCs w:val="21"/>
                    </w:rPr>
                  </w:pPr>
                  <w:r>
                    <w:rPr>
                      <w:color w:val="auto"/>
                      <w:sz w:val="21"/>
                      <w:szCs w:val="21"/>
                    </w:rPr>
                    <w:t>项目</w:t>
                  </w:r>
                </w:p>
              </w:tc>
              <w:tc>
                <w:tcPr>
                  <w:tcW w:w="2754" w:type="dxa"/>
                  <w:gridSpan w:val="2"/>
                  <w:vAlign w:val="center"/>
                </w:tcPr>
                <w:p>
                  <w:pPr>
                    <w:pStyle w:val="28"/>
                    <w:jc w:val="center"/>
                    <w:rPr>
                      <w:color w:val="auto"/>
                      <w:sz w:val="21"/>
                      <w:szCs w:val="21"/>
                    </w:rPr>
                  </w:pPr>
                  <w:r>
                    <w:rPr>
                      <w:color w:val="auto"/>
                      <w:sz w:val="21"/>
                      <w:szCs w:val="21"/>
                    </w:rPr>
                    <w:t>用水量</w:t>
                  </w:r>
                </w:p>
              </w:tc>
              <w:tc>
                <w:tcPr>
                  <w:tcW w:w="1377" w:type="dxa"/>
                  <w:vMerge w:val="restart"/>
                  <w:vAlign w:val="center"/>
                </w:tcPr>
                <w:p>
                  <w:pPr>
                    <w:pStyle w:val="28"/>
                    <w:jc w:val="center"/>
                    <w:rPr>
                      <w:color w:val="auto"/>
                      <w:sz w:val="21"/>
                      <w:szCs w:val="21"/>
                    </w:rPr>
                  </w:pPr>
                  <w:r>
                    <w:rPr>
                      <w:color w:val="auto"/>
                      <w:sz w:val="21"/>
                      <w:szCs w:val="21"/>
                    </w:rPr>
                    <w:t>损失率（%）</w:t>
                  </w:r>
                </w:p>
              </w:tc>
              <w:tc>
                <w:tcPr>
                  <w:tcW w:w="2756" w:type="dxa"/>
                  <w:gridSpan w:val="2"/>
                  <w:vAlign w:val="center"/>
                </w:tcPr>
                <w:p>
                  <w:pPr>
                    <w:pStyle w:val="28"/>
                    <w:jc w:val="center"/>
                    <w:rPr>
                      <w:color w:val="auto"/>
                      <w:sz w:val="21"/>
                      <w:szCs w:val="21"/>
                    </w:rPr>
                  </w:pPr>
                  <w:r>
                    <w:rPr>
                      <w:color w:val="auto"/>
                      <w:sz w:val="21"/>
                      <w:szCs w:val="21"/>
                    </w:rPr>
                    <w:t>污水产生量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gridSpan w:val="2"/>
                  <w:vMerge w:val="continue"/>
                  <w:vAlign w:val="center"/>
                </w:tcPr>
                <w:p>
                  <w:pPr>
                    <w:pStyle w:val="28"/>
                    <w:jc w:val="center"/>
                    <w:rPr>
                      <w:color w:val="auto"/>
                      <w:sz w:val="21"/>
                      <w:szCs w:val="21"/>
                    </w:rPr>
                  </w:pPr>
                </w:p>
              </w:tc>
              <w:tc>
                <w:tcPr>
                  <w:tcW w:w="1377" w:type="dxa"/>
                  <w:vAlign w:val="center"/>
                </w:tcPr>
                <w:p>
                  <w:pPr>
                    <w:pStyle w:val="28"/>
                    <w:jc w:val="center"/>
                    <w:rPr>
                      <w:color w:val="auto"/>
                      <w:sz w:val="21"/>
                      <w:szCs w:val="21"/>
                    </w:rPr>
                  </w:pPr>
                  <w:r>
                    <w:rPr>
                      <w:color w:val="auto"/>
                      <w:sz w:val="21"/>
                      <w:szCs w:val="21"/>
                    </w:rPr>
                    <w:t>m</w:t>
                  </w:r>
                  <w:r>
                    <w:rPr>
                      <w:color w:val="auto"/>
                      <w:sz w:val="21"/>
                      <w:szCs w:val="21"/>
                      <w:vertAlign w:val="superscript"/>
                    </w:rPr>
                    <w:t>3</w:t>
                  </w:r>
                  <w:r>
                    <w:rPr>
                      <w:color w:val="auto"/>
                      <w:sz w:val="21"/>
                      <w:szCs w:val="21"/>
                    </w:rPr>
                    <w:t>/d</w:t>
                  </w:r>
                </w:p>
              </w:tc>
              <w:tc>
                <w:tcPr>
                  <w:tcW w:w="1377" w:type="dxa"/>
                  <w:vAlign w:val="center"/>
                </w:tcPr>
                <w:p>
                  <w:pPr>
                    <w:pStyle w:val="28"/>
                    <w:jc w:val="center"/>
                    <w:rPr>
                      <w:color w:val="auto"/>
                      <w:sz w:val="21"/>
                      <w:szCs w:val="21"/>
                    </w:rPr>
                  </w:pPr>
                  <w:r>
                    <w:rPr>
                      <w:color w:val="auto"/>
                      <w:sz w:val="21"/>
                      <w:szCs w:val="21"/>
                    </w:rPr>
                    <w:t>m</w:t>
                  </w:r>
                  <w:r>
                    <w:rPr>
                      <w:color w:val="auto"/>
                      <w:sz w:val="21"/>
                      <w:szCs w:val="21"/>
                      <w:vertAlign w:val="superscript"/>
                    </w:rPr>
                    <w:t>3</w:t>
                  </w:r>
                  <w:r>
                    <w:rPr>
                      <w:color w:val="auto"/>
                      <w:sz w:val="21"/>
                      <w:szCs w:val="21"/>
                    </w:rPr>
                    <w:t>/a</w:t>
                  </w:r>
                </w:p>
              </w:tc>
              <w:tc>
                <w:tcPr>
                  <w:tcW w:w="1377" w:type="dxa"/>
                  <w:vMerge w:val="continue"/>
                  <w:vAlign w:val="center"/>
                </w:tcPr>
                <w:p>
                  <w:pPr>
                    <w:pStyle w:val="28"/>
                    <w:jc w:val="center"/>
                    <w:rPr>
                      <w:color w:val="auto"/>
                      <w:sz w:val="21"/>
                      <w:szCs w:val="21"/>
                    </w:rPr>
                  </w:pPr>
                </w:p>
              </w:tc>
              <w:tc>
                <w:tcPr>
                  <w:tcW w:w="1378" w:type="dxa"/>
                  <w:vAlign w:val="center"/>
                </w:tcPr>
                <w:p>
                  <w:pPr>
                    <w:pStyle w:val="28"/>
                    <w:jc w:val="center"/>
                    <w:rPr>
                      <w:color w:val="auto"/>
                      <w:sz w:val="21"/>
                      <w:szCs w:val="21"/>
                    </w:rPr>
                  </w:pPr>
                  <w:r>
                    <w:rPr>
                      <w:color w:val="auto"/>
                      <w:sz w:val="21"/>
                      <w:szCs w:val="21"/>
                    </w:rPr>
                    <w:t>m</w:t>
                  </w:r>
                  <w:r>
                    <w:rPr>
                      <w:color w:val="auto"/>
                      <w:sz w:val="21"/>
                      <w:szCs w:val="21"/>
                      <w:vertAlign w:val="superscript"/>
                    </w:rPr>
                    <w:t>3</w:t>
                  </w:r>
                  <w:r>
                    <w:rPr>
                      <w:color w:val="auto"/>
                      <w:sz w:val="21"/>
                      <w:szCs w:val="21"/>
                    </w:rPr>
                    <w:t>/d</w:t>
                  </w:r>
                </w:p>
              </w:tc>
              <w:tc>
                <w:tcPr>
                  <w:tcW w:w="1378" w:type="dxa"/>
                  <w:vAlign w:val="center"/>
                </w:tcPr>
                <w:p>
                  <w:pPr>
                    <w:pStyle w:val="28"/>
                    <w:jc w:val="center"/>
                    <w:rPr>
                      <w:color w:val="auto"/>
                      <w:sz w:val="21"/>
                      <w:szCs w:val="21"/>
                    </w:rPr>
                  </w:pPr>
                  <w:r>
                    <w:rPr>
                      <w:color w:val="auto"/>
                      <w:sz w:val="21"/>
                      <w:szCs w:val="21"/>
                    </w:rPr>
                    <w:t>m</w:t>
                  </w:r>
                  <w:r>
                    <w:rPr>
                      <w:color w:val="auto"/>
                      <w:sz w:val="21"/>
                      <w:szCs w:val="21"/>
                      <w:vertAlign w:val="superscript"/>
                    </w:rPr>
                    <w:t>3</w:t>
                  </w:r>
                  <w:r>
                    <w:rPr>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restart"/>
                  <w:vAlign w:val="center"/>
                </w:tcPr>
                <w:p>
                  <w:pPr>
                    <w:pStyle w:val="28"/>
                    <w:jc w:val="center"/>
                    <w:rPr>
                      <w:color w:val="auto"/>
                      <w:sz w:val="21"/>
                      <w:szCs w:val="21"/>
                    </w:rPr>
                  </w:pPr>
                  <w:r>
                    <w:rPr>
                      <w:color w:val="auto"/>
                      <w:sz w:val="21"/>
                      <w:szCs w:val="21"/>
                    </w:rPr>
                    <w:t>医疗</w:t>
                  </w:r>
                </w:p>
              </w:tc>
              <w:tc>
                <w:tcPr>
                  <w:tcW w:w="2247" w:type="dxa"/>
                  <w:vAlign w:val="center"/>
                </w:tcPr>
                <w:p>
                  <w:pPr>
                    <w:pStyle w:val="28"/>
                    <w:jc w:val="center"/>
                    <w:rPr>
                      <w:color w:val="auto"/>
                      <w:sz w:val="21"/>
                      <w:szCs w:val="21"/>
                    </w:rPr>
                  </w:pPr>
                  <w:r>
                    <w:rPr>
                      <w:color w:val="auto"/>
                      <w:sz w:val="21"/>
                      <w:szCs w:val="21"/>
                    </w:rPr>
                    <w:t>医务人员</w:t>
                  </w:r>
                </w:p>
              </w:tc>
              <w:tc>
                <w:tcPr>
                  <w:tcW w:w="1377" w:type="dxa"/>
                  <w:vAlign w:val="center"/>
                </w:tcPr>
                <w:p>
                  <w:pPr>
                    <w:pStyle w:val="28"/>
                    <w:jc w:val="center"/>
                    <w:rPr>
                      <w:color w:val="auto"/>
                      <w:sz w:val="21"/>
                      <w:szCs w:val="21"/>
                    </w:rPr>
                  </w:pPr>
                  <w:r>
                    <w:rPr>
                      <w:color w:val="auto"/>
                      <w:sz w:val="21"/>
                      <w:szCs w:val="21"/>
                    </w:rPr>
                    <w:t>4.000</w:t>
                  </w:r>
                </w:p>
              </w:tc>
              <w:tc>
                <w:tcPr>
                  <w:tcW w:w="1377" w:type="dxa"/>
                  <w:vAlign w:val="center"/>
                </w:tcPr>
                <w:p>
                  <w:pPr>
                    <w:pStyle w:val="28"/>
                    <w:jc w:val="center"/>
                    <w:rPr>
                      <w:color w:val="auto"/>
                      <w:sz w:val="21"/>
                      <w:szCs w:val="21"/>
                    </w:rPr>
                  </w:pPr>
                  <w:r>
                    <w:rPr>
                      <w:color w:val="auto"/>
                      <w:sz w:val="21"/>
                      <w:szCs w:val="21"/>
                    </w:rPr>
                    <w:t>1460</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color w:val="auto"/>
                      <w:sz w:val="21"/>
                      <w:szCs w:val="21"/>
                    </w:rPr>
                    <w:t>3.2</w:t>
                  </w:r>
                </w:p>
              </w:tc>
              <w:tc>
                <w:tcPr>
                  <w:tcW w:w="1378" w:type="dxa"/>
                  <w:vAlign w:val="center"/>
                </w:tcPr>
                <w:p>
                  <w:pPr>
                    <w:pStyle w:val="28"/>
                    <w:jc w:val="center"/>
                    <w:rPr>
                      <w:color w:val="auto"/>
                      <w:sz w:val="21"/>
                      <w:szCs w:val="21"/>
                    </w:rPr>
                  </w:pPr>
                  <w:r>
                    <w:rPr>
                      <w:color w:val="auto"/>
                      <w:sz w:val="21"/>
                      <w:szCs w:val="21"/>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4" w:type="dxa"/>
                  <w:vMerge w:val="continue"/>
                  <w:vAlign w:val="center"/>
                </w:tcPr>
                <w:p>
                  <w:pPr>
                    <w:pStyle w:val="28"/>
                    <w:jc w:val="center"/>
                    <w:rPr>
                      <w:color w:val="auto"/>
                      <w:sz w:val="21"/>
                      <w:szCs w:val="21"/>
                    </w:rPr>
                  </w:pPr>
                </w:p>
              </w:tc>
              <w:tc>
                <w:tcPr>
                  <w:tcW w:w="2247" w:type="dxa"/>
                  <w:vAlign w:val="center"/>
                </w:tcPr>
                <w:p>
                  <w:pPr>
                    <w:pStyle w:val="28"/>
                    <w:jc w:val="center"/>
                    <w:rPr>
                      <w:color w:val="auto"/>
                      <w:sz w:val="21"/>
                      <w:szCs w:val="21"/>
                    </w:rPr>
                  </w:pPr>
                  <w:r>
                    <w:rPr>
                      <w:color w:val="auto"/>
                      <w:sz w:val="21"/>
                      <w:szCs w:val="21"/>
                    </w:rPr>
                    <w:t>门、急诊</w:t>
                  </w:r>
                </w:p>
              </w:tc>
              <w:tc>
                <w:tcPr>
                  <w:tcW w:w="1377" w:type="dxa"/>
                  <w:vAlign w:val="center"/>
                </w:tcPr>
                <w:p>
                  <w:pPr>
                    <w:pStyle w:val="28"/>
                    <w:jc w:val="center"/>
                    <w:rPr>
                      <w:color w:val="auto"/>
                      <w:sz w:val="21"/>
                      <w:szCs w:val="21"/>
                    </w:rPr>
                  </w:pPr>
                  <w:r>
                    <w:rPr>
                      <w:color w:val="auto"/>
                      <w:sz w:val="21"/>
                      <w:szCs w:val="21"/>
                    </w:rPr>
                    <w:t>1.650</w:t>
                  </w:r>
                </w:p>
              </w:tc>
              <w:tc>
                <w:tcPr>
                  <w:tcW w:w="1377" w:type="dxa"/>
                  <w:vAlign w:val="center"/>
                </w:tcPr>
                <w:p>
                  <w:pPr>
                    <w:pStyle w:val="28"/>
                    <w:jc w:val="center"/>
                    <w:rPr>
                      <w:color w:val="auto"/>
                      <w:sz w:val="21"/>
                      <w:szCs w:val="21"/>
                    </w:rPr>
                  </w:pPr>
                  <w:r>
                    <w:rPr>
                      <w:color w:val="auto"/>
                      <w:sz w:val="21"/>
                      <w:szCs w:val="21"/>
                    </w:rPr>
                    <w:t>602.25</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color w:val="auto"/>
                      <w:sz w:val="21"/>
                      <w:szCs w:val="21"/>
                    </w:rPr>
                    <w:t>1.32</w:t>
                  </w:r>
                </w:p>
              </w:tc>
              <w:tc>
                <w:tcPr>
                  <w:tcW w:w="1378" w:type="dxa"/>
                  <w:vAlign w:val="center"/>
                </w:tcPr>
                <w:p>
                  <w:pPr>
                    <w:pStyle w:val="28"/>
                    <w:jc w:val="center"/>
                    <w:rPr>
                      <w:color w:val="auto"/>
                      <w:sz w:val="21"/>
                      <w:szCs w:val="21"/>
                    </w:rPr>
                  </w:pPr>
                  <w:r>
                    <w:rPr>
                      <w:color w:val="auto"/>
                      <w:sz w:val="21"/>
                      <w:szCs w:val="21"/>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vAlign w:val="center"/>
                </w:tcPr>
                <w:p>
                  <w:pPr>
                    <w:pStyle w:val="28"/>
                    <w:jc w:val="center"/>
                    <w:rPr>
                      <w:color w:val="auto"/>
                      <w:sz w:val="21"/>
                      <w:szCs w:val="21"/>
                    </w:rPr>
                  </w:pPr>
                </w:p>
              </w:tc>
              <w:tc>
                <w:tcPr>
                  <w:tcW w:w="2247" w:type="dxa"/>
                  <w:vAlign w:val="center"/>
                </w:tcPr>
                <w:p>
                  <w:pPr>
                    <w:pStyle w:val="28"/>
                    <w:jc w:val="center"/>
                    <w:rPr>
                      <w:color w:val="auto"/>
                      <w:sz w:val="21"/>
                      <w:szCs w:val="21"/>
                    </w:rPr>
                  </w:pPr>
                  <w:r>
                    <w:rPr>
                      <w:color w:val="auto"/>
                      <w:sz w:val="21"/>
                      <w:szCs w:val="21"/>
                    </w:rPr>
                    <w:t>病床</w:t>
                  </w:r>
                </w:p>
              </w:tc>
              <w:tc>
                <w:tcPr>
                  <w:tcW w:w="1377" w:type="dxa"/>
                  <w:vAlign w:val="center"/>
                </w:tcPr>
                <w:p>
                  <w:pPr>
                    <w:pStyle w:val="28"/>
                    <w:jc w:val="center"/>
                    <w:rPr>
                      <w:color w:val="auto"/>
                      <w:sz w:val="21"/>
                      <w:szCs w:val="21"/>
                    </w:rPr>
                  </w:pPr>
                  <w:r>
                    <w:rPr>
                      <w:color w:val="auto"/>
                      <w:sz w:val="21"/>
                      <w:szCs w:val="21"/>
                    </w:rPr>
                    <w:t>39.60</w:t>
                  </w:r>
                </w:p>
              </w:tc>
              <w:tc>
                <w:tcPr>
                  <w:tcW w:w="1377" w:type="dxa"/>
                  <w:vAlign w:val="center"/>
                </w:tcPr>
                <w:p>
                  <w:pPr>
                    <w:pStyle w:val="28"/>
                    <w:jc w:val="center"/>
                    <w:rPr>
                      <w:color w:val="auto"/>
                      <w:sz w:val="21"/>
                      <w:szCs w:val="21"/>
                    </w:rPr>
                  </w:pPr>
                  <w:r>
                    <w:rPr>
                      <w:color w:val="auto"/>
                      <w:sz w:val="21"/>
                      <w:szCs w:val="21"/>
                    </w:rPr>
                    <w:t>14454</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color w:val="auto"/>
                      <w:sz w:val="21"/>
                      <w:szCs w:val="21"/>
                    </w:rPr>
                    <w:t>31.68</w:t>
                  </w:r>
                </w:p>
              </w:tc>
              <w:tc>
                <w:tcPr>
                  <w:tcW w:w="1378" w:type="dxa"/>
                  <w:vAlign w:val="center"/>
                </w:tcPr>
                <w:p>
                  <w:pPr>
                    <w:pStyle w:val="28"/>
                    <w:jc w:val="center"/>
                    <w:rPr>
                      <w:color w:val="auto"/>
                      <w:sz w:val="21"/>
                      <w:szCs w:val="21"/>
                    </w:rPr>
                  </w:pPr>
                  <w:r>
                    <w:rPr>
                      <w:color w:val="auto"/>
                      <w:sz w:val="21"/>
                      <w:szCs w:val="21"/>
                    </w:rPr>
                    <w:t>11563.2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vAlign w:val="center"/>
                </w:tcPr>
                <w:p>
                  <w:pPr>
                    <w:pStyle w:val="28"/>
                    <w:jc w:val="center"/>
                    <w:rPr>
                      <w:color w:val="auto"/>
                      <w:sz w:val="21"/>
                      <w:szCs w:val="21"/>
                    </w:rPr>
                  </w:pPr>
                </w:p>
              </w:tc>
              <w:tc>
                <w:tcPr>
                  <w:tcW w:w="2247" w:type="dxa"/>
                  <w:vAlign w:val="center"/>
                </w:tcPr>
                <w:p>
                  <w:pPr>
                    <w:pStyle w:val="28"/>
                    <w:jc w:val="center"/>
                    <w:rPr>
                      <w:color w:val="auto"/>
                      <w:sz w:val="21"/>
                      <w:szCs w:val="21"/>
                    </w:rPr>
                  </w:pPr>
                  <w:r>
                    <w:rPr>
                      <w:color w:val="auto"/>
                      <w:sz w:val="21"/>
                      <w:szCs w:val="21"/>
                    </w:rPr>
                    <w:t>洗衣</w:t>
                  </w:r>
                </w:p>
              </w:tc>
              <w:tc>
                <w:tcPr>
                  <w:tcW w:w="1377" w:type="dxa"/>
                  <w:vAlign w:val="center"/>
                </w:tcPr>
                <w:p>
                  <w:pPr>
                    <w:pStyle w:val="28"/>
                    <w:jc w:val="center"/>
                    <w:rPr>
                      <w:color w:val="auto"/>
                      <w:sz w:val="21"/>
                      <w:szCs w:val="21"/>
                    </w:rPr>
                  </w:pPr>
                  <w:r>
                    <w:rPr>
                      <w:color w:val="auto"/>
                      <w:sz w:val="21"/>
                      <w:szCs w:val="21"/>
                    </w:rPr>
                    <w:t>1.840</w:t>
                  </w:r>
                </w:p>
              </w:tc>
              <w:tc>
                <w:tcPr>
                  <w:tcW w:w="1377" w:type="dxa"/>
                  <w:vAlign w:val="center"/>
                </w:tcPr>
                <w:p>
                  <w:pPr>
                    <w:pStyle w:val="28"/>
                    <w:jc w:val="center"/>
                    <w:rPr>
                      <w:color w:val="auto"/>
                      <w:sz w:val="21"/>
                      <w:szCs w:val="21"/>
                    </w:rPr>
                  </w:pPr>
                  <w:r>
                    <w:rPr>
                      <w:color w:val="auto"/>
                      <w:sz w:val="21"/>
                      <w:szCs w:val="21"/>
                    </w:rPr>
                    <w:t>368.0</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color w:val="auto"/>
                      <w:sz w:val="21"/>
                      <w:szCs w:val="21"/>
                    </w:rPr>
                    <w:t>1.472</w:t>
                  </w:r>
                </w:p>
              </w:tc>
              <w:tc>
                <w:tcPr>
                  <w:tcW w:w="1378" w:type="dxa"/>
                  <w:vAlign w:val="center"/>
                </w:tcPr>
                <w:p>
                  <w:pPr>
                    <w:pStyle w:val="28"/>
                    <w:jc w:val="center"/>
                    <w:rPr>
                      <w:color w:val="auto"/>
                      <w:sz w:val="21"/>
                      <w:szCs w:val="21"/>
                    </w:rPr>
                  </w:pPr>
                  <w:r>
                    <w:rPr>
                      <w:color w:val="auto"/>
                      <w:sz w:val="21"/>
                      <w:szCs w:val="21"/>
                    </w:rPr>
                    <w:t>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vMerge w:val="continue"/>
                  <w:vAlign w:val="center"/>
                </w:tcPr>
                <w:p>
                  <w:pPr>
                    <w:pStyle w:val="28"/>
                    <w:jc w:val="center"/>
                    <w:rPr>
                      <w:color w:val="auto"/>
                      <w:sz w:val="21"/>
                      <w:szCs w:val="21"/>
                    </w:rPr>
                  </w:pPr>
                </w:p>
              </w:tc>
              <w:tc>
                <w:tcPr>
                  <w:tcW w:w="2247" w:type="dxa"/>
                  <w:vAlign w:val="center"/>
                </w:tcPr>
                <w:p>
                  <w:pPr>
                    <w:pStyle w:val="28"/>
                    <w:jc w:val="center"/>
                    <w:rPr>
                      <w:color w:val="auto"/>
                      <w:sz w:val="21"/>
                      <w:szCs w:val="21"/>
                    </w:rPr>
                  </w:pPr>
                  <w:r>
                    <w:rPr>
                      <w:color w:val="auto"/>
                      <w:sz w:val="21"/>
                      <w:szCs w:val="21"/>
                    </w:rPr>
                    <w:t>小计</w:t>
                  </w:r>
                </w:p>
              </w:tc>
              <w:tc>
                <w:tcPr>
                  <w:tcW w:w="1377" w:type="dxa"/>
                  <w:vAlign w:val="center"/>
                </w:tcPr>
                <w:p>
                  <w:pPr>
                    <w:pStyle w:val="28"/>
                    <w:jc w:val="center"/>
                    <w:rPr>
                      <w:color w:val="auto"/>
                      <w:sz w:val="21"/>
                      <w:szCs w:val="21"/>
                    </w:rPr>
                  </w:pPr>
                  <w:r>
                    <w:rPr>
                      <w:color w:val="auto"/>
                      <w:sz w:val="21"/>
                      <w:szCs w:val="21"/>
                    </w:rPr>
                    <w:t>47.09</w:t>
                  </w:r>
                </w:p>
              </w:tc>
              <w:tc>
                <w:tcPr>
                  <w:tcW w:w="1377" w:type="dxa"/>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16884.25</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rFonts w:hint="eastAsia"/>
                      <w:color w:val="auto"/>
                      <w:sz w:val="21"/>
                      <w:szCs w:val="21"/>
                    </w:rPr>
                    <w:t>37.672</w:t>
                  </w:r>
                </w:p>
              </w:tc>
              <w:tc>
                <w:tcPr>
                  <w:tcW w:w="1378" w:type="dxa"/>
                  <w:vAlign w:val="center"/>
                </w:tcPr>
                <w:p>
                  <w:pPr>
                    <w:pStyle w:val="28"/>
                    <w:jc w:val="center"/>
                    <w:rPr>
                      <w:color w:val="auto"/>
                      <w:sz w:val="21"/>
                      <w:szCs w:val="21"/>
                    </w:rPr>
                  </w:pPr>
                  <w:r>
                    <w:rPr>
                      <w:rFonts w:hint="eastAsia"/>
                      <w:color w:val="auto"/>
                      <w:sz w:val="21"/>
                      <w:szCs w:val="21"/>
                    </w:rPr>
                    <w:t>13507.4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51" w:type="dxa"/>
                  <w:gridSpan w:val="2"/>
                  <w:vAlign w:val="center"/>
                </w:tcPr>
                <w:p>
                  <w:pPr>
                    <w:pStyle w:val="28"/>
                    <w:jc w:val="center"/>
                    <w:rPr>
                      <w:color w:val="auto"/>
                      <w:sz w:val="21"/>
                      <w:szCs w:val="21"/>
                    </w:rPr>
                  </w:pPr>
                  <w:r>
                    <w:rPr>
                      <w:color w:val="auto"/>
                      <w:sz w:val="21"/>
                      <w:szCs w:val="21"/>
                    </w:rPr>
                    <w:t>食堂就餐人员</w:t>
                  </w:r>
                </w:p>
              </w:tc>
              <w:tc>
                <w:tcPr>
                  <w:tcW w:w="1377" w:type="dxa"/>
                  <w:vAlign w:val="center"/>
                </w:tcPr>
                <w:p>
                  <w:pPr>
                    <w:pStyle w:val="28"/>
                    <w:jc w:val="center"/>
                    <w:rPr>
                      <w:color w:val="auto"/>
                      <w:sz w:val="21"/>
                      <w:szCs w:val="21"/>
                    </w:rPr>
                  </w:pPr>
                  <w:r>
                    <w:rPr>
                      <w:color w:val="auto"/>
                      <w:sz w:val="21"/>
                      <w:szCs w:val="21"/>
                    </w:rPr>
                    <w:t>3.58</w:t>
                  </w:r>
                </w:p>
              </w:tc>
              <w:tc>
                <w:tcPr>
                  <w:tcW w:w="1377" w:type="dxa"/>
                  <w:vAlign w:val="center"/>
                </w:tcPr>
                <w:p>
                  <w:pPr>
                    <w:pStyle w:val="28"/>
                    <w:jc w:val="center"/>
                    <w:rPr>
                      <w:color w:val="auto"/>
                      <w:sz w:val="21"/>
                      <w:szCs w:val="21"/>
                    </w:rPr>
                  </w:pPr>
                  <w:r>
                    <w:rPr>
                      <w:color w:val="auto"/>
                      <w:sz w:val="21"/>
                      <w:szCs w:val="21"/>
                    </w:rPr>
                    <w:t>1306.7</w:t>
                  </w:r>
                </w:p>
              </w:tc>
              <w:tc>
                <w:tcPr>
                  <w:tcW w:w="1377" w:type="dxa"/>
                  <w:vAlign w:val="center"/>
                </w:tcPr>
                <w:p>
                  <w:pPr>
                    <w:pStyle w:val="28"/>
                    <w:jc w:val="center"/>
                    <w:rPr>
                      <w:color w:val="auto"/>
                      <w:sz w:val="21"/>
                      <w:szCs w:val="21"/>
                    </w:rPr>
                  </w:pPr>
                  <w:r>
                    <w:rPr>
                      <w:color w:val="auto"/>
                      <w:sz w:val="21"/>
                      <w:szCs w:val="21"/>
                    </w:rPr>
                    <w:t>80</w:t>
                  </w:r>
                </w:p>
              </w:tc>
              <w:tc>
                <w:tcPr>
                  <w:tcW w:w="1378" w:type="dxa"/>
                  <w:vAlign w:val="center"/>
                </w:tcPr>
                <w:p>
                  <w:pPr>
                    <w:pStyle w:val="28"/>
                    <w:jc w:val="center"/>
                    <w:rPr>
                      <w:color w:val="auto"/>
                      <w:sz w:val="21"/>
                      <w:szCs w:val="21"/>
                    </w:rPr>
                  </w:pPr>
                  <w:r>
                    <w:rPr>
                      <w:color w:val="auto"/>
                      <w:sz w:val="21"/>
                      <w:szCs w:val="21"/>
                    </w:rPr>
                    <w:t>2.864</w:t>
                  </w:r>
                </w:p>
              </w:tc>
              <w:tc>
                <w:tcPr>
                  <w:tcW w:w="1378" w:type="dxa"/>
                  <w:vAlign w:val="center"/>
                </w:tcPr>
                <w:p>
                  <w:pPr>
                    <w:pStyle w:val="28"/>
                    <w:jc w:val="center"/>
                    <w:rPr>
                      <w:color w:val="auto"/>
                      <w:sz w:val="21"/>
                      <w:szCs w:val="21"/>
                    </w:rPr>
                  </w:pPr>
                  <w:r>
                    <w:rPr>
                      <w:color w:val="auto"/>
                      <w:sz w:val="21"/>
                      <w:szCs w:val="21"/>
                    </w:rPr>
                    <w:t>1045.36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gridSpan w:val="2"/>
                  <w:vAlign w:val="center"/>
                </w:tcPr>
                <w:p>
                  <w:pPr>
                    <w:pStyle w:val="28"/>
                    <w:jc w:val="center"/>
                    <w:rPr>
                      <w:color w:val="auto"/>
                      <w:sz w:val="21"/>
                      <w:szCs w:val="21"/>
                    </w:rPr>
                  </w:pPr>
                  <w:r>
                    <w:rPr>
                      <w:color w:val="auto"/>
                      <w:sz w:val="21"/>
                      <w:szCs w:val="21"/>
                    </w:rPr>
                    <w:t>绿化</w:t>
                  </w:r>
                </w:p>
              </w:tc>
              <w:tc>
                <w:tcPr>
                  <w:tcW w:w="1377" w:type="dxa"/>
                  <w:vAlign w:val="center"/>
                </w:tcPr>
                <w:p>
                  <w:pPr>
                    <w:pStyle w:val="28"/>
                    <w:jc w:val="center"/>
                    <w:rPr>
                      <w:color w:val="auto"/>
                      <w:sz w:val="21"/>
                      <w:szCs w:val="21"/>
                    </w:rPr>
                  </w:pPr>
                  <w:r>
                    <w:rPr>
                      <w:color w:val="auto"/>
                      <w:sz w:val="21"/>
                      <w:szCs w:val="21"/>
                    </w:rPr>
                    <w:t>18.06</w:t>
                  </w:r>
                </w:p>
              </w:tc>
              <w:tc>
                <w:tcPr>
                  <w:tcW w:w="1377" w:type="dxa"/>
                  <w:vAlign w:val="center"/>
                </w:tcPr>
                <w:p>
                  <w:pPr>
                    <w:pStyle w:val="28"/>
                    <w:jc w:val="center"/>
                    <w:rPr>
                      <w:color w:val="auto"/>
                      <w:sz w:val="21"/>
                      <w:szCs w:val="21"/>
                    </w:rPr>
                  </w:pPr>
                  <w:r>
                    <w:rPr>
                      <w:color w:val="auto"/>
                      <w:sz w:val="21"/>
                      <w:szCs w:val="21"/>
                    </w:rPr>
                    <w:t>3612</w:t>
                  </w:r>
                </w:p>
              </w:tc>
              <w:tc>
                <w:tcPr>
                  <w:tcW w:w="1377" w:type="dxa"/>
                  <w:vAlign w:val="center"/>
                </w:tcPr>
                <w:p>
                  <w:pPr>
                    <w:pStyle w:val="28"/>
                    <w:jc w:val="center"/>
                    <w:rPr>
                      <w:color w:val="auto"/>
                      <w:sz w:val="21"/>
                      <w:szCs w:val="21"/>
                    </w:rPr>
                  </w:pPr>
                  <w:r>
                    <w:rPr>
                      <w:color w:val="auto"/>
                      <w:sz w:val="21"/>
                      <w:szCs w:val="21"/>
                    </w:rPr>
                    <w:t>0</w:t>
                  </w:r>
                </w:p>
              </w:tc>
              <w:tc>
                <w:tcPr>
                  <w:tcW w:w="1378" w:type="dxa"/>
                  <w:vAlign w:val="center"/>
                </w:tcPr>
                <w:p>
                  <w:pPr>
                    <w:pStyle w:val="28"/>
                    <w:jc w:val="center"/>
                    <w:rPr>
                      <w:color w:val="auto"/>
                      <w:sz w:val="21"/>
                      <w:szCs w:val="21"/>
                    </w:rPr>
                  </w:pPr>
                  <w:r>
                    <w:rPr>
                      <w:color w:val="auto"/>
                      <w:sz w:val="21"/>
                      <w:szCs w:val="21"/>
                    </w:rPr>
                    <w:t>0</w:t>
                  </w:r>
                </w:p>
              </w:tc>
              <w:tc>
                <w:tcPr>
                  <w:tcW w:w="1378" w:type="dxa"/>
                  <w:vAlign w:val="center"/>
                </w:tcPr>
                <w:p>
                  <w:pPr>
                    <w:pStyle w:val="28"/>
                    <w:jc w:val="center"/>
                    <w:rPr>
                      <w:color w:val="auto"/>
                      <w:sz w:val="21"/>
                      <w:szCs w:val="21"/>
                    </w:rPr>
                  </w:pPr>
                  <w:r>
                    <w:rPr>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gridSpan w:val="2"/>
                  <w:vAlign w:val="center"/>
                </w:tcPr>
                <w:p>
                  <w:pPr>
                    <w:pStyle w:val="28"/>
                    <w:jc w:val="center"/>
                    <w:rPr>
                      <w:color w:val="auto"/>
                      <w:sz w:val="21"/>
                      <w:szCs w:val="21"/>
                    </w:rPr>
                  </w:pPr>
                  <w:r>
                    <w:rPr>
                      <w:color w:val="auto"/>
                      <w:sz w:val="21"/>
                      <w:szCs w:val="21"/>
                    </w:rPr>
                    <w:t>合计</w:t>
                  </w:r>
                </w:p>
              </w:tc>
              <w:tc>
                <w:tcPr>
                  <w:tcW w:w="1377" w:type="dxa"/>
                  <w:vAlign w:val="center"/>
                </w:tcPr>
                <w:p>
                  <w:pPr>
                    <w:pStyle w:val="28"/>
                    <w:jc w:val="center"/>
                    <w:rPr>
                      <w:color w:val="auto"/>
                      <w:sz w:val="21"/>
                      <w:szCs w:val="21"/>
                    </w:rPr>
                  </w:pPr>
                  <w:r>
                    <w:rPr>
                      <w:color w:val="auto"/>
                      <w:sz w:val="21"/>
                      <w:szCs w:val="21"/>
                    </w:rPr>
                    <w:t>68.73</w:t>
                  </w:r>
                </w:p>
              </w:tc>
              <w:tc>
                <w:tcPr>
                  <w:tcW w:w="1377" w:type="dxa"/>
                  <w:vAlign w:val="center"/>
                </w:tcPr>
                <w:p>
                  <w:pPr>
                    <w:pStyle w:val="28"/>
                    <w:jc w:val="center"/>
                    <w:rPr>
                      <w:color w:val="auto"/>
                      <w:sz w:val="21"/>
                      <w:szCs w:val="21"/>
                    </w:rPr>
                  </w:pPr>
                  <w:r>
                    <w:rPr>
                      <w:rFonts w:hint="eastAsia"/>
                      <w:color w:val="auto"/>
                      <w:sz w:val="21"/>
                      <w:szCs w:val="21"/>
                    </w:rPr>
                    <w:t>21802.95</w:t>
                  </w:r>
                </w:p>
              </w:tc>
              <w:tc>
                <w:tcPr>
                  <w:tcW w:w="1377" w:type="dxa"/>
                  <w:vAlign w:val="center"/>
                </w:tcPr>
                <w:p>
                  <w:pPr>
                    <w:pStyle w:val="28"/>
                    <w:jc w:val="center"/>
                    <w:rPr>
                      <w:color w:val="auto"/>
                      <w:sz w:val="21"/>
                      <w:szCs w:val="21"/>
                    </w:rPr>
                  </w:pPr>
                  <w:r>
                    <w:rPr>
                      <w:color w:val="auto"/>
                      <w:sz w:val="21"/>
                      <w:szCs w:val="21"/>
                    </w:rPr>
                    <w:t>--</w:t>
                  </w:r>
                </w:p>
              </w:tc>
              <w:tc>
                <w:tcPr>
                  <w:tcW w:w="1378" w:type="dxa"/>
                  <w:vAlign w:val="center"/>
                </w:tcPr>
                <w:p>
                  <w:pPr>
                    <w:pStyle w:val="28"/>
                    <w:jc w:val="center"/>
                    <w:rPr>
                      <w:color w:val="auto"/>
                      <w:sz w:val="21"/>
                      <w:szCs w:val="21"/>
                    </w:rPr>
                  </w:pPr>
                  <w:r>
                    <w:rPr>
                      <w:rFonts w:hint="eastAsia"/>
                      <w:color w:val="auto"/>
                      <w:sz w:val="21"/>
                      <w:szCs w:val="21"/>
                    </w:rPr>
                    <w:t>40.536</w:t>
                  </w:r>
                </w:p>
              </w:tc>
              <w:tc>
                <w:tcPr>
                  <w:tcW w:w="1378" w:type="dxa"/>
                  <w:vAlign w:val="center"/>
                </w:tcPr>
                <w:p>
                  <w:pPr>
                    <w:pStyle w:val="28"/>
                    <w:jc w:val="center"/>
                    <w:rPr>
                      <w:color w:val="auto"/>
                      <w:sz w:val="21"/>
                      <w:szCs w:val="21"/>
                    </w:rPr>
                  </w:pPr>
                  <w:r>
                    <w:rPr>
                      <w:rFonts w:hint="eastAsia"/>
                      <w:color w:val="auto"/>
                      <w:sz w:val="21"/>
                      <w:szCs w:val="21"/>
                    </w:rPr>
                    <w:t>14552.76</w:t>
                  </w:r>
                </w:p>
              </w:tc>
            </w:tr>
          </w:tbl>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项目排水实行雨污分流制，雨水经院区雨水管网收集后排入市政雨水管网。项目医疗机构污水经院区自建污水处理</w:t>
            </w:r>
            <w:r>
              <w:rPr>
                <w:rFonts w:hint="eastAsia" w:ascii="Times New Roman" w:hAnsi="Times New Roman" w:cs="Times New Roman"/>
                <w:color w:val="auto"/>
                <w:sz w:val="24"/>
              </w:rPr>
              <w:t>站</w:t>
            </w:r>
            <w:r>
              <w:rPr>
                <w:rFonts w:ascii="Times New Roman" w:hAnsi="Times New Roman" w:cs="Times New Roman"/>
                <w:color w:val="auto"/>
                <w:sz w:val="24"/>
              </w:rPr>
              <w:t>（污水处理工艺：</w:t>
            </w:r>
            <w:r>
              <w:rPr>
                <w:rFonts w:hint="eastAsia" w:ascii="Times New Roman" w:hAnsi="Times New Roman" w:cs="Times New Roman"/>
                <w:color w:val="auto"/>
                <w:sz w:val="24"/>
              </w:rPr>
              <w:t>“格栅+隔油池/化粪池+调节池+混凝沉淀+消毒”，设计污水处理能力为50m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ascii="Times New Roman" w:hAnsi="Times New Roman" w:cs="Times New Roman"/>
                <w:color w:val="auto"/>
                <w:sz w:val="24"/>
              </w:rPr>
              <w:t>）处理达《医疗机构水污染物排放标准》（GB18466-2005）表2中</w:t>
            </w:r>
            <w:r>
              <w:rPr>
                <w:rFonts w:hint="eastAsia" w:ascii="宋体" w:hAnsi="宋体" w:eastAsia="宋体" w:cs="宋体"/>
                <w:color w:val="auto"/>
                <w:sz w:val="24"/>
              </w:rPr>
              <w:t>“预处理标准”限</w:t>
            </w:r>
            <w:r>
              <w:rPr>
                <w:rFonts w:ascii="Times New Roman" w:hAnsi="Times New Roman" w:eastAsia="宋体" w:cs="Times New Roman"/>
                <w:color w:val="auto"/>
                <w:sz w:val="24"/>
              </w:rPr>
              <w:t>值及</w:t>
            </w:r>
            <w:r>
              <w:rPr>
                <w:rFonts w:hint="eastAsia" w:ascii="Times New Roman" w:hAnsi="Times New Roman" w:eastAsia="宋体" w:cs="Times New Roman"/>
                <w:color w:val="auto"/>
                <w:sz w:val="24"/>
              </w:rPr>
              <w:t>萧县</w:t>
            </w:r>
            <w:r>
              <w:rPr>
                <w:rFonts w:ascii="Times New Roman" w:hAnsi="Times New Roman" w:cs="Times New Roman"/>
                <w:color w:val="auto"/>
                <w:sz w:val="24"/>
              </w:rPr>
              <w:t>污水处理厂接管限值后排入</w:t>
            </w:r>
            <w:r>
              <w:rPr>
                <w:rFonts w:hint="eastAsia" w:ascii="Times New Roman" w:hAnsi="Times New Roman" w:cs="Times New Roman"/>
                <w:color w:val="auto"/>
                <w:sz w:val="24"/>
              </w:rPr>
              <w:t>萧县污水处理厂</w:t>
            </w:r>
            <w:r>
              <w:rPr>
                <w:rFonts w:ascii="Times New Roman" w:hAnsi="Times New Roman" w:cs="Times New Roman"/>
                <w:color w:val="auto"/>
                <w:sz w:val="24"/>
              </w:rPr>
              <w:t>处理达《城镇污水处理厂污染物排放标准》（GB18918-2002）表1中一级标准A标准后排入</w:t>
            </w:r>
            <w:r>
              <w:rPr>
                <w:rFonts w:hint="eastAsia" w:ascii="Times New Roman" w:hAnsi="Times New Roman" w:cs="Times New Roman"/>
                <w:color w:val="auto"/>
                <w:sz w:val="24"/>
              </w:rPr>
              <w:t>龙河</w:t>
            </w:r>
            <w:r>
              <w:rPr>
                <w:rFonts w:ascii="Times New Roman" w:hAnsi="Times New Roman" w:cs="Times New Roman"/>
                <w:color w:val="auto"/>
                <w:sz w:val="24"/>
              </w:rPr>
              <w:t>。</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w:t>
            </w:r>
            <w:r>
              <w:rPr>
                <w:rFonts w:ascii="Times New Roman" w:hAnsi="Times New Roman" w:cs="Times New Roman"/>
                <w:color w:val="auto"/>
                <w:kern w:val="0"/>
                <w:sz w:val="24"/>
              </w:rPr>
              <w:t>废水污染源源强核算结果及相关参数</w:t>
            </w:r>
          </w:p>
          <w:p>
            <w:pPr>
              <w:pStyle w:val="28"/>
              <w:spacing w:line="360" w:lineRule="auto"/>
              <w:ind w:firstLine="480" w:firstLineChars="200"/>
              <w:rPr>
                <w:color w:val="auto"/>
              </w:rPr>
            </w:pPr>
            <w:r>
              <w:rPr>
                <w:color w:val="auto"/>
              </w:rPr>
              <w:t>建设项目运营期</w:t>
            </w:r>
            <w:r>
              <w:rPr>
                <w:rFonts w:hint="eastAsia"/>
                <w:color w:val="auto"/>
              </w:rPr>
              <w:t>医疗污水</w:t>
            </w:r>
            <w:r>
              <w:rPr>
                <w:color w:val="auto"/>
              </w:rPr>
              <w:t>产生及排放情况一览表见表4.</w:t>
            </w:r>
            <w:r>
              <w:rPr>
                <w:rFonts w:hint="eastAsia"/>
                <w:color w:val="auto"/>
              </w:rPr>
              <w:t>1</w:t>
            </w:r>
            <w:r>
              <w:rPr>
                <w:rFonts w:hint="eastAsia"/>
                <w:color w:val="auto"/>
                <w:lang w:val="en-US" w:eastAsia="zh-CN"/>
              </w:rPr>
              <w:t>2</w:t>
            </w:r>
            <w:r>
              <w:rPr>
                <w:color w:val="auto"/>
              </w:rPr>
              <w:t>。</w:t>
            </w:r>
          </w:p>
          <w:p>
            <w:pPr>
              <w:pStyle w:val="28"/>
              <w:jc w:val="center"/>
              <w:rPr>
                <w:b/>
                <w:bCs/>
                <w:color w:val="auto"/>
              </w:rPr>
            </w:pPr>
            <w:r>
              <w:rPr>
                <w:b/>
                <w:bCs/>
                <w:color w:val="auto"/>
              </w:rPr>
              <w:t>表</w:t>
            </w:r>
            <w:r>
              <w:rPr>
                <w:rFonts w:hint="eastAsia"/>
                <w:b/>
                <w:bCs/>
                <w:color w:val="auto"/>
              </w:rPr>
              <w:t>4.1</w:t>
            </w:r>
            <w:r>
              <w:rPr>
                <w:rFonts w:hint="eastAsia"/>
                <w:b/>
                <w:bCs/>
                <w:color w:val="auto"/>
                <w:lang w:val="en-US" w:eastAsia="zh-CN"/>
              </w:rPr>
              <w:t>2</w:t>
            </w:r>
            <w:r>
              <w:rPr>
                <w:b/>
                <w:bCs/>
                <w:color w:val="auto"/>
              </w:rPr>
              <w:t xml:space="preserve">  拟建项目废水源强及排放情况</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990"/>
              <w:gridCol w:w="1317"/>
              <w:gridCol w:w="1266"/>
              <w:gridCol w:w="1699"/>
              <w:gridCol w:w="986"/>
              <w:gridCol w:w="112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restart"/>
                  <w:vAlign w:val="center"/>
                </w:tcPr>
                <w:p>
                  <w:pPr>
                    <w:pStyle w:val="28"/>
                    <w:jc w:val="center"/>
                    <w:rPr>
                      <w:color w:val="auto"/>
                      <w:sz w:val="21"/>
                      <w:szCs w:val="21"/>
                    </w:rPr>
                  </w:pPr>
                  <w:r>
                    <w:rPr>
                      <w:color w:val="auto"/>
                      <w:sz w:val="21"/>
                      <w:szCs w:val="21"/>
                    </w:rPr>
                    <w:t>污</w:t>
                  </w:r>
                </w:p>
                <w:p>
                  <w:pPr>
                    <w:pStyle w:val="28"/>
                    <w:jc w:val="center"/>
                    <w:rPr>
                      <w:color w:val="auto"/>
                      <w:sz w:val="21"/>
                      <w:szCs w:val="21"/>
                    </w:rPr>
                  </w:pPr>
                  <w:r>
                    <w:rPr>
                      <w:color w:val="auto"/>
                      <w:sz w:val="21"/>
                      <w:szCs w:val="21"/>
                    </w:rPr>
                    <w:t>染</w:t>
                  </w:r>
                </w:p>
                <w:p>
                  <w:pPr>
                    <w:pStyle w:val="28"/>
                    <w:jc w:val="center"/>
                    <w:rPr>
                      <w:color w:val="auto"/>
                      <w:sz w:val="21"/>
                      <w:szCs w:val="21"/>
                    </w:rPr>
                  </w:pPr>
                  <w:r>
                    <w:rPr>
                      <w:color w:val="auto"/>
                      <w:sz w:val="21"/>
                      <w:szCs w:val="21"/>
                    </w:rPr>
                    <w:t>源</w:t>
                  </w:r>
                </w:p>
              </w:tc>
              <w:tc>
                <w:tcPr>
                  <w:tcW w:w="740" w:type="dxa"/>
                  <w:vMerge w:val="restart"/>
                  <w:vAlign w:val="center"/>
                </w:tcPr>
                <w:p>
                  <w:pPr>
                    <w:pStyle w:val="28"/>
                    <w:jc w:val="center"/>
                    <w:rPr>
                      <w:color w:val="auto"/>
                      <w:sz w:val="21"/>
                      <w:szCs w:val="21"/>
                    </w:rPr>
                  </w:pPr>
                  <w:r>
                    <w:rPr>
                      <w:color w:val="auto"/>
                      <w:sz w:val="21"/>
                      <w:szCs w:val="21"/>
                    </w:rPr>
                    <w:t>废水量</w:t>
                  </w:r>
                </w:p>
                <w:p>
                  <w:pPr>
                    <w:pStyle w:val="28"/>
                    <w:jc w:val="center"/>
                    <w:rPr>
                      <w:color w:val="auto"/>
                      <w:sz w:val="21"/>
                      <w:szCs w:val="21"/>
                    </w:rPr>
                  </w:pPr>
                  <w:r>
                    <w:rPr>
                      <w:color w:val="auto"/>
                      <w:sz w:val="21"/>
                      <w:szCs w:val="21"/>
                    </w:rPr>
                    <w:t>（m</w:t>
                  </w:r>
                  <w:r>
                    <w:rPr>
                      <w:color w:val="auto"/>
                      <w:sz w:val="21"/>
                      <w:szCs w:val="21"/>
                      <w:vertAlign w:val="superscript"/>
                    </w:rPr>
                    <w:t>3</w:t>
                  </w:r>
                  <w:r>
                    <w:rPr>
                      <w:color w:val="auto"/>
                      <w:sz w:val="21"/>
                      <w:szCs w:val="21"/>
                    </w:rPr>
                    <w:t>/a）</w:t>
                  </w:r>
                </w:p>
              </w:tc>
              <w:tc>
                <w:tcPr>
                  <w:tcW w:w="984" w:type="dxa"/>
                  <w:vMerge w:val="restart"/>
                  <w:vAlign w:val="center"/>
                </w:tcPr>
                <w:p>
                  <w:pPr>
                    <w:pStyle w:val="28"/>
                    <w:jc w:val="center"/>
                    <w:rPr>
                      <w:color w:val="auto"/>
                      <w:sz w:val="21"/>
                      <w:szCs w:val="21"/>
                    </w:rPr>
                  </w:pPr>
                  <w:r>
                    <w:rPr>
                      <w:color w:val="auto"/>
                      <w:sz w:val="21"/>
                      <w:szCs w:val="21"/>
                    </w:rPr>
                    <w:t>污染物名称</w:t>
                  </w:r>
                </w:p>
              </w:tc>
              <w:tc>
                <w:tcPr>
                  <w:tcW w:w="2215" w:type="dxa"/>
                  <w:gridSpan w:val="2"/>
                  <w:vAlign w:val="center"/>
                </w:tcPr>
                <w:p>
                  <w:pPr>
                    <w:pStyle w:val="28"/>
                    <w:jc w:val="center"/>
                    <w:rPr>
                      <w:color w:val="auto"/>
                      <w:sz w:val="21"/>
                      <w:szCs w:val="21"/>
                    </w:rPr>
                  </w:pPr>
                  <w:r>
                    <w:rPr>
                      <w:color w:val="auto"/>
                      <w:sz w:val="21"/>
                      <w:szCs w:val="21"/>
                    </w:rPr>
                    <w:t>产生情况</w:t>
                  </w:r>
                </w:p>
              </w:tc>
              <w:tc>
                <w:tcPr>
                  <w:tcW w:w="737" w:type="dxa"/>
                  <w:vAlign w:val="center"/>
                </w:tcPr>
                <w:p>
                  <w:pPr>
                    <w:pStyle w:val="28"/>
                    <w:jc w:val="center"/>
                    <w:rPr>
                      <w:color w:val="auto"/>
                      <w:sz w:val="21"/>
                      <w:szCs w:val="21"/>
                    </w:rPr>
                  </w:pPr>
                  <w:r>
                    <w:rPr>
                      <w:color w:val="auto"/>
                      <w:sz w:val="21"/>
                      <w:szCs w:val="21"/>
                    </w:rPr>
                    <w:t>拟采取的处理方式</w:t>
                  </w:r>
                </w:p>
              </w:tc>
              <w:tc>
                <w:tcPr>
                  <w:tcW w:w="2063" w:type="dxa"/>
                  <w:gridSpan w:val="2"/>
                  <w:vAlign w:val="center"/>
                </w:tcPr>
                <w:p>
                  <w:pPr>
                    <w:pStyle w:val="28"/>
                    <w:jc w:val="center"/>
                    <w:rPr>
                      <w:color w:val="auto"/>
                      <w:sz w:val="21"/>
                      <w:szCs w:val="21"/>
                    </w:rPr>
                  </w:pPr>
                  <w:r>
                    <w:rPr>
                      <w:color w:val="auto"/>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Merge w:val="continue"/>
                  <w:vAlign w:val="center"/>
                </w:tcPr>
                <w:p>
                  <w:pPr>
                    <w:pStyle w:val="28"/>
                    <w:jc w:val="center"/>
                    <w:rPr>
                      <w:color w:val="auto"/>
                      <w:sz w:val="21"/>
                      <w:szCs w:val="21"/>
                    </w:rPr>
                  </w:pPr>
                </w:p>
              </w:tc>
              <w:tc>
                <w:tcPr>
                  <w:tcW w:w="946" w:type="dxa"/>
                  <w:vAlign w:val="center"/>
                </w:tcPr>
                <w:p>
                  <w:pPr>
                    <w:pStyle w:val="28"/>
                    <w:jc w:val="center"/>
                    <w:rPr>
                      <w:color w:val="auto"/>
                      <w:sz w:val="21"/>
                      <w:szCs w:val="21"/>
                    </w:rPr>
                  </w:pPr>
                  <w:r>
                    <w:rPr>
                      <w:color w:val="auto"/>
                      <w:sz w:val="21"/>
                      <w:szCs w:val="21"/>
                    </w:rPr>
                    <w:t>浓度（mg/L）</w:t>
                  </w:r>
                </w:p>
              </w:tc>
              <w:tc>
                <w:tcPr>
                  <w:tcW w:w="1270" w:type="dxa"/>
                  <w:vAlign w:val="center"/>
                </w:tcPr>
                <w:p>
                  <w:pPr>
                    <w:pStyle w:val="28"/>
                    <w:jc w:val="center"/>
                    <w:rPr>
                      <w:color w:val="auto"/>
                      <w:sz w:val="21"/>
                      <w:szCs w:val="21"/>
                    </w:rPr>
                  </w:pPr>
                  <w:r>
                    <w:rPr>
                      <w:color w:val="auto"/>
                      <w:sz w:val="21"/>
                      <w:szCs w:val="21"/>
                    </w:rPr>
                    <w:t>产生量</w:t>
                  </w:r>
                </w:p>
                <w:p>
                  <w:pPr>
                    <w:pStyle w:val="28"/>
                    <w:jc w:val="center"/>
                    <w:rPr>
                      <w:color w:val="auto"/>
                      <w:sz w:val="21"/>
                      <w:szCs w:val="21"/>
                    </w:rPr>
                  </w:pPr>
                  <w:r>
                    <w:rPr>
                      <w:color w:val="auto"/>
                      <w:sz w:val="21"/>
                      <w:szCs w:val="21"/>
                    </w:rPr>
                    <w:t>（t/a）</w:t>
                  </w:r>
                </w:p>
              </w:tc>
              <w:tc>
                <w:tcPr>
                  <w:tcW w:w="736" w:type="dxa"/>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color w:val="auto"/>
                      <w:sz w:val="21"/>
                      <w:szCs w:val="21"/>
                    </w:rPr>
                    <w:t>浓度（mg/L）</w:t>
                  </w:r>
                </w:p>
              </w:tc>
              <w:tc>
                <w:tcPr>
                  <w:tcW w:w="1226" w:type="dxa"/>
                  <w:vAlign w:val="center"/>
                </w:tcPr>
                <w:p>
                  <w:pPr>
                    <w:pStyle w:val="28"/>
                    <w:jc w:val="center"/>
                    <w:rPr>
                      <w:color w:val="auto"/>
                      <w:sz w:val="21"/>
                      <w:szCs w:val="21"/>
                    </w:rPr>
                  </w:pPr>
                  <w:r>
                    <w:rPr>
                      <w:color w:val="auto"/>
                      <w:sz w:val="21"/>
                      <w:szCs w:val="21"/>
                    </w:rPr>
                    <w:t>排放量</w:t>
                  </w:r>
                </w:p>
                <w:p>
                  <w:pPr>
                    <w:pStyle w:val="28"/>
                    <w:jc w:val="center"/>
                    <w:rPr>
                      <w:color w:val="auto"/>
                      <w:sz w:val="21"/>
                      <w:szCs w:val="21"/>
                    </w:rPr>
                  </w:pPr>
                  <w:r>
                    <w:rPr>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dxa"/>
                  <w:vMerge w:val="restart"/>
                  <w:vAlign w:val="center"/>
                </w:tcPr>
                <w:p>
                  <w:pPr>
                    <w:pStyle w:val="28"/>
                    <w:jc w:val="center"/>
                    <w:rPr>
                      <w:color w:val="auto"/>
                      <w:sz w:val="21"/>
                      <w:szCs w:val="21"/>
                    </w:rPr>
                  </w:pPr>
                  <w:r>
                    <w:rPr>
                      <w:color w:val="auto"/>
                      <w:sz w:val="21"/>
                      <w:szCs w:val="21"/>
                    </w:rPr>
                    <w:t>生活及医疗</w:t>
                  </w:r>
                </w:p>
              </w:tc>
              <w:tc>
                <w:tcPr>
                  <w:tcW w:w="740" w:type="dxa"/>
                  <w:vMerge w:val="restart"/>
                  <w:vAlign w:val="center"/>
                </w:tcPr>
                <w:p>
                  <w:pPr>
                    <w:pStyle w:val="28"/>
                    <w:jc w:val="center"/>
                    <w:rPr>
                      <w:color w:val="auto"/>
                      <w:sz w:val="21"/>
                      <w:szCs w:val="21"/>
                    </w:rPr>
                  </w:pPr>
                  <w:r>
                    <w:rPr>
                      <w:rFonts w:hint="eastAsia"/>
                      <w:color w:val="auto"/>
                      <w:sz w:val="21"/>
                      <w:szCs w:val="21"/>
                    </w:rPr>
                    <w:t>14552.76</w:t>
                  </w:r>
                </w:p>
              </w:tc>
              <w:tc>
                <w:tcPr>
                  <w:tcW w:w="984" w:type="dxa"/>
                  <w:vAlign w:val="center"/>
                </w:tcPr>
                <w:p>
                  <w:pPr>
                    <w:pStyle w:val="28"/>
                    <w:jc w:val="center"/>
                    <w:rPr>
                      <w:color w:val="auto"/>
                      <w:sz w:val="21"/>
                      <w:szCs w:val="21"/>
                    </w:rPr>
                  </w:pPr>
                  <w:r>
                    <w:rPr>
                      <w:color w:val="auto"/>
                      <w:sz w:val="21"/>
                      <w:szCs w:val="21"/>
                    </w:rPr>
                    <w:t>COD</w:t>
                  </w:r>
                </w:p>
              </w:tc>
              <w:tc>
                <w:tcPr>
                  <w:tcW w:w="946" w:type="dxa"/>
                  <w:vAlign w:val="center"/>
                </w:tcPr>
                <w:p>
                  <w:pPr>
                    <w:pStyle w:val="28"/>
                    <w:jc w:val="center"/>
                    <w:rPr>
                      <w:color w:val="auto"/>
                      <w:sz w:val="21"/>
                      <w:szCs w:val="21"/>
                    </w:rPr>
                  </w:pPr>
                  <w:r>
                    <w:rPr>
                      <w:rFonts w:hint="eastAsia"/>
                      <w:color w:val="auto"/>
                      <w:sz w:val="21"/>
                      <w:szCs w:val="21"/>
                    </w:rPr>
                    <w:t>250</w:t>
                  </w:r>
                </w:p>
              </w:tc>
              <w:tc>
                <w:tcPr>
                  <w:tcW w:w="1270" w:type="dxa"/>
                  <w:vAlign w:val="center"/>
                </w:tcPr>
                <w:p>
                  <w:pPr>
                    <w:pStyle w:val="28"/>
                    <w:jc w:val="center"/>
                    <w:rPr>
                      <w:color w:val="auto"/>
                      <w:sz w:val="21"/>
                      <w:szCs w:val="21"/>
                    </w:rPr>
                  </w:pPr>
                  <w:r>
                    <w:rPr>
                      <w:rFonts w:hint="eastAsia"/>
                      <w:color w:val="auto"/>
                      <w:sz w:val="21"/>
                      <w:szCs w:val="21"/>
                    </w:rPr>
                    <w:t>3.6382</w:t>
                  </w:r>
                </w:p>
              </w:tc>
              <w:tc>
                <w:tcPr>
                  <w:tcW w:w="736" w:type="dxa"/>
                  <w:vMerge w:val="restart"/>
                  <w:vAlign w:val="center"/>
                </w:tcPr>
                <w:p>
                  <w:pPr>
                    <w:pStyle w:val="28"/>
                    <w:jc w:val="center"/>
                    <w:rPr>
                      <w:color w:val="auto"/>
                      <w:sz w:val="21"/>
                      <w:szCs w:val="21"/>
                    </w:rPr>
                  </w:pPr>
                  <w:r>
                    <w:rPr>
                      <w:rFonts w:hint="eastAsia" w:ascii="宋体" w:hAnsi="宋体" w:cs="宋体"/>
                      <w:color w:val="auto"/>
                      <w:sz w:val="21"/>
                      <w:szCs w:val="21"/>
                    </w:rPr>
                    <w:t>“格栅+隔油池/化粪池+调节池+混凝沉淀+消毒”，设计废</w:t>
                  </w:r>
                  <w:r>
                    <w:rPr>
                      <w:color w:val="auto"/>
                      <w:sz w:val="21"/>
                      <w:szCs w:val="21"/>
                    </w:rPr>
                    <w:t>水处理能力为50m</w:t>
                  </w:r>
                  <w:r>
                    <w:rPr>
                      <w:color w:val="auto"/>
                      <w:sz w:val="21"/>
                      <w:szCs w:val="21"/>
                      <w:vertAlign w:val="superscript"/>
                    </w:rPr>
                    <w:t>3</w:t>
                  </w:r>
                  <w:r>
                    <w:rPr>
                      <w:color w:val="auto"/>
                      <w:sz w:val="21"/>
                      <w:szCs w:val="21"/>
                    </w:rPr>
                    <w:t>/d</w:t>
                  </w:r>
                </w:p>
              </w:tc>
              <w:tc>
                <w:tcPr>
                  <w:tcW w:w="837" w:type="dxa"/>
                  <w:vAlign w:val="center"/>
                </w:tcPr>
                <w:p>
                  <w:pPr>
                    <w:pStyle w:val="28"/>
                    <w:tabs>
                      <w:tab w:val="left" w:pos="377"/>
                    </w:tabs>
                    <w:jc w:val="left"/>
                    <w:rPr>
                      <w:color w:val="auto"/>
                      <w:sz w:val="21"/>
                      <w:szCs w:val="21"/>
                    </w:rPr>
                  </w:pPr>
                  <w:r>
                    <w:rPr>
                      <w:rFonts w:hint="eastAsia"/>
                      <w:color w:val="auto"/>
                      <w:sz w:val="21"/>
                      <w:szCs w:val="21"/>
                    </w:rPr>
                    <w:tab/>
                  </w:r>
                  <w:r>
                    <w:rPr>
                      <w:rFonts w:hint="eastAsia"/>
                      <w:color w:val="auto"/>
                      <w:sz w:val="21"/>
                      <w:szCs w:val="21"/>
                    </w:rPr>
                    <w:t>170</w:t>
                  </w:r>
                </w:p>
              </w:tc>
              <w:tc>
                <w:tcPr>
                  <w:tcW w:w="1226" w:type="dxa"/>
                  <w:vAlign w:val="center"/>
                </w:tcPr>
                <w:p>
                  <w:pPr>
                    <w:pStyle w:val="28"/>
                    <w:jc w:val="center"/>
                    <w:rPr>
                      <w:color w:val="auto"/>
                      <w:sz w:val="21"/>
                      <w:szCs w:val="21"/>
                    </w:rPr>
                  </w:pPr>
                  <w:r>
                    <w:rPr>
                      <w:rFonts w:hint="eastAsia"/>
                      <w:color w:val="auto"/>
                      <w:sz w:val="21"/>
                      <w:szCs w:val="21"/>
                    </w:rPr>
                    <w:t>2.4740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p>
              </w:tc>
              <w:tc>
                <w:tcPr>
                  <w:tcW w:w="946" w:type="dxa"/>
                  <w:vAlign w:val="center"/>
                </w:tcPr>
                <w:p>
                  <w:pPr>
                    <w:pStyle w:val="28"/>
                    <w:jc w:val="center"/>
                    <w:rPr>
                      <w:color w:val="auto"/>
                      <w:sz w:val="21"/>
                      <w:szCs w:val="21"/>
                    </w:rPr>
                  </w:pPr>
                  <w:r>
                    <w:rPr>
                      <w:rFonts w:hint="eastAsia"/>
                      <w:color w:val="auto"/>
                      <w:sz w:val="21"/>
                      <w:szCs w:val="21"/>
                    </w:rPr>
                    <w:t>100</w:t>
                  </w:r>
                </w:p>
              </w:tc>
              <w:tc>
                <w:tcPr>
                  <w:tcW w:w="1270" w:type="dxa"/>
                  <w:vAlign w:val="center"/>
                </w:tcPr>
                <w:p>
                  <w:pPr>
                    <w:pStyle w:val="28"/>
                    <w:jc w:val="center"/>
                    <w:rPr>
                      <w:color w:val="auto"/>
                      <w:sz w:val="21"/>
                      <w:szCs w:val="21"/>
                    </w:rPr>
                  </w:pPr>
                  <w:r>
                    <w:rPr>
                      <w:rFonts w:hint="eastAsia"/>
                      <w:color w:val="auto"/>
                      <w:sz w:val="21"/>
                      <w:szCs w:val="21"/>
                    </w:rPr>
                    <w:t>1.4553</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rFonts w:hint="eastAsia"/>
                      <w:color w:val="auto"/>
                      <w:sz w:val="21"/>
                      <w:szCs w:val="21"/>
                    </w:rPr>
                    <w:t>72</w:t>
                  </w:r>
                </w:p>
              </w:tc>
              <w:tc>
                <w:tcPr>
                  <w:tcW w:w="1226" w:type="dxa"/>
                  <w:vAlign w:val="center"/>
                </w:tcPr>
                <w:p>
                  <w:pPr>
                    <w:pStyle w:val="28"/>
                    <w:jc w:val="center"/>
                    <w:rPr>
                      <w:color w:val="auto"/>
                      <w:sz w:val="21"/>
                      <w:szCs w:val="21"/>
                    </w:rPr>
                  </w:pPr>
                  <w:r>
                    <w:rPr>
                      <w:rFonts w:hint="eastAsia"/>
                      <w:color w:val="auto"/>
                      <w:sz w:val="21"/>
                      <w:szCs w:val="21"/>
                    </w:rPr>
                    <w:t>1.0478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SS</w:t>
                  </w:r>
                </w:p>
              </w:tc>
              <w:tc>
                <w:tcPr>
                  <w:tcW w:w="946" w:type="dxa"/>
                  <w:vAlign w:val="center"/>
                </w:tcPr>
                <w:p>
                  <w:pPr>
                    <w:pStyle w:val="28"/>
                    <w:jc w:val="center"/>
                    <w:rPr>
                      <w:color w:val="auto"/>
                      <w:sz w:val="21"/>
                      <w:szCs w:val="21"/>
                    </w:rPr>
                  </w:pPr>
                  <w:r>
                    <w:rPr>
                      <w:rFonts w:hint="eastAsia"/>
                      <w:color w:val="auto"/>
                      <w:sz w:val="21"/>
                      <w:szCs w:val="21"/>
                    </w:rPr>
                    <w:t>80</w:t>
                  </w:r>
                </w:p>
              </w:tc>
              <w:tc>
                <w:tcPr>
                  <w:tcW w:w="1270" w:type="dxa"/>
                  <w:vAlign w:val="center"/>
                </w:tcPr>
                <w:p>
                  <w:pPr>
                    <w:pStyle w:val="28"/>
                    <w:jc w:val="center"/>
                    <w:rPr>
                      <w:color w:val="auto"/>
                      <w:sz w:val="21"/>
                      <w:szCs w:val="21"/>
                    </w:rPr>
                  </w:pPr>
                  <w:r>
                    <w:rPr>
                      <w:rFonts w:hint="eastAsia"/>
                      <w:color w:val="auto"/>
                      <w:sz w:val="21"/>
                      <w:szCs w:val="21"/>
                    </w:rPr>
                    <w:t>1.1642</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rFonts w:hint="eastAsia"/>
                      <w:color w:val="auto"/>
                      <w:sz w:val="21"/>
                      <w:szCs w:val="21"/>
                    </w:rPr>
                    <w:t>28.5</w:t>
                  </w:r>
                </w:p>
              </w:tc>
              <w:tc>
                <w:tcPr>
                  <w:tcW w:w="1226" w:type="dxa"/>
                  <w:vAlign w:val="center"/>
                </w:tcPr>
                <w:p>
                  <w:pPr>
                    <w:pStyle w:val="28"/>
                    <w:jc w:val="center"/>
                    <w:rPr>
                      <w:color w:val="auto"/>
                      <w:sz w:val="21"/>
                      <w:szCs w:val="21"/>
                    </w:rPr>
                  </w:pPr>
                  <w:r>
                    <w:rPr>
                      <w:rFonts w:hint="eastAsia"/>
                      <w:color w:val="auto"/>
                      <w:sz w:val="21"/>
                      <w:szCs w:val="21"/>
                    </w:rPr>
                    <w:t>0.4148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946" w:type="dxa"/>
                  <w:vAlign w:val="center"/>
                </w:tcPr>
                <w:p>
                  <w:pPr>
                    <w:pStyle w:val="28"/>
                    <w:jc w:val="center"/>
                    <w:rPr>
                      <w:color w:val="auto"/>
                      <w:sz w:val="21"/>
                      <w:szCs w:val="21"/>
                    </w:rPr>
                  </w:pPr>
                  <w:r>
                    <w:rPr>
                      <w:color w:val="auto"/>
                      <w:sz w:val="21"/>
                      <w:szCs w:val="21"/>
                    </w:rPr>
                    <w:t>30</w:t>
                  </w:r>
                </w:p>
              </w:tc>
              <w:tc>
                <w:tcPr>
                  <w:tcW w:w="1270" w:type="dxa"/>
                  <w:vAlign w:val="center"/>
                </w:tcPr>
                <w:p>
                  <w:pPr>
                    <w:pStyle w:val="28"/>
                    <w:jc w:val="center"/>
                    <w:rPr>
                      <w:color w:val="auto"/>
                      <w:sz w:val="21"/>
                      <w:szCs w:val="21"/>
                    </w:rPr>
                  </w:pPr>
                  <w:r>
                    <w:rPr>
                      <w:rFonts w:hint="eastAsia"/>
                      <w:color w:val="auto"/>
                      <w:sz w:val="21"/>
                      <w:szCs w:val="21"/>
                    </w:rPr>
                    <w:t>0.4366</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rFonts w:hint="eastAsia"/>
                      <w:color w:val="auto"/>
                      <w:sz w:val="21"/>
                      <w:szCs w:val="21"/>
                    </w:rPr>
                    <w:t>28.5</w:t>
                  </w:r>
                </w:p>
              </w:tc>
              <w:tc>
                <w:tcPr>
                  <w:tcW w:w="1226" w:type="dxa"/>
                  <w:vAlign w:val="center"/>
                </w:tcPr>
                <w:p>
                  <w:pPr>
                    <w:pStyle w:val="28"/>
                    <w:jc w:val="center"/>
                    <w:rPr>
                      <w:color w:val="auto"/>
                      <w:sz w:val="21"/>
                      <w:szCs w:val="21"/>
                    </w:rPr>
                  </w:pPr>
                  <w:r>
                    <w:rPr>
                      <w:rFonts w:hint="eastAsia"/>
                      <w:color w:val="auto"/>
                      <w:sz w:val="21"/>
                      <w:szCs w:val="21"/>
                    </w:rPr>
                    <w:t>0.4148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动植物油</w:t>
                  </w:r>
                </w:p>
              </w:tc>
              <w:tc>
                <w:tcPr>
                  <w:tcW w:w="946" w:type="dxa"/>
                  <w:vAlign w:val="center"/>
                </w:tcPr>
                <w:p>
                  <w:pPr>
                    <w:pStyle w:val="28"/>
                    <w:jc w:val="center"/>
                    <w:rPr>
                      <w:color w:val="auto"/>
                      <w:sz w:val="21"/>
                      <w:szCs w:val="21"/>
                    </w:rPr>
                  </w:pPr>
                  <w:r>
                    <w:rPr>
                      <w:rFonts w:hint="eastAsia"/>
                      <w:color w:val="auto"/>
                      <w:sz w:val="21"/>
                      <w:szCs w:val="21"/>
                    </w:rPr>
                    <w:t>75</w:t>
                  </w:r>
                </w:p>
              </w:tc>
              <w:tc>
                <w:tcPr>
                  <w:tcW w:w="1270" w:type="dxa"/>
                  <w:vAlign w:val="center"/>
                </w:tcPr>
                <w:p>
                  <w:pPr>
                    <w:pStyle w:val="28"/>
                    <w:jc w:val="center"/>
                    <w:rPr>
                      <w:color w:val="auto"/>
                      <w:sz w:val="21"/>
                      <w:szCs w:val="21"/>
                    </w:rPr>
                  </w:pPr>
                  <w:r>
                    <w:rPr>
                      <w:rFonts w:hint="eastAsia"/>
                      <w:color w:val="auto"/>
                      <w:sz w:val="21"/>
                      <w:szCs w:val="21"/>
                    </w:rPr>
                    <w:t>1.0914</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rFonts w:hint="eastAsia"/>
                      <w:color w:val="auto"/>
                      <w:sz w:val="21"/>
                      <w:szCs w:val="21"/>
                    </w:rPr>
                    <w:t>13.5</w:t>
                  </w:r>
                </w:p>
              </w:tc>
              <w:tc>
                <w:tcPr>
                  <w:tcW w:w="1226" w:type="dxa"/>
                  <w:vAlign w:val="center"/>
                </w:tcPr>
                <w:p>
                  <w:pPr>
                    <w:pStyle w:val="28"/>
                    <w:jc w:val="center"/>
                    <w:rPr>
                      <w:color w:val="auto"/>
                      <w:sz w:val="21"/>
                      <w:szCs w:val="21"/>
                    </w:rPr>
                  </w:pPr>
                  <w:r>
                    <w:rPr>
                      <w:rFonts w:hint="eastAsia"/>
                      <w:color w:val="auto"/>
                      <w:sz w:val="21"/>
                      <w:szCs w:val="21"/>
                    </w:rPr>
                    <w:t>0.1965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粪大肠菌群</w:t>
                  </w:r>
                </w:p>
              </w:tc>
              <w:tc>
                <w:tcPr>
                  <w:tcW w:w="946"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270" w:type="dxa"/>
                  <w:vAlign w:val="center"/>
                </w:tcPr>
                <w:p>
                  <w:pPr>
                    <w:pStyle w:val="28"/>
                    <w:tabs>
                      <w:tab w:val="center" w:pos="801"/>
                      <w:tab w:val="right" w:pos="1483"/>
                    </w:tabs>
                    <w:jc w:val="left"/>
                    <w:rPr>
                      <w:color w:val="auto"/>
                      <w:sz w:val="21"/>
                      <w:szCs w:val="21"/>
                    </w:rPr>
                  </w:pPr>
                  <w:r>
                    <w:rPr>
                      <w:rFonts w:hint="eastAsia"/>
                      <w:color w:val="auto"/>
                      <w:sz w:val="21"/>
                      <w:szCs w:val="21"/>
                    </w:rPr>
                    <w:tab/>
                  </w:r>
                  <w:r>
                    <w:rPr>
                      <w:rFonts w:hint="eastAsia"/>
                      <w:color w:val="auto"/>
                      <w:sz w:val="21"/>
                      <w:szCs w:val="21"/>
                    </w:rPr>
                    <w:t>2.33</w:t>
                  </w:r>
                  <w:r>
                    <w:rPr>
                      <w:color w:val="auto"/>
                      <w:sz w:val="21"/>
                      <w:szCs w:val="21"/>
                    </w:rPr>
                    <w:t>×10</w:t>
                  </w:r>
                  <w:r>
                    <w:rPr>
                      <w:rFonts w:hint="eastAsia"/>
                      <w:color w:val="auto"/>
                      <w:sz w:val="21"/>
                      <w:szCs w:val="21"/>
                      <w:vertAlign w:val="superscript"/>
                    </w:rPr>
                    <w:t>15</w:t>
                  </w:r>
                  <w:r>
                    <w:rPr>
                      <w:color w:val="auto"/>
                      <w:sz w:val="21"/>
                      <w:szCs w:val="21"/>
                    </w:rPr>
                    <w:t>个/</w:t>
                  </w:r>
                  <w:r>
                    <w:rPr>
                      <w:rFonts w:hint="eastAsia"/>
                      <w:color w:val="auto"/>
                      <w:sz w:val="21"/>
                      <w:szCs w:val="21"/>
                    </w:rPr>
                    <w:tab/>
                  </w:r>
                  <w:r>
                    <w:rPr>
                      <w:rFonts w:hint="eastAsia"/>
                      <w:color w:val="auto"/>
                      <w:sz w:val="21"/>
                      <w:szCs w:val="21"/>
                    </w:rPr>
                    <w:t>a</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color w:val="auto"/>
                      <w:sz w:val="21"/>
                      <w:szCs w:val="21"/>
                    </w:rPr>
                    <w:t>5000个/L</w:t>
                  </w:r>
                </w:p>
              </w:tc>
              <w:tc>
                <w:tcPr>
                  <w:tcW w:w="1226" w:type="dxa"/>
                  <w:vAlign w:val="center"/>
                </w:tcPr>
                <w:p>
                  <w:pPr>
                    <w:pStyle w:val="28"/>
                    <w:jc w:val="center"/>
                    <w:rPr>
                      <w:color w:val="auto"/>
                      <w:sz w:val="21"/>
                      <w:szCs w:val="21"/>
                    </w:rPr>
                  </w:pPr>
                  <w:r>
                    <w:rPr>
                      <w:rFonts w:hint="eastAsia"/>
                      <w:color w:val="auto"/>
                      <w:sz w:val="21"/>
                      <w:szCs w:val="21"/>
                    </w:rPr>
                    <w:t>7.28</w:t>
                  </w:r>
                  <w:r>
                    <w:rPr>
                      <w:color w:val="auto"/>
                      <w:sz w:val="21"/>
                      <w:szCs w:val="21"/>
                    </w:rPr>
                    <w:t>×10</w:t>
                  </w:r>
                  <w:r>
                    <w:rPr>
                      <w:color w:val="auto"/>
                      <w:sz w:val="21"/>
                      <w:szCs w:val="21"/>
                      <w:vertAlign w:val="superscript"/>
                    </w:rPr>
                    <w:t>1</w:t>
                  </w:r>
                  <w:r>
                    <w:rPr>
                      <w:rFonts w:hint="eastAsia"/>
                      <w:color w:val="auto"/>
                      <w:sz w:val="21"/>
                      <w:szCs w:val="21"/>
                      <w:vertAlign w:val="superscript"/>
                    </w:rPr>
                    <w:t>0</w:t>
                  </w:r>
                  <w:r>
                    <w:rPr>
                      <w:color w:val="auto"/>
                      <w:sz w:val="21"/>
                      <w:szCs w:val="21"/>
                    </w:rPr>
                    <w:t>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vAlign w:val="center"/>
                </w:tcPr>
                <w:p>
                  <w:pPr>
                    <w:pStyle w:val="28"/>
                    <w:jc w:val="center"/>
                    <w:rPr>
                      <w:color w:val="auto"/>
                      <w:sz w:val="21"/>
                      <w:szCs w:val="21"/>
                    </w:rPr>
                  </w:pPr>
                </w:p>
              </w:tc>
              <w:tc>
                <w:tcPr>
                  <w:tcW w:w="740" w:type="dxa"/>
                  <w:vMerge w:val="continue"/>
                  <w:vAlign w:val="center"/>
                </w:tcPr>
                <w:p>
                  <w:pPr>
                    <w:pStyle w:val="28"/>
                    <w:jc w:val="center"/>
                    <w:rPr>
                      <w:color w:val="auto"/>
                      <w:sz w:val="21"/>
                      <w:szCs w:val="21"/>
                    </w:rPr>
                  </w:pPr>
                </w:p>
              </w:tc>
              <w:tc>
                <w:tcPr>
                  <w:tcW w:w="984" w:type="dxa"/>
                  <w:vAlign w:val="center"/>
                </w:tcPr>
                <w:p>
                  <w:pPr>
                    <w:pStyle w:val="28"/>
                    <w:jc w:val="center"/>
                    <w:rPr>
                      <w:color w:val="auto"/>
                      <w:sz w:val="21"/>
                      <w:szCs w:val="21"/>
                    </w:rPr>
                  </w:pPr>
                  <w:r>
                    <w:rPr>
                      <w:color w:val="auto"/>
                      <w:sz w:val="21"/>
                      <w:szCs w:val="21"/>
                    </w:rPr>
                    <w:t>阴离子表面活性剂</w:t>
                  </w:r>
                </w:p>
              </w:tc>
              <w:tc>
                <w:tcPr>
                  <w:tcW w:w="946" w:type="dxa"/>
                  <w:vAlign w:val="center"/>
                </w:tcPr>
                <w:p>
                  <w:pPr>
                    <w:pStyle w:val="28"/>
                    <w:jc w:val="center"/>
                    <w:rPr>
                      <w:color w:val="auto"/>
                      <w:sz w:val="21"/>
                      <w:szCs w:val="21"/>
                    </w:rPr>
                  </w:pPr>
                  <w:r>
                    <w:rPr>
                      <w:rFonts w:hint="eastAsia"/>
                      <w:color w:val="auto"/>
                      <w:sz w:val="21"/>
                      <w:szCs w:val="21"/>
                    </w:rPr>
                    <w:t>5.5</w:t>
                  </w:r>
                </w:p>
              </w:tc>
              <w:tc>
                <w:tcPr>
                  <w:tcW w:w="1270" w:type="dxa"/>
                  <w:vAlign w:val="center"/>
                </w:tcPr>
                <w:p>
                  <w:pPr>
                    <w:pStyle w:val="28"/>
                    <w:jc w:val="center"/>
                    <w:rPr>
                      <w:color w:val="auto"/>
                      <w:sz w:val="21"/>
                      <w:szCs w:val="21"/>
                    </w:rPr>
                  </w:pPr>
                  <w:r>
                    <w:rPr>
                      <w:rFonts w:hint="eastAsia"/>
                      <w:color w:val="auto"/>
                      <w:sz w:val="21"/>
                      <w:szCs w:val="21"/>
                    </w:rPr>
                    <w:t>0.0800</w:t>
                  </w:r>
                </w:p>
              </w:tc>
              <w:tc>
                <w:tcPr>
                  <w:tcW w:w="736" w:type="dxa"/>
                  <w:vMerge w:val="continue"/>
                  <w:vAlign w:val="center"/>
                </w:tcPr>
                <w:p>
                  <w:pPr>
                    <w:pStyle w:val="28"/>
                    <w:jc w:val="center"/>
                    <w:rPr>
                      <w:color w:val="auto"/>
                      <w:sz w:val="21"/>
                      <w:szCs w:val="21"/>
                    </w:rPr>
                  </w:pPr>
                </w:p>
              </w:tc>
              <w:tc>
                <w:tcPr>
                  <w:tcW w:w="837" w:type="dxa"/>
                  <w:vAlign w:val="center"/>
                </w:tcPr>
                <w:p>
                  <w:pPr>
                    <w:pStyle w:val="28"/>
                    <w:jc w:val="center"/>
                    <w:rPr>
                      <w:color w:val="auto"/>
                      <w:sz w:val="21"/>
                      <w:szCs w:val="21"/>
                    </w:rPr>
                  </w:pPr>
                  <w:r>
                    <w:rPr>
                      <w:rFonts w:hint="eastAsia"/>
                      <w:color w:val="auto"/>
                      <w:sz w:val="21"/>
                      <w:szCs w:val="21"/>
                    </w:rPr>
                    <w:t>4.4</w:t>
                  </w:r>
                </w:p>
              </w:tc>
              <w:tc>
                <w:tcPr>
                  <w:tcW w:w="1226" w:type="dxa"/>
                  <w:vAlign w:val="center"/>
                </w:tcPr>
                <w:p>
                  <w:pPr>
                    <w:pStyle w:val="28"/>
                    <w:jc w:val="center"/>
                    <w:rPr>
                      <w:color w:val="auto"/>
                      <w:sz w:val="21"/>
                      <w:szCs w:val="21"/>
                    </w:rPr>
                  </w:pPr>
                  <w:r>
                    <w:rPr>
                      <w:rFonts w:hint="eastAsia"/>
                      <w:color w:val="auto"/>
                      <w:sz w:val="21"/>
                      <w:szCs w:val="21"/>
                    </w:rPr>
                    <w:t>0.0640</w:t>
                  </w:r>
                </w:p>
              </w:tc>
            </w:tr>
          </w:tbl>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由表4.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可知项目医疗机构污水经院区自建污水处理</w:t>
            </w:r>
            <w:r>
              <w:rPr>
                <w:rFonts w:hint="eastAsia" w:ascii="Times New Roman" w:hAnsi="Times New Roman" w:cs="Times New Roman"/>
                <w:color w:val="auto"/>
                <w:sz w:val="24"/>
              </w:rPr>
              <w:t>站</w:t>
            </w:r>
            <w:r>
              <w:rPr>
                <w:rFonts w:ascii="Times New Roman" w:hAnsi="Times New Roman" w:cs="Times New Roman"/>
                <w:color w:val="auto"/>
                <w:sz w:val="24"/>
              </w:rPr>
              <w:t>（污水处理工艺：</w:t>
            </w:r>
            <w:r>
              <w:rPr>
                <w:rFonts w:hint="eastAsia" w:ascii="Times New Roman" w:hAnsi="Times New Roman" w:cs="Times New Roman"/>
                <w:color w:val="auto"/>
                <w:sz w:val="24"/>
              </w:rPr>
              <w:t>“格栅+隔油池/化粪池+调节池+混凝沉淀+消毒”，设计污水处理能力为50m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ascii="Times New Roman" w:hAnsi="Times New Roman" w:cs="Times New Roman"/>
                <w:color w:val="auto"/>
                <w:sz w:val="24"/>
              </w:rPr>
              <w:t>）处理达《医疗机构水污染物排放标准》（GB18466-2005）表2中</w:t>
            </w:r>
            <w:r>
              <w:rPr>
                <w:rFonts w:hint="eastAsia" w:ascii="宋体" w:hAnsi="宋体" w:eastAsia="宋体" w:cs="宋体"/>
                <w:color w:val="auto"/>
                <w:sz w:val="24"/>
              </w:rPr>
              <w:t>“预处理标准”限</w:t>
            </w:r>
            <w:r>
              <w:rPr>
                <w:rFonts w:ascii="Times New Roman" w:hAnsi="Times New Roman" w:eastAsia="宋体" w:cs="Times New Roman"/>
                <w:color w:val="auto"/>
                <w:sz w:val="24"/>
              </w:rPr>
              <w:t>值及</w:t>
            </w:r>
            <w:r>
              <w:rPr>
                <w:rFonts w:hint="eastAsia" w:ascii="Times New Roman" w:hAnsi="Times New Roman" w:eastAsia="宋体" w:cs="Times New Roman"/>
                <w:color w:val="auto"/>
                <w:sz w:val="24"/>
              </w:rPr>
              <w:t>萧县</w:t>
            </w:r>
            <w:r>
              <w:rPr>
                <w:rFonts w:ascii="Times New Roman" w:hAnsi="Times New Roman" w:cs="Times New Roman"/>
                <w:color w:val="auto"/>
                <w:sz w:val="24"/>
              </w:rPr>
              <w:t>污水处理厂接管限值，满足市政污水管网接管要求污水最终纳</w:t>
            </w:r>
            <w:r>
              <w:rPr>
                <w:rFonts w:hint="eastAsia" w:ascii="Times New Roman" w:hAnsi="Times New Roman" w:cs="Times New Roman"/>
                <w:bCs/>
                <w:color w:val="auto"/>
                <w:sz w:val="24"/>
                <w:lang w:val="zh-CN"/>
              </w:rPr>
              <w:t>萧县污水处理厂</w:t>
            </w:r>
            <w:r>
              <w:rPr>
                <w:rFonts w:ascii="Times New Roman" w:hAnsi="Times New Roman" w:cs="Times New Roman"/>
                <w:color w:val="auto"/>
                <w:sz w:val="24"/>
              </w:rPr>
              <w:t>处理达标后排放，不会对周围水环境造成影响。</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rPr>
              <w:t>2</w:t>
            </w:r>
            <w:r>
              <w:rPr>
                <w:rFonts w:ascii="Times New Roman" w:hAnsi="Times New Roman" w:cs="Times New Roman"/>
                <w:color w:val="auto"/>
                <w:sz w:val="24"/>
              </w:rPr>
              <w:t>）</w:t>
            </w:r>
            <w:r>
              <w:rPr>
                <w:rFonts w:hint="eastAsia" w:ascii="Times New Roman" w:hAnsi="Times New Roman" w:cs="Times New Roman"/>
                <w:color w:val="auto"/>
                <w:sz w:val="24"/>
              </w:rPr>
              <w:t>废水处理工艺</w:t>
            </w:r>
          </w:p>
          <w:p>
            <w:pPr>
              <w:autoSpaceDE w:val="0"/>
              <w:autoSpaceDN w:val="0"/>
              <w:adjustRightIn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本项目运营期废水处理采用“污废分流、分类收集、分质处理”的原则。医疗废水废水处理采用“格栅+隔油池/化粪池+调节池+混凝沉淀+消毒”。本项目运营期废水排放量为40.536m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/d，综合考虑其他因素后，本项目生产废水设计处理规模50m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/d，保证运营期生产废水处理稳定达标排放。</w:t>
            </w:r>
          </w:p>
          <w:p>
            <w:pPr>
              <w:autoSpaceDE w:val="0"/>
              <w:autoSpaceDN w:val="0"/>
              <w:adjustRightInd w:val="0"/>
              <w:spacing w:line="360" w:lineRule="auto"/>
              <w:ind w:firstLine="480" w:firstLineChars="200"/>
              <w:rPr>
                <w:rFonts w:ascii="宋体" w:hAnsi="宋体" w:eastAsia="宋体" w:cs="宋体"/>
                <w:snapToGrid w:val="0"/>
                <w:color w:val="auto"/>
                <w:sz w:val="24"/>
              </w:rPr>
            </w:pPr>
            <w:r>
              <w:rPr>
                <w:rFonts w:hint="eastAsia" w:ascii="宋体" w:hAnsi="宋体" w:eastAsia="宋体" w:cs="宋体"/>
                <w:snapToGrid w:val="0"/>
                <w:color w:val="auto"/>
                <w:sz w:val="24"/>
              </w:rPr>
              <w:t>根据《医院污水处理工程技术规范》（</w:t>
            </w:r>
            <w:r>
              <w:rPr>
                <w:rFonts w:ascii="Times New Roman" w:hAnsi="Times New Roman" w:eastAsia="宋体" w:cs="Times New Roman"/>
                <w:snapToGrid w:val="0"/>
                <w:color w:val="auto"/>
                <w:sz w:val="24"/>
              </w:rPr>
              <w:t>HJ2029-2013</w:t>
            </w:r>
            <w:r>
              <w:rPr>
                <w:rFonts w:hint="eastAsia" w:ascii="宋体" w:hAnsi="宋体" w:eastAsia="宋体" w:cs="宋体"/>
                <w:snapToGrid w:val="0"/>
                <w:color w:val="auto"/>
                <w:sz w:val="24"/>
              </w:rPr>
              <w:t>）：“</w:t>
            </w:r>
            <w:r>
              <w:rPr>
                <w:rFonts w:ascii="Times New Roman" w:hAnsi="Times New Roman" w:eastAsia="宋体" w:cs="Times New Roman"/>
                <w:snapToGrid w:val="0"/>
                <w:color w:val="auto"/>
                <w:sz w:val="24"/>
              </w:rPr>
              <w:t>6.2.2处理工艺流程：（1）出水排入城市污水管网（终端已建有正常运行的二级污水处理厂）的非传染病医院污水，可采用一级强化处理工艺，工艺流程见图4.2</w:t>
            </w:r>
            <w:r>
              <w:rPr>
                <w:rFonts w:hint="eastAsia" w:ascii="宋体" w:hAnsi="宋体" w:eastAsia="宋体" w:cs="宋体"/>
                <w:snapToGrid w:val="0"/>
                <w:color w:val="auto"/>
                <w:sz w:val="24"/>
              </w:rPr>
              <w:t>。”</w:t>
            </w:r>
          </w:p>
          <w:p>
            <w:pPr>
              <w:pStyle w:val="28"/>
              <w:jc w:val="center"/>
              <w:rPr>
                <w:color w:val="auto"/>
              </w:rPr>
            </w:pPr>
            <w:r>
              <w:rPr>
                <w:color w:val="auto"/>
              </w:rPr>
              <w:drawing>
                <wp:inline distT="0" distB="0" distL="114300" distR="114300">
                  <wp:extent cx="6064250" cy="875665"/>
                  <wp:effectExtent l="0" t="0" r="12700" b="63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2"/>
                          <a:stretch>
                            <a:fillRect/>
                          </a:stretch>
                        </pic:blipFill>
                        <pic:spPr>
                          <a:xfrm>
                            <a:off x="0" y="0"/>
                            <a:ext cx="6064250" cy="875665"/>
                          </a:xfrm>
                          <a:prstGeom prst="rect">
                            <a:avLst/>
                          </a:prstGeom>
                          <a:noFill/>
                          <a:ln>
                            <a:noFill/>
                          </a:ln>
                        </pic:spPr>
                      </pic:pic>
                    </a:graphicData>
                  </a:graphic>
                </wp:inline>
              </w:drawing>
            </w:r>
          </w:p>
          <w:p>
            <w:pPr>
              <w:autoSpaceDE w:val="0"/>
              <w:autoSpaceDN w:val="0"/>
              <w:adjustRightInd w:val="0"/>
              <w:spacing w:line="360" w:lineRule="auto"/>
              <w:jc w:val="center"/>
              <w:rPr>
                <w:rFonts w:ascii="Times New Roman" w:hAnsi="Times New Roman" w:eastAsia="宋体" w:cs="Times New Roman"/>
                <w:b/>
                <w:bCs/>
                <w:snapToGrid w:val="0"/>
                <w:color w:val="auto"/>
                <w:sz w:val="24"/>
              </w:rPr>
            </w:pPr>
            <w:r>
              <w:rPr>
                <w:rFonts w:ascii="Times New Roman" w:hAnsi="Times New Roman" w:eastAsia="宋体" w:cs="Times New Roman"/>
                <w:b/>
                <w:bCs/>
                <w:snapToGrid w:val="0"/>
                <w:color w:val="auto"/>
                <w:sz w:val="24"/>
              </w:rPr>
              <w:t>图4.2  非传染病医院污水一级强化处理工艺流程</w:t>
            </w:r>
          </w:p>
          <w:p>
            <w:pPr>
              <w:pStyle w:val="51"/>
              <w:rPr>
                <w:rFonts w:ascii="宋体" w:hAnsi="宋体" w:eastAsia="宋体" w:cs="宋体"/>
                <w:color w:val="auto"/>
                <w:lang w:val="zh-CN"/>
              </w:rPr>
            </w:pPr>
            <w:r>
              <w:rPr>
                <w:rFonts w:hint="eastAsia"/>
                <w:snapToGrid w:val="0"/>
                <w:color w:val="auto"/>
              </w:rPr>
              <w:t>同时根据</w:t>
            </w:r>
            <w:r>
              <w:rPr>
                <w:rFonts w:ascii="Times New Roman" w:hAnsi="Times New Roman" w:cs="Times New Roman"/>
                <w:color w:val="auto"/>
              </w:rPr>
              <w:t>《排污许可证申请与核发技术规范 医疗机构》（HJ1105-2020）</w:t>
            </w:r>
            <w:r>
              <w:rPr>
                <w:rFonts w:ascii="Times New Roman" w:hAnsi="Times New Roman" w:eastAsia="宋体" w:cs="Times New Roman"/>
                <w:color w:val="auto"/>
                <w:lang w:val="zh-CN"/>
              </w:rPr>
              <w:t>中</w:t>
            </w:r>
            <w:r>
              <w:rPr>
                <w:rFonts w:hint="eastAsia" w:ascii="宋体" w:hAnsi="宋体" w:eastAsia="宋体" w:cs="宋体"/>
                <w:color w:val="auto"/>
                <w:lang w:val="zh-CN"/>
              </w:rPr>
              <w:t>“</w:t>
            </w:r>
            <w:r>
              <w:rPr>
                <w:rFonts w:hint="eastAsia" w:ascii="Times New Roman" w:hAnsi="Times New Roman" w:eastAsia="宋体" w:cs="Times New Roman"/>
                <w:color w:val="auto"/>
                <w:lang w:val="zh-CN"/>
              </w:rPr>
              <w:t>表</w:t>
            </w:r>
            <w:r>
              <w:rPr>
                <w:rFonts w:hint="eastAsia" w:ascii="Times New Roman" w:hAnsi="Times New Roman" w:eastAsia="宋体" w:cs="Times New Roman"/>
                <w:color w:val="auto"/>
              </w:rPr>
              <w:t>A.2医疗机构排污单位污水治理可行技术参照表</w:t>
            </w:r>
            <w:r>
              <w:rPr>
                <w:rFonts w:hint="eastAsia" w:ascii="宋体" w:hAnsi="宋体" w:eastAsia="宋体" w:cs="宋体"/>
                <w:color w:val="auto"/>
                <w:lang w:val="zh-CN"/>
              </w:rPr>
              <w:t>”。</w:t>
            </w:r>
            <w:r>
              <w:rPr>
                <w:rFonts w:hint="eastAsia" w:ascii="Times New Roman" w:hAnsi="Times New Roman" w:eastAsia="宋体" w:cs="Times New Roman"/>
                <w:color w:val="auto"/>
                <w:lang w:val="zh-CN"/>
              </w:rPr>
              <w:t>表</w:t>
            </w:r>
            <w:r>
              <w:rPr>
                <w:rFonts w:hint="eastAsia" w:ascii="Times New Roman" w:hAnsi="Times New Roman" w:eastAsia="宋体" w:cs="Times New Roman"/>
                <w:color w:val="auto"/>
              </w:rPr>
              <w:t>A.2医疗机构排污单位污水治理可行技术参照表见表4.1</w:t>
            </w:r>
            <w:r>
              <w:rPr>
                <w:rFonts w:hint="eastAsia" w:ascii="Times New Roman" w:hAnsi="Times New Roman" w:eastAsia="宋体" w:cs="Times New Roman"/>
                <w:color w:val="auto"/>
                <w:lang w:val="en-US" w:eastAsia="zh-CN"/>
              </w:rPr>
              <w:t>3</w:t>
            </w:r>
            <w:r>
              <w:rPr>
                <w:rFonts w:hint="eastAsia" w:ascii="宋体" w:hAnsi="宋体" w:eastAsia="宋体" w:cs="宋体"/>
                <w:color w:val="auto"/>
                <w:lang w:val="zh-CN"/>
              </w:rPr>
              <w:t>。</w:t>
            </w:r>
          </w:p>
          <w:p>
            <w:pPr>
              <w:pStyle w:val="28"/>
              <w:jc w:val="center"/>
              <w:rPr>
                <w:b/>
                <w:bCs/>
                <w:color w:val="auto"/>
              </w:rPr>
            </w:pPr>
            <w:r>
              <w:rPr>
                <w:rFonts w:hint="eastAsia"/>
                <w:b/>
                <w:bCs/>
                <w:color w:val="auto"/>
              </w:rPr>
              <w:t>表4.1</w:t>
            </w:r>
            <w:r>
              <w:rPr>
                <w:rFonts w:hint="eastAsia"/>
                <w:b/>
                <w:bCs/>
                <w:color w:val="auto"/>
                <w:lang w:val="en-US" w:eastAsia="zh-CN"/>
              </w:rPr>
              <w:t>3</w:t>
            </w:r>
            <w:r>
              <w:rPr>
                <w:rFonts w:hint="eastAsia"/>
                <w:b/>
                <w:bCs/>
                <w:color w:val="auto"/>
              </w:rPr>
              <w:t xml:space="preserve">  医疗机构排污单位废气治理可行技术参照表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27"/>
              <w:gridCol w:w="1275"/>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8"/>
                    <w:jc w:val="center"/>
                    <w:rPr>
                      <w:color w:val="auto"/>
                      <w:sz w:val="21"/>
                      <w:szCs w:val="21"/>
                    </w:rPr>
                  </w:pPr>
                  <w:r>
                    <w:rPr>
                      <w:rFonts w:hint="eastAsia"/>
                      <w:color w:val="auto"/>
                      <w:sz w:val="21"/>
                      <w:szCs w:val="21"/>
                    </w:rPr>
                    <w:t>污水类别</w:t>
                  </w:r>
                </w:p>
              </w:tc>
              <w:tc>
                <w:tcPr>
                  <w:tcW w:w="2827" w:type="dxa"/>
                  <w:vAlign w:val="center"/>
                </w:tcPr>
                <w:p>
                  <w:pPr>
                    <w:pStyle w:val="28"/>
                    <w:jc w:val="center"/>
                    <w:rPr>
                      <w:color w:val="auto"/>
                      <w:sz w:val="21"/>
                      <w:szCs w:val="21"/>
                    </w:rPr>
                  </w:pPr>
                  <w:r>
                    <w:rPr>
                      <w:rFonts w:hint="eastAsia"/>
                      <w:color w:val="auto"/>
                      <w:sz w:val="21"/>
                      <w:szCs w:val="21"/>
                    </w:rPr>
                    <w:t>污染物种类</w:t>
                  </w:r>
                </w:p>
              </w:tc>
              <w:tc>
                <w:tcPr>
                  <w:tcW w:w="1275" w:type="dxa"/>
                  <w:vAlign w:val="center"/>
                </w:tcPr>
                <w:p>
                  <w:pPr>
                    <w:pStyle w:val="28"/>
                    <w:jc w:val="center"/>
                    <w:rPr>
                      <w:color w:val="auto"/>
                      <w:sz w:val="21"/>
                      <w:szCs w:val="21"/>
                    </w:rPr>
                  </w:pPr>
                  <w:r>
                    <w:rPr>
                      <w:rFonts w:hint="eastAsia"/>
                      <w:color w:val="auto"/>
                      <w:sz w:val="21"/>
                      <w:szCs w:val="21"/>
                    </w:rPr>
                    <w:t>排放去向</w:t>
                  </w:r>
                </w:p>
              </w:tc>
              <w:tc>
                <w:tcPr>
                  <w:tcW w:w="4435" w:type="dxa"/>
                  <w:vAlign w:val="center"/>
                </w:tcPr>
                <w:p>
                  <w:pPr>
                    <w:pStyle w:val="28"/>
                    <w:jc w:val="center"/>
                    <w:rPr>
                      <w:color w:val="auto"/>
                      <w:sz w:val="21"/>
                      <w:szCs w:val="21"/>
                    </w:rPr>
                  </w:pPr>
                  <w:r>
                    <w:rPr>
                      <w:rFonts w:hint="eastAsia"/>
                      <w:color w:val="auto"/>
                      <w:sz w:val="21"/>
                      <w:szCs w:val="21"/>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pPr>
                    <w:pStyle w:val="28"/>
                    <w:jc w:val="center"/>
                    <w:rPr>
                      <w:color w:val="auto"/>
                      <w:sz w:val="21"/>
                      <w:szCs w:val="21"/>
                    </w:rPr>
                  </w:pPr>
                  <w:r>
                    <w:rPr>
                      <w:rFonts w:hint="eastAsia"/>
                      <w:color w:val="auto"/>
                      <w:sz w:val="21"/>
                      <w:szCs w:val="21"/>
                    </w:rPr>
                    <w:t>医疗污水</w:t>
                  </w:r>
                </w:p>
              </w:tc>
              <w:tc>
                <w:tcPr>
                  <w:tcW w:w="2827" w:type="dxa"/>
                  <w:shd w:val="clear" w:color="auto" w:fill="auto"/>
                  <w:vAlign w:val="center"/>
                </w:tcPr>
                <w:p>
                  <w:pPr>
                    <w:pStyle w:val="28"/>
                    <w:ind w:firstLine="420" w:firstLineChars="200"/>
                    <w:jc w:val="left"/>
                    <w:rPr>
                      <w:color w:val="auto"/>
                      <w:sz w:val="21"/>
                      <w:szCs w:val="21"/>
                    </w:rPr>
                  </w:pPr>
                  <w:r>
                    <w:rPr>
                      <w:rFonts w:hint="eastAsia"/>
                      <w:color w:val="auto"/>
                      <w:sz w:val="21"/>
                      <w:szCs w:val="21"/>
                    </w:rPr>
                    <w:t>粪大肠菌群数、肠道致病菌、肠道病毒、化学需氧量、氨氮、pH值、悬浮物、五日生化需氧量、动植物油、石油类、阴离子表面活性剂、挥发酚、色度、总氰化物、总余氯</w:t>
                  </w:r>
                </w:p>
              </w:tc>
              <w:tc>
                <w:tcPr>
                  <w:tcW w:w="1275" w:type="dxa"/>
                  <w:shd w:val="clear" w:color="auto" w:fill="auto"/>
                  <w:vAlign w:val="center"/>
                </w:tcPr>
                <w:p>
                  <w:pPr>
                    <w:pStyle w:val="28"/>
                    <w:jc w:val="center"/>
                    <w:rPr>
                      <w:color w:val="auto"/>
                      <w:sz w:val="21"/>
                      <w:szCs w:val="21"/>
                    </w:rPr>
                  </w:pPr>
                  <w:r>
                    <w:rPr>
                      <w:rFonts w:hint="eastAsia"/>
                      <w:color w:val="auto"/>
                      <w:sz w:val="21"/>
                      <w:szCs w:val="21"/>
                    </w:rPr>
                    <w:t>排入城镇污水处理厂</w:t>
                  </w:r>
                </w:p>
              </w:tc>
              <w:tc>
                <w:tcPr>
                  <w:tcW w:w="4435" w:type="dxa"/>
                  <w:shd w:val="clear" w:color="auto" w:fill="auto"/>
                  <w:vAlign w:val="center"/>
                </w:tcPr>
                <w:p>
                  <w:pPr>
                    <w:pStyle w:val="28"/>
                    <w:ind w:firstLine="420" w:firstLineChars="200"/>
                    <w:rPr>
                      <w:color w:val="auto"/>
                      <w:sz w:val="21"/>
                      <w:szCs w:val="21"/>
                    </w:rPr>
                  </w:pPr>
                  <w:r>
                    <w:rPr>
                      <w:color w:val="auto"/>
                      <w:sz w:val="21"/>
                      <w:szCs w:val="21"/>
                    </w:rPr>
                    <w:t>一级处理/一级强化处理+消毒工艺。</w:t>
                  </w:r>
                </w:p>
                <w:p>
                  <w:pPr>
                    <w:pStyle w:val="28"/>
                    <w:ind w:firstLine="420" w:firstLineChars="200"/>
                    <w:rPr>
                      <w:color w:val="auto"/>
                      <w:sz w:val="21"/>
                      <w:szCs w:val="21"/>
                    </w:rPr>
                  </w:pPr>
                  <w:r>
                    <w:rPr>
                      <w:color w:val="auto"/>
                      <w:sz w:val="21"/>
                      <w:szCs w:val="21"/>
                    </w:rPr>
                    <w:t>一级处理包括：筛滤法；沉淀法；气浮法；预曝气法。</w:t>
                  </w:r>
                </w:p>
                <w:p>
                  <w:pPr>
                    <w:pStyle w:val="28"/>
                    <w:ind w:firstLine="420" w:firstLineChars="200"/>
                    <w:rPr>
                      <w:color w:val="auto"/>
                      <w:sz w:val="21"/>
                      <w:szCs w:val="21"/>
                    </w:rPr>
                  </w:pPr>
                  <w:r>
                    <w:rPr>
                      <w:color w:val="auto"/>
                      <w:sz w:val="21"/>
                      <w:szCs w:val="21"/>
                    </w:rPr>
                    <w:t>一级强化处理包括：化学混凝处理、机械过滤或不完全生物处理。</w:t>
                  </w:r>
                </w:p>
                <w:p>
                  <w:pPr>
                    <w:pStyle w:val="28"/>
                    <w:ind w:firstLine="420" w:firstLineChars="200"/>
                    <w:rPr>
                      <w:color w:val="auto"/>
                      <w:sz w:val="21"/>
                      <w:szCs w:val="21"/>
                    </w:rPr>
                  </w:pPr>
                  <w:r>
                    <w:rPr>
                      <w:color w:val="auto"/>
                      <w:sz w:val="21"/>
                      <w:szCs w:val="21"/>
                    </w:rPr>
                    <w:t>消毒工艺：加氯消毒，臭氧法消毒，次氯酸钠法、二氧化氯法消毒、紫外线消毒等。</w:t>
                  </w:r>
                </w:p>
              </w:tc>
            </w:tr>
          </w:tbl>
          <w:p>
            <w:pPr>
              <w:autoSpaceDE w:val="0"/>
              <w:autoSpaceDN w:val="0"/>
              <w:adjustRightInd w:val="0"/>
              <w:spacing w:line="360" w:lineRule="auto"/>
              <w:ind w:firstLine="480" w:firstLineChars="200"/>
              <w:rPr>
                <w:rFonts w:ascii="宋体" w:hAnsi="宋体" w:eastAsia="宋体" w:cs="宋体"/>
                <w:snapToGrid w:val="0"/>
                <w:color w:val="auto"/>
                <w:sz w:val="24"/>
              </w:rPr>
            </w:pPr>
            <w:r>
              <w:rPr>
                <w:rFonts w:hint="eastAsia" w:ascii="宋体" w:hAnsi="宋体" w:eastAsia="宋体" w:cs="宋体"/>
                <w:snapToGrid w:val="0"/>
                <w:color w:val="auto"/>
                <w:sz w:val="24"/>
              </w:rPr>
              <w:t>本项目运营期医疗污水处理工艺采用“格栅+隔油池/化粪池+</w:t>
            </w:r>
            <w:r>
              <w:rPr>
                <w:rFonts w:hint="eastAsia" w:ascii="Times New Roman" w:hAnsi="Times New Roman" w:cs="Times New Roman"/>
                <w:color w:val="auto"/>
                <w:sz w:val="24"/>
              </w:rPr>
              <w:t>调节池+混凝沉淀+消毒</w:t>
            </w:r>
            <w:r>
              <w:rPr>
                <w:rFonts w:hint="eastAsia" w:ascii="宋体" w:hAnsi="宋体" w:eastAsia="宋体" w:cs="宋体"/>
                <w:snapToGrid w:val="0"/>
                <w:color w:val="auto"/>
                <w:sz w:val="24"/>
              </w:rPr>
              <w:t>”处理，外排废水经市政污水管网排入污水处理厂集中处理，属于规范中的可行技术。</w:t>
            </w:r>
          </w:p>
          <w:p>
            <w:pPr>
              <w:autoSpaceDE w:val="0"/>
              <w:autoSpaceDN w:val="0"/>
              <w:adjustRightIn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建设项目运营期医疗污水处理工艺流程见图4.3。</w:t>
            </w:r>
          </w:p>
          <w:p>
            <w:pPr>
              <w:pStyle w:val="51"/>
              <w:ind w:firstLine="0" w:firstLineChars="0"/>
              <w:jc w:val="center"/>
              <w:rPr>
                <w:color w:val="auto"/>
              </w:rPr>
            </w:pPr>
            <w:r>
              <w:rPr>
                <w:rFonts w:ascii="Times New Roman" w:hAnsi="Times New Roman" w:cs="Times New Roman"/>
                <w:color w:val="auto"/>
              </w:rPr>
              <w:object>
                <v:shape id="_x0000_i1027" o:spt="75" type="#_x0000_t75" style="height:278.15pt;width:317.55pt;" o:ole="t" filled="f" o:preferrelative="t" stroked="f" coordsize="21600,21600">
                  <v:path/>
                  <v:fill on="f" focussize="0,0"/>
                  <v:stroke on="f" joinstyle="miter"/>
                  <v:imagedata r:id="rId14" o:title=""/>
                  <o:lock v:ext="edit" aspectratio="t"/>
                  <w10:wrap type="none"/>
                  <w10:anchorlock/>
                </v:shape>
                <o:OLEObject Type="Embed" ProgID="RFFlow4" ShapeID="_x0000_i1027" DrawAspect="Content" ObjectID="_1468075727" r:id="rId13">
                  <o:LockedField>false</o:LockedField>
                </o:OLEObject>
              </w:object>
            </w:r>
          </w:p>
          <w:p>
            <w:pPr>
              <w:pStyle w:val="51"/>
              <w:ind w:firstLine="0" w:firstLineChars="0"/>
              <w:jc w:val="center"/>
              <w:rPr>
                <w:rFonts w:ascii="Times New Roman" w:hAnsi="Times New Roman" w:cs="Times New Roman"/>
                <w:b/>
                <w:bCs/>
                <w:color w:val="auto"/>
              </w:rPr>
            </w:pPr>
            <w:r>
              <w:rPr>
                <w:rFonts w:ascii="Times New Roman" w:hAnsi="Times New Roman" w:cs="Times New Roman"/>
                <w:b/>
                <w:bCs/>
                <w:color w:val="auto"/>
              </w:rPr>
              <w:t>图4.</w:t>
            </w:r>
            <w:r>
              <w:rPr>
                <w:rFonts w:hint="eastAsia" w:ascii="Times New Roman" w:hAnsi="Times New Roman" w:cs="Times New Roman"/>
                <w:b/>
                <w:bCs/>
                <w:color w:val="auto"/>
              </w:rPr>
              <w:t>3</w:t>
            </w:r>
            <w:r>
              <w:rPr>
                <w:rFonts w:ascii="Times New Roman" w:hAnsi="Times New Roman" w:cs="Times New Roman"/>
                <w:b/>
                <w:bCs/>
                <w:color w:val="auto"/>
              </w:rPr>
              <w:t xml:space="preserve">  运营期</w:t>
            </w:r>
            <w:r>
              <w:rPr>
                <w:rFonts w:hint="eastAsia" w:ascii="Times New Roman" w:hAnsi="Times New Roman" w:cs="Times New Roman"/>
                <w:b/>
                <w:bCs/>
                <w:color w:val="auto"/>
              </w:rPr>
              <w:t>医疗</w:t>
            </w:r>
            <w:r>
              <w:rPr>
                <w:rFonts w:ascii="Times New Roman" w:hAnsi="Times New Roman" w:cs="Times New Roman"/>
                <w:b/>
                <w:bCs/>
                <w:color w:val="auto"/>
              </w:rPr>
              <w:t>污水处理工艺流程</w:t>
            </w:r>
          </w:p>
          <w:p>
            <w:pPr>
              <w:autoSpaceDE w:val="0"/>
              <w:autoSpaceDN w:val="0"/>
              <w:adjustRightInd w:val="0"/>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医疗污水处理工艺简述：</w:t>
            </w:r>
          </w:p>
          <w:p>
            <w:pPr>
              <w:spacing w:line="360" w:lineRule="auto"/>
              <w:ind w:firstLine="480" w:firstLineChars="200"/>
              <w:rPr>
                <w:rFonts w:ascii="Times New Roman" w:hAnsi="Times New Roman"/>
                <w:color w:val="auto"/>
                <w:sz w:val="24"/>
              </w:rPr>
            </w:pPr>
            <w:r>
              <w:rPr>
                <w:rFonts w:ascii="Times New Roman" w:hAnsi="Times New Roman"/>
                <w:color w:val="auto"/>
                <w:sz w:val="24"/>
              </w:rPr>
              <w:t>医院综合废水经收集后，先进入</w:t>
            </w:r>
            <w:r>
              <w:rPr>
                <w:rFonts w:hint="eastAsia" w:ascii="Times New Roman" w:hAnsi="Times New Roman"/>
                <w:color w:val="auto"/>
                <w:sz w:val="24"/>
              </w:rPr>
              <w:t>隔油池和化粪池进行隔油，然后进入</w:t>
            </w:r>
            <w:r>
              <w:rPr>
                <w:rFonts w:ascii="Times New Roman" w:hAnsi="Times New Roman"/>
                <w:color w:val="auto"/>
                <w:sz w:val="24"/>
              </w:rPr>
              <w:t>格栅，用于去除污水挟带的大尺寸杂质。调节池内设有提升泵，将污水提升至混凝池，在混凝池前投加PAC、PAM等混凝剂，通过</w:t>
            </w:r>
            <w:r>
              <w:rPr>
                <w:rFonts w:hint="eastAsia" w:ascii="Times New Roman" w:hAnsi="Times New Roman"/>
                <w:color w:val="auto"/>
                <w:sz w:val="24"/>
              </w:rPr>
              <w:t>混凝剂</w:t>
            </w:r>
            <w:r>
              <w:rPr>
                <w:rFonts w:ascii="Times New Roman" w:hAnsi="Times New Roman"/>
                <w:color w:val="auto"/>
                <w:sz w:val="24"/>
              </w:rPr>
              <w:t>的化学作用，使水中部分胶体及有机物析出，形成絮体并沉淀，沉淀单元中的污泥定期排入贮泥池。混凝沉淀池出水进入消毒池</w:t>
            </w:r>
            <w:r>
              <w:rPr>
                <w:rFonts w:hint="eastAsia" w:ascii="Times New Roman" w:hAnsi="Times New Roman"/>
                <w:color w:val="auto"/>
                <w:sz w:val="24"/>
              </w:rPr>
              <w:t>去除病原微生物</w:t>
            </w:r>
            <w:r>
              <w:rPr>
                <w:rFonts w:ascii="Times New Roman" w:hAnsi="Times New Roman"/>
                <w:color w:val="auto"/>
                <w:sz w:val="24"/>
              </w:rPr>
              <w:t>，在消毒池投加次氯酸钠，根据《医院污水处理工程技术规范》（HJ2029-2013）</w:t>
            </w:r>
            <w:r>
              <w:rPr>
                <w:rFonts w:hint="eastAsia" w:ascii="Times New Roman" w:hAnsi="Times New Roman"/>
                <w:color w:val="auto"/>
                <w:sz w:val="24"/>
              </w:rPr>
              <w:t>：“</w:t>
            </w:r>
            <w:r>
              <w:rPr>
                <w:rFonts w:ascii="Times New Roman" w:hAnsi="Times New Roman"/>
                <w:color w:val="auto"/>
                <w:sz w:val="24"/>
              </w:rPr>
              <w:t>次氯酸钠与污水在池中停留不小于1小时</w:t>
            </w:r>
            <w:r>
              <w:rPr>
                <w:rFonts w:hint="eastAsia" w:ascii="Times New Roman" w:hAnsi="Times New Roman"/>
                <w:color w:val="auto"/>
                <w:sz w:val="24"/>
              </w:rPr>
              <w:t>”，</w:t>
            </w:r>
            <w:r>
              <w:rPr>
                <w:rFonts w:ascii="Times New Roman" w:hAnsi="Times New Roman"/>
                <w:color w:val="auto"/>
                <w:sz w:val="24"/>
              </w:rPr>
              <w:t>消毒后的污水达标排放至市政污水管网。</w:t>
            </w:r>
          </w:p>
          <w:p>
            <w:pPr>
              <w:pStyle w:val="28"/>
              <w:spacing w:line="360" w:lineRule="auto"/>
              <w:ind w:firstLine="480" w:firstLineChars="200"/>
              <w:jc w:val="left"/>
              <w:rPr>
                <w:color w:val="auto"/>
              </w:rPr>
            </w:pPr>
            <w:r>
              <w:rPr>
                <w:color w:val="auto"/>
              </w:rPr>
              <w:t>拟设计的污水处理工艺各单元及总体处理效果见表</w:t>
            </w:r>
            <w:r>
              <w:rPr>
                <w:rFonts w:hint="eastAsia"/>
                <w:color w:val="auto"/>
              </w:rPr>
              <w:t>4.1</w:t>
            </w:r>
            <w:r>
              <w:rPr>
                <w:rFonts w:hint="eastAsia"/>
                <w:color w:val="auto"/>
                <w:lang w:val="en-US" w:eastAsia="zh-CN"/>
              </w:rPr>
              <w:t>4</w:t>
            </w:r>
            <w:r>
              <w:rPr>
                <w:color w:val="auto"/>
              </w:rPr>
              <w:t>。</w:t>
            </w:r>
          </w:p>
          <w:p>
            <w:pPr>
              <w:pStyle w:val="28"/>
              <w:jc w:val="center"/>
              <w:rPr>
                <w:b/>
                <w:bCs/>
                <w:color w:val="auto"/>
              </w:rPr>
            </w:pPr>
            <w:r>
              <w:rPr>
                <w:b/>
                <w:bCs/>
                <w:color w:val="auto"/>
              </w:rPr>
              <w:t>表</w:t>
            </w:r>
            <w:r>
              <w:rPr>
                <w:rFonts w:hint="eastAsia"/>
                <w:b/>
                <w:bCs/>
                <w:color w:val="auto"/>
              </w:rPr>
              <w:t>4.1</w:t>
            </w:r>
            <w:r>
              <w:rPr>
                <w:rFonts w:hint="eastAsia"/>
                <w:b/>
                <w:bCs/>
                <w:color w:val="auto"/>
                <w:lang w:val="en-US" w:eastAsia="zh-CN"/>
              </w:rPr>
              <w:t>4</w:t>
            </w:r>
            <w:r>
              <w:rPr>
                <w:b/>
                <w:bCs/>
                <w:color w:val="auto"/>
              </w:rPr>
              <w:t xml:space="preserve">  各废水处理单元处理效果预测表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12"/>
              <w:gridCol w:w="1094"/>
              <w:gridCol w:w="1094"/>
              <w:gridCol w:w="1094"/>
              <w:gridCol w:w="1094"/>
              <w:gridCol w:w="1094"/>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2"/>
                  <w:vAlign w:val="center"/>
                </w:tcPr>
                <w:p>
                  <w:pPr>
                    <w:pStyle w:val="28"/>
                    <w:jc w:val="center"/>
                    <w:rPr>
                      <w:color w:val="auto"/>
                      <w:sz w:val="21"/>
                      <w:szCs w:val="21"/>
                    </w:rPr>
                  </w:pPr>
                  <w:r>
                    <w:rPr>
                      <w:color w:val="auto"/>
                      <w:sz w:val="21"/>
                      <w:szCs w:val="21"/>
                    </w:rPr>
                    <w:t>项目</w:t>
                  </w:r>
                </w:p>
              </w:tc>
              <w:tc>
                <w:tcPr>
                  <w:tcW w:w="1094" w:type="dxa"/>
                  <w:vAlign w:val="center"/>
                </w:tcPr>
                <w:p>
                  <w:pPr>
                    <w:pStyle w:val="28"/>
                    <w:jc w:val="center"/>
                    <w:rPr>
                      <w:color w:val="auto"/>
                      <w:sz w:val="21"/>
                      <w:szCs w:val="21"/>
                    </w:rPr>
                  </w:pPr>
                  <w:r>
                    <w:rPr>
                      <w:color w:val="auto"/>
                      <w:sz w:val="21"/>
                      <w:szCs w:val="21"/>
                    </w:rPr>
                    <w:t>COD</w:t>
                  </w:r>
                </w:p>
                <w:p>
                  <w:pPr>
                    <w:pStyle w:val="28"/>
                    <w:jc w:val="center"/>
                    <w:rPr>
                      <w:color w:val="auto"/>
                      <w:sz w:val="21"/>
                      <w:szCs w:val="21"/>
                    </w:rPr>
                  </w:pPr>
                  <w:r>
                    <w:rPr>
                      <w:color w:val="auto"/>
                      <w:sz w:val="21"/>
                      <w:szCs w:val="21"/>
                    </w:rPr>
                    <w:t>（mg/L）</w:t>
                  </w:r>
                </w:p>
              </w:tc>
              <w:tc>
                <w:tcPr>
                  <w:tcW w:w="1094"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r>
                    <w:rPr>
                      <w:color w:val="auto"/>
                      <w:sz w:val="21"/>
                      <w:szCs w:val="21"/>
                    </w:rPr>
                    <w:t>（mg/L）</w:t>
                  </w:r>
                </w:p>
              </w:tc>
              <w:tc>
                <w:tcPr>
                  <w:tcW w:w="1094" w:type="dxa"/>
                  <w:vAlign w:val="center"/>
                </w:tcPr>
                <w:p>
                  <w:pPr>
                    <w:pStyle w:val="28"/>
                    <w:jc w:val="center"/>
                    <w:rPr>
                      <w:color w:val="auto"/>
                      <w:sz w:val="21"/>
                      <w:szCs w:val="21"/>
                    </w:rPr>
                  </w:pPr>
                  <w:r>
                    <w:rPr>
                      <w:color w:val="auto"/>
                      <w:sz w:val="21"/>
                      <w:szCs w:val="21"/>
                    </w:rPr>
                    <w:t>SS（mg/L）</w:t>
                  </w:r>
                </w:p>
              </w:tc>
              <w:tc>
                <w:tcPr>
                  <w:tcW w:w="1094" w:type="dxa"/>
                  <w:vAlign w:val="center"/>
                </w:tcPr>
                <w:p>
                  <w:pPr>
                    <w:pStyle w:val="28"/>
                    <w:jc w:val="center"/>
                    <w:rPr>
                      <w:color w:val="auto"/>
                      <w:sz w:val="21"/>
                      <w:szCs w:val="21"/>
                    </w:rPr>
                  </w:pPr>
                  <w:r>
                    <w:rPr>
                      <w:color w:val="auto"/>
                      <w:sz w:val="21"/>
                      <w:szCs w:val="21"/>
                    </w:rPr>
                    <w:t>NH</w:t>
                  </w:r>
                  <w:r>
                    <w:rPr>
                      <w:color w:val="auto"/>
                      <w:sz w:val="21"/>
                      <w:szCs w:val="21"/>
                      <w:vertAlign w:val="subscript"/>
                    </w:rPr>
                    <w:t>3</w:t>
                  </w:r>
                  <w:r>
                    <w:rPr>
                      <w:color w:val="auto"/>
                      <w:sz w:val="21"/>
                      <w:szCs w:val="21"/>
                    </w:rPr>
                    <w:t>-N（mg/L）</w:t>
                  </w:r>
                </w:p>
              </w:tc>
              <w:tc>
                <w:tcPr>
                  <w:tcW w:w="1094" w:type="dxa"/>
                  <w:vAlign w:val="center"/>
                </w:tcPr>
                <w:p>
                  <w:pPr>
                    <w:pStyle w:val="28"/>
                    <w:jc w:val="center"/>
                    <w:rPr>
                      <w:color w:val="auto"/>
                      <w:sz w:val="21"/>
                      <w:szCs w:val="21"/>
                    </w:rPr>
                  </w:pPr>
                  <w:r>
                    <w:rPr>
                      <w:color w:val="auto"/>
                      <w:sz w:val="21"/>
                      <w:szCs w:val="21"/>
                    </w:rPr>
                    <w:t>粪大肠菌群</w:t>
                  </w:r>
                </w:p>
                <w:p>
                  <w:pPr>
                    <w:pStyle w:val="28"/>
                    <w:jc w:val="center"/>
                    <w:rPr>
                      <w:color w:val="auto"/>
                      <w:sz w:val="21"/>
                      <w:szCs w:val="21"/>
                    </w:rPr>
                  </w:pPr>
                  <w:r>
                    <w:rPr>
                      <w:color w:val="auto"/>
                      <w:sz w:val="21"/>
                      <w:szCs w:val="21"/>
                    </w:rPr>
                    <w:t>（个/L）</w:t>
                  </w:r>
                </w:p>
              </w:tc>
              <w:tc>
                <w:tcPr>
                  <w:tcW w:w="1095" w:type="dxa"/>
                  <w:vAlign w:val="center"/>
                </w:tcPr>
                <w:p>
                  <w:pPr>
                    <w:pStyle w:val="28"/>
                    <w:jc w:val="center"/>
                    <w:rPr>
                      <w:color w:val="auto"/>
                      <w:sz w:val="21"/>
                      <w:szCs w:val="21"/>
                    </w:rPr>
                  </w:pPr>
                  <w:r>
                    <w:rPr>
                      <w:color w:val="auto"/>
                      <w:sz w:val="21"/>
                      <w:szCs w:val="21"/>
                    </w:rPr>
                    <w:t>动植物油</w:t>
                  </w:r>
                </w:p>
              </w:tc>
              <w:tc>
                <w:tcPr>
                  <w:tcW w:w="1095" w:type="dxa"/>
                  <w:vAlign w:val="center"/>
                </w:tcPr>
                <w:p>
                  <w:pPr>
                    <w:pStyle w:val="28"/>
                    <w:jc w:val="center"/>
                    <w:rPr>
                      <w:color w:val="auto"/>
                      <w:sz w:val="21"/>
                      <w:szCs w:val="21"/>
                    </w:rPr>
                  </w:pPr>
                  <w:r>
                    <w:rPr>
                      <w:rFonts w:hint="eastAsia"/>
                      <w:color w:val="auto"/>
                      <w:sz w:val="21"/>
                      <w:szCs w:val="21"/>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restart"/>
                  <w:vAlign w:val="center"/>
                </w:tcPr>
                <w:p>
                  <w:pPr>
                    <w:pStyle w:val="28"/>
                    <w:jc w:val="center"/>
                    <w:rPr>
                      <w:color w:val="auto"/>
                      <w:sz w:val="21"/>
                      <w:szCs w:val="21"/>
                    </w:rPr>
                  </w:pPr>
                  <w:r>
                    <w:rPr>
                      <w:rFonts w:hint="eastAsia"/>
                      <w:color w:val="auto"/>
                      <w:sz w:val="21"/>
                      <w:szCs w:val="21"/>
                    </w:rPr>
                    <w:t>格栅</w:t>
                  </w:r>
                </w:p>
              </w:tc>
              <w:tc>
                <w:tcPr>
                  <w:tcW w:w="1112" w:type="dxa"/>
                  <w:vAlign w:val="center"/>
                </w:tcPr>
                <w:p>
                  <w:pPr>
                    <w:pStyle w:val="28"/>
                    <w:jc w:val="center"/>
                    <w:rPr>
                      <w:color w:val="auto"/>
                      <w:sz w:val="21"/>
                      <w:szCs w:val="21"/>
                    </w:rPr>
                  </w:pPr>
                  <w:r>
                    <w:rPr>
                      <w:color w:val="auto"/>
                      <w:sz w:val="21"/>
                      <w:szCs w:val="21"/>
                    </w:rPr>
                    <w:t>进水</w:t>
                  </w:r>
                </w:p>
              </w:tc>
              <w:tc>
                <w:tcPr>
                  <w:tcW w:w="1094" w:type="dxa"/>
                  <w:vAlign w:val="center"/>
                </w:tcPr>
                <w:p>
                  <w:pPr>
                    <w:pStyle w:val="28"/>
                    <w:jc w:val="center"/>
                    <w:rPr>
                      <w:color w:val="auto"/>
                      <w:sz w:val="21"/>
                      <w:szCs w:val="21"/>
                    </w:rPr>
                  </w:pPr>
                  <w:r>
                    <w:rPr>
                      <w:rFonts w:hint="eastAsia"/>
                      <w:color w:val="auto"/>
                      <w:sz w:val="21"/>
                      <w:szCs w:val="21"/>
                    </w:rPr>
                    <w:t>250</w:t>
                  </w:r>
                </w:p>
              </w:tc>
              <w:tc>
                <w:tcPr>
                  <w:tcW w:w="1094" w:type="dxa"/>
                  <w:vAlign w:val="center"/>
                </w:tcPr>
                <w:p>
                  <w:pPr>
                    <w:pStyle w:val="28"/>
                    <w:jc w:val="center"/>
                    <w:rPr>
                      <w:color w:val="auto"/>
                      <w:sz w:val="21"/>
                      <w:szCs w:val="21"/>
                    </w:rPr>
                  </w:pPr>
                  <w:r>
                    <w:rPr>
                      <w:rFonts w:hint="eastAsia"/>
                      <w:color w:val="auto"/>
                      <w:sz w:val="21"/>
                      <w:szCs w:val="21"/>
                    </w:rPr>
                    <w:t>100</w:t>
                  </w:r>
                </w:p>
              </w:tc>
              <w:tc>
                <w:tcPr>
                  <w:tcW w:w="1094" w:type="dxa"/>
                  <w:vAlign w:val="center"/>
                </w:tcPr>
                <w:p>
                  <w:pPr>
                    <w:pStyle w:val="28"/>
                    <w:jc w:val="center"/>
                    <w:rPr>
                      <w:color w:val="auto"/>
                      <w:sz w:val="21"/>
                      <w:szCs w:val="21"/>
                    </w:rPr>
                  </w:pPr>
                  <w:r>
                    <w:rPr>
                      <w:rFonts w:hint="eastAsia"/>
                      <w:color w:val="auto"/>
                      <w:sz w:val="21"/>
                      <w:szCs w:val="21"/>
                    </w:rPr>
                    <w:t>80</w:t>
                  </w:r>
                </w:p>
              </w:tc>
              <w:tc>
                <w:tcPr>
                  <w:tcW w:w="1094" w:type="dxa"/>
                  <w:vAlign w:val="center"/>
                </w:tcPr>
                <w:p>
                  <w:pPr>
                    <w:pStyle w:val="28"/>
                    <w:jc w:val="center"/>
                    <w:rPr>
                      <w:color w:val="auto"/>
                      <w:sz w:val="21"/>
                      <w:szCs w:val="21"/>
                    </w:rPr>
                  </w:pPr>
                  <w:r>
                    <w:rPr>
                      <w:color w:val="auto"/>
                      <w:sz w:val="21"/>
                      <w:szCs w:val="21"/>
                    </w:rPr>
                    <w:t>30</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75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出水</w:t>
                  </w:r>
                </w:p>
              </w:tc>
              <w:tc>
                <w:tcPr>
                  <w:tcW w:w="1094" w:type="dxa"/>
                  <w:vAlign w:val="center"/>
                </w:tcPr>
                <w:p>
                  <w:pPr>
                    <w:pStyle w:val="28"/>
                    <w:jc w:val="center"/>
                    <w:rPr>
                      <w:color w:val="auto"/>
                      <w:sz w:val="21"/>
                      <w:szCs w:val="21"/>
                    </w:rPr>
                  </w:pPr>
                  <w:r>
                    <w:rPr>
                      <w:rFonts w:hint="eastAsia"/>
                      <w:color w:val="auto"/>
                      <w:sz w:val="21"/>
                      <w:szCs w:val="21"/>
                    </w:rPr>
                    <w:t>250</w:t>
                  </w:r>
                </w:p>
              </w:tc>
              <w:tc>
                <w:tcPr>
                  <w:tcW w:w="1094" w:type="dxa"/>
                  <w:vAlign w:val="center"/>
                </w:tcPr>
                <w:p>
                  <w:pPr>
                    <w:pStyle w:val="28"/>
                    <w:jc w:val="center"/>
                    <w:rPr>
                      <w:color w:val="auto"/>
                      <w:sz w:val="21"/>
                      <w:szCs w:val="21"/>
                    </w:rPr>
                  </w:pPr>
                  <w:r>
                    <w:rPr>
                      <w:rFonts w:hint="eastAsia"/>
                      <w:color w:val="auto"/>
                      <w:sz w:val="21"/>
                      <w:szCs w:val="21"/>
                    </w:rPr>
                    <w:t>100</w:t>
                  </w:r>
                </w:p>
              </w:tc>
              <w:tc>
                <w:tcPr>
                  <w:tcW w:w="1094" w:type="dxa"/>
                  <w:vAlign w:val="center"/>
                </w:tcPr>
                <w:p>
                  <w:pPr>
                    <w:pStyle w:val="28"/>
                    <w:jc w:val="center"/>
                    <w:rPr>
                      <w:color w:val="auto"/>
                      <w:sz w:val="21"/>
                      <w:szCs w:val="21"/>
                    </w:rPr>
                  </w:pPr>
                  <w:r>
                    <w:rPr>
                      <w:rFonts w:hint="eastAsia"/>
                      <w:color w:val="auto"/>
                      <w:sz w:val="21"/>
                      <w:szCs w:val="21"/>
                    </w:rPr>
                    <w:t>76</w:t>
                  </w:r>
                </w:p>
              </w:tc>
              <w:tc>
                <w:tcPr>
                  <w:tcW w:w="1094" w:type="dxa"/>
                  <w:vAlign w:val="center"/>
                </w:tcPr>
                <w:p>
                  <w:pPr>
                    <w:pStyle w:val="28"/>
                    <w:jc w:val="center"/>
                    <w:rPr>
                      <w:color w:val="auto"/>
                      <w:sz w:val="21"/>
                      <w:szCs w:val="21"/>
                    </w:rPr>
                  </w:pPr>
                  <w:r>
                    <w:rPr>
                      <w:color w:val="auto"/>
                      <w:sz w:val="21"/>
                      <w:szCs w:val="21"/>
                    </w:rPr>
                    <w:t>30</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75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去除率%</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5</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restart"/>
                  <w:vAlign w:val="center"/>
                </w:tcPr>
                <w:p>
                  <w:pPr>
                    <w:pStyle w:val="28"/>
                    <w:jc w:val="center"/>
                    <w:rPr>
                      <w:color w:val="auto"/>
                      <w:sz w:val="21"/>
                      <w:szCs w:val="21"/>
                    </w:rPr>
                  </w:pPr>
                  <w:r>
                    <w:rPr>
                      <w:color w:val="auto"/>
                      <w:sz w:val="21"/>
                      <w:szCs w:val="21"/>
                    </w:rPr>
                    <w:t>隔油池</w:t>
                  </w:r>
                  <w:r>
                    <w:rPr>
                      <w:rFonts w:hint="eastAsia"/>
                      <w:color w:val="auto"/>
                      <w:sz w:val="21"/>
                      <w:szCs w:val="21"/>
                    </w:rPr>
                    <w:t>+化粪池</w:t>
                  </w:r>
                </w:p>
              </w:tc>
              <w:tc>
                <w:tcPr>
                  <w:tcW w:w="1112" w:type="dxa"/>
                  <w:vAlign w:val="center"/>
                </w:tcPr>
                <w:p>
                  <w:pPr>
                    <w:pStyle w:val="28"/>
                    <w:jc w:val="center"/>
                    <w:rPr>
                      <w:color w:val="auto"/>
                      <w:sz w:val="21"/>
                      <w:szCs w:val="21"/>
                    </w:rPr>
                  </w:pPr>
                  <w:r>
                    <w:rPr>
                      <w:color w:val="auto"/>
                      <w:sz w:val="21"/>
                      <w:szCs w:val="21"/>
                    </w:rPr>
                    <w:t>进水</w:t>
                  </w:r>
                </w:p>
              </w:tc>
              <w:tc>
                <w:tcPr>
                  <w:tcW w:w="1094" w:type="dxa"/>
                  <w:vAlign w:val="center"/>
                </w:tcPr>
                <w:p>
                  <w:pPr>
                    <w:pStyle w:val="28"/>
                    <w:jc w:val="center"/>
                    <w:rPr>
                      <w:color w:val="auto"/>
                      <w:sz w:val="21"/>
                      <w:szCs w:val="21"/>
                    </w:rPr>
                  </w:pPr>
                  <w:r>
                    <w:rPr>
                      <w:rFonts w:hint="eastAsia"/>
                      <w:color w:val="auto"/>
                      <w:sz w:val="21"/>
                      <w:szCs w:val="21"/>
                    </w:rPr>
                    <w:t>250</w:t>
                  </w:r>
                </w:p>
              </w:tc>
              <w:tc>
                <w:tcPr>
                  <w:tcW w:w="1094" w:type="dxa"/>
                  <w:vAlign w:val="center"/>
                </w:tcPr>
                <w:p>
                  <w:pPr>
                    <w:pStyle w:val="28"/>
                    <w:jc w:val="center"/>
                    <w:rPr>
                      <w:color w:val="auto"/>
                      <w:sz w:val="21"/>
                      <w:szCs w:val="21"/>
                    </w:rPr>
                  </w:pPr>
                  <w:r>
                    <w:rPr>
                      <w:rFonts w:hint="eastAsia"/>
                      <w:color w:val="auto"/>
                      <w:sz w:val="21"/>
                      <w:szCs w:val="21"/>
                    </w:rPr>
                    <w:t>100</w:t>
                  </w:r>
                </w:p>
              </w:tc>
              <w:tc>
                <w:tcPr>
                  <w:tcW w:w="1094" w:type="dxa"/>
                  <w:vAlign w:val="center"/>
                </w:tcPr>
                <w:p>
                  <w:pPr>
                    <w:pStyle w:val="28"/>
                    <w:jc w:val="center"/>
                    <w:rPr>
                      <w:color w:val="auto"/>
                      <w:sz w:val="21"/>
                      <w:szCs w:val="21"/>
                    </w:rPr>
                  </w:pPr>
                  <w:r>
                    <w:rPr>
                      <w:rFonts w:hint="eastAsia"/>
                      <w:color w:val="auto"/>
                      <w:sz w:val="21"/>
                      <w:szCs w:val="21"/>
                    </w:rPr>
                    <w:t>76</w:t>
                  </w:r>
                </w:p>
              </w:tc>
              <w:tc>
                <w:tcPr>
                  <w:tcW w:w="1094" w:type="dxa"/>
                  <w:vAlign w:val="center"/>
                </w:tcPr>
                <w:p>
                  <w:pPr>
                    <w:pStyle w:val="28"/>
                    <w:jc w:val="center"/>
                    <w:rPr>
                      <w:color w:val="auto"/>
                      <w:sz w:val="21"/>
                      <w:szCs w:val="21"/>
                    </w:rPr>
                  </w:pPr>
                  <w:r>
                    <w:rPr>
                      <w:color w:val="auto"/>
                      <w:sz w:val="21"/>
                      <w:szCs w:val="21"/>
                    </w:rPr>
                    <w:t>30</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75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出水</w:t>
                  </w:r>
                </w:p>
              </w:tc>
              <w:tc>
                <w:tcPr>
                  <w:tcW w:w="1094" w:type="dxa"/>
                  <w:vAlign w:val="center"/>
                </w:tcPr>
                <w:p>
                  <w:pPr>
                    <w:pStyle w:val="28"/>
                    <w:jc w:val="center"/>
                    <w:rPr>
                      <w:color w:val="auto"/>
                      <w:sz w:val="21"/>
                      <w:szCs w:val="21"/>
                    </w:rPr>
                  </w:pPr>
                  <w:r>
                    <w:rPr>
                      <w:rFonts w:hint="eastAsia"/>
                      <w:color w:val="auto"/>
                      <w:sz w:val="21"/>
                      <w:szCs w:val="21"/>
                    </w:rPr>
                    <w:t>212.5</w:t>
                  </w:r>
                </w:p>
              </w:tc>
              <w:tc>
                <w:tcPr>
                  <w:tcW w:w="1094" w:type="dxa"/>
                  <w:vAlign w:val="center"/>
                </w:tcPr>
                <w:p>
                  <w:pPr>
                    <w:pStyle w:val="28"/>
                    <w:jc w:val="center"/>
                    <w:rPr>
                      <w:color w:val="auto"/>
                      <w:sz w:val="21"/>
                      <w:szCs w:val="21"/>
                    </w:rPr>
                  </w:pPr>
                  <w:r>
                    <w:rPr>
                      <w:rFonts w:hint="eastAsia"/>
                      <w:color w:val="auto"/>
                      <w:sz w:val="21"/>
                      <w:szCs w:val="21"/>
                    </w:rPr>
                    <w:t>80</w:t>
                  </w:r>
                </w:p>
              </w:tc>
              <w:tc>
                <w:tcPr>
                  <w:tcW w:w="1094" w:type="dxa"/>
                  <w:vAlign w:val="center"/>
                </w:tcPr>
                <w:p>
                  <w:pPr>
                    <w:pStyle w:val="28"/>
                    <w:jc w:val="center"/>
                    <w:rPr>
                      <w:color w:val="auto"/>
                      <w:sz w:val="21"/>
                      <w:szCs w:val="21"/>
                    </w:rPr>
                  </w:pPr>
                  <w:r>
                    <w:rPr>
                      <w:rFonts w:hint="eastAsia"/>
                      <w:color w:val="auto"/>
                      <w:sz w:val="21"/>
                      <w:szCs w:val="21"/>
                    </w:rPr>
                    <w:t>57</w:t>
                  </w:r>
                </w:p>
              </w:tc>
              <w:tc>
                <w:tcPr>
                  <w:tcW w:w="1094" w:type="dxa"/>
                  <w:vAlign w:val="center"/>
                </w:tcPr>
                <w:p>
                  <w:pPr>
                    <w:pStyle w:val="28"/>
                    <w:tabs>
                      <w:tab w:val="left" w:pos="593"/>
                    </w:tabs>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22.5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去除率%</w:t>
                  </w:r>
                </w:p>
              </w:tc>
              <w:tc>
                <w:tcPr>
                  <w:tcW w:w="1094" w:type="dxa"/>
                  <w:vAlign w:val="center"/>
                </w:tcPr>
                <w:p>
                  <w:pPr>
                    <w:pStyle w:val="28"/>
                    <w:jc w:val="center"/>
                    <w:rPr>
                      <w:color w:val="auto"/>
                      <w:sz w:val="21"/>
                      <w:szCs w:val="21"/>
                    </w:rPr>
                  </w:pPr>
                  <w:r>
                    <w:rPr>
                      <w:rFonts w:hint="eastAsia"/>
                      <w:color w:val="auto"/>
                      <w:sz w:val="21"/>
                      <w:szCs w:val="21"/>
                    </w:rPr>
                    <w:t>15</w:t>
                  </w:r>
                </w:p>
              </w:tc>
              <w:tc>
                <w:tcPr>
                  <w:tcW w:w="1094" w:type="dxa"/>
                  <w:vAlign w:val="center"/>
                </w:tcPr>
                <w:p>
                  <w:pPr>
                    <w:pStyle w:val="28"/>
                    <w:jc w:val="center"/>
                    <w:rPr>
                      <w:color w:val="auto"/>
                      <w:sz w:val="21"/>
                      <w:szCs w:val="21"/>
                    </w:rPr>
                  </w:pPr>
                  <w:r>
                    <w:rPr>
                      <w:rFonts w:hint="eastAsia"/>
                      <w:color w:val="auto"/>
                      <w:sz w:val="21"/>
                      <w:szCs w:val="21"/>
                    </w:rPr>
                    <w:t>20</w:t>
                  </w:r>
                </w:p>
              </w:tc>
              <w:tc>
                <w:tcPr>
                  <w:tcW w:w="1094" w:type="dxa"/>
                  <w:vAlign w:val="center"/>
                </w:tcPr>
                <w:p>
                  <w:pPr>
                    <w:pStyle w:val="28"/>
                    <w:jc w:val="center"/>
                    <w:rPr>
                      <w:color w:val="auto"/>
                      <w:sz w:val="21"/>
                      <w:szCs w:val="21"/>
                    </w:rPr>
                  </w:pPr>
                  <w:r>
                    <w:rPr>
                      <w:rFonts w:hint="eastAsia"/>
                      <w:color w:val="auto"/>
                      <w:sz w:val="21"/>
                      <w:szCs w:val="21"/>
                    </w:rPr>
                    <w:t>25</w:t>
                  </w:r>
                </w:p>
              </w:tc>
              <w:tc>
                <w:tcPr>
                  <w:tcW w:w="1094" w:type="dxa"/>
                  <w:vAlign w:val="center"/>
                </w:tcPr>
                <w:p>
                  <w:pPr>
                    <w:pStyle w:val="28"/>
                    <w:jc w:val="center"/>
                    <w:rPr>
                      <w:color w:val="auto"/>
                      <w:sz w:val="21"/>
                      <w:szCs w:val="21"/>
                    </w:rPr>
                  </w:pPr>
                  <w:r>
                    <w:rPr>
                      <w:rFonts w:hint="eastAsia"/>
                      <w:color w:val="auto"/>
                      <w:sz w:val="21"/>
                      <w:szCs w:val="21"/>
                    </w:rPr>
                    <w:t>5</w:t>
                  </w:r>
                </w:p>
              </w:tc>
              <w:tc>
                <w:tcPr>
                  <w:tcW w:w="1094" w:type="dxa"/>
                  <w:vAlign w:val="center"/>
                </w:tcPr>
                <w:p>
                  <w:pPr>
                    <w:pStyle w:val="28"/>
                    <w:jc w:val="center"/>
                    <w:rPr>
                      <w:color w:val="auto"/>
                      <w:sz w:val="21"/>
                      <w:szCs w:val="21"/>
                    </w:rPr>
                  </w:pP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70</w:t>
                  </w:r>
                </w:p>
              </w:tc>
              <w:tc>
                <w:tcPr>
                  <w:tcW w:w="1095" w:type="dxa"/>
                  <w:vAlign w:val="center"/>
                </w:tcPr>
                <w:p>
                  <w:pPr>
                    <w:pStyle w:val="28"/>
                    <w:jc w:val="center"/>
                    <w:rPr>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6" w:type="dxa"/>
                  <w:vMerge w:val="restart"/>
                  <w:vAlign w:val="center"/>
                </w:tcPr>
                <w:p>
                  <w:pPr>
                    <w:pStyle w:val="28"/>
                    <w:jc w:val="center"/>
                    <w:rPr>
                      <w:color w:val="auto"/>
                      <w:sz w:val="21"/>
                      <w:szCs w:val="21"/>
                    </w:rPr>
                  </w:pPr>
                  <w:r>
                    <w:rPr>
                      <w:rFonts w:hint="eastAsia"/>
                      <w:color w:val="auto"/>
                      <w:sz w:val="21"/>
                      <w:szCs w:val="21"/>
                    </w:rPr>
                    <w:t>调节池</w:t>
                  </w:r>
                </w:p>
              </w:tc>
              <w:tc>
                <w:tcPr>
                  <w:tcW w:w="1112" w:type="dxa"/>
                  <w:vAlign w:val="center"/>
                </w:tcPr>
                <w:p>
                  <w:pPr>
                    <w:pStyle w:val="28"/>
                    <w:jc w:val="center"/>
                    <w:rPr>
                      <w:color w:val="auto"/>
                      <w:sz w:val="21"/>
                      <w:szCs w:val="21"/>
                    </w:rPr>
                  </w:pPr>
                  <w:r>
                    <w:rPr>
                      <w:color w:val="auto"/>
                      <w:sz w:val="21"/>
                      <w:szCs w:val="21"/>
                    </w:rPr>
                    <w:t>进水</w:t>
                  </w:r>
                </w:p>
              </w:tc>
              <w:tc>
                <w:tcPr>
                  <w:tcW w:w="1094" w:type="dxa"/>
                  <w:vAlign w:val="center"/>
                </w:tcPr>
                <w:p>
                  <w:pPr>
                    <w:pStyle w:val="28"/>
                    <w:jc w:val="center"/>
                    <w:rPr>
                      <w:color w:val="auto"/>
                      <w:sz w:val="21"/>
                      <w:szCs w:val="21"/>
                    </w:rPr>
                  </w:pPr>
                  <w:r>
                    <w:rPr>
                      <w:rFonts w:hint="eastAsia"/>
                      <w:color w:val="auto"/>
                      <w:sz w:val="21"/>
                      <w:szCs w:val="21"/>
                    </w:rPr>
                    <w:t>212.5</w:t>
                  </w:r>
                </w:p>
              </w:tc>
              <w:tc>
                <w:tcPr>
                  <w:tcW w:w="1094" w:type="dxa"/>
                  <w:vAlign w:val="center"/>
                </w:tcPr>
                <w:p>
                  <w:pPr>
                    <w:pStyle w:val="28"/>
                    <w:jc w:val="center"/>
                    <w:rPr>
                      <w:color w:val="auto"/>
                      <w:sz w:val="21"/>
                      <w:szCs w:val="21"/>
                    </w:rPr>
                  </w:pPr>
                  <w:r>
                    <w:rPr>
                      <w:rFonts w:hint="eastAsia"/>
                      <w:color w:val="auto"/>
                      <w:sz w:val="21"/>
                      <w:szCs w:val="21"/>
                    </w:rPr>
                    <w:t>80</w:t>
                  </w:r>
                </w:p>
              </w:tc>
              <w:tc>
                <w:tcPr>
                  <w:tcW w:w="1094" w:type="dxa"/>
                  <w:vAlign w:val="center"/>
                </w:tcPr>
                <w:p>
                  <w:pPr>
                    <w:pStyle w:val="28"/>
                    <w:jc w:val="center"/>
                    <w:rPr>
                      <w:color w:val="auto"/>
                      <w:sz w:val="21"/>
                      <w:szCs w:val="21"/>
                    </w:rPr>
                  </w:pPr>
                  <w:r>
                    <w:rPr>
                      <w:rFonts w:hint="eastAsia"/>
                      <w:color w:val="auto"/>
                      <w:sz w:val="21"/>
                      <w:szCs w:val="21"/>
                    </w:rPr>
                    <w:t>57</w:t>
                  </w:r>
                </w:p>
              </w:tc>
              <w:tc>
                <w:tcPr>
                  <w:tcW w:w="1094" w:type="dxa"/>
                  <w:vAlign w:val="center"/>
                </w:tcPr>
                <w:p>
                  <w:pPr>
                    <w:pStyle w:val="28"/>
                    <w:tabs>
                      <w:tab w:val="left" w:pos="593"/>
                    </w:tabs>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22.5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出水</w:t>
                  </w:r>
                </w:p>
              </w:tc>
              <w:tc>
                <w:tcPr>
                  <w:tcW w:w="1094" w:type="dxa"/>
                  <w:vAlign w:val="center"/>
                </w:tcPr>
                <w:p>
                  <w:pPr>
                    <w:pStyle w:val="28"/>
                    <w:jc w:val="center"/>
                    <w:rPr>
                      <w:color w:val="auto"/>
                      <w:sz w:val="21"/>
                      <w:szCs w:val="21"/>
                    </w:rPr>
                  </w:pPr>
                  <w:r>
                    <w:rPr>
                      <w:rFonts w:hint="eastAsia"/>
                      <w:color w:val="auto"/>
                      <w:sz w:val="21"/>
                      <w:szCs w:val="21"/>
                    </w:rPr>
                    <w:t>212.5</w:t>
                  </w:r>
                </w:p>
              </w:tc>
              <w:tc>
                <w:tcPr>
                  <w:tcW w:w="1094" w:type="dxa"/>
                  <w:vAlign w:val="center"/>
                </w:tcPr>
                <w:p>
                  <w:pPr>
                    <w:pStyle w:val="28"/>
                    <w:jc w:val="center"/>
                    <w:rPr>
                      <w:color w:val="auto"/>
                      <w:sz w:val="21"/>
                      <w:szCs w:val="21"/>
                    </w:rPr>
                  </w:pPr>
                  <w:r>
                    <w:rPr>
                      <w:rFonts w:hint="eastAsia"/>
                      <w:color w:val="auto"/>
                      <w:sz w:val="21"/>
                      <w:szCs w:val="21"/>
                    </w:rPr>
                    <w:t>80</w:t>
                  </w:r>
                </w:p>
              </w:tc>
              <w:tc>
                <w:tcPr>
                  <w:tcW w:w="1094" w:type="dxa"/>
                  <w:vAlign w:val="center"/>
                </w:tcPr>
                <w:p>
                  <w:pPr>
                    <w:pStyle w:val="28"/>
                    <w:jc w:val="center"/>
                    <w:rPr>
                      <w:color w:val="auto"/>
                      <w:sz w:val="21"/>
                      <w:szCs w:val="21"/>
                    </w:rPr>
                  </w:pPr>
                  <w:r>
                    <w:rPr>
                      <w:rFonts w:hint="eastAsia"/>
                      <w:color w:val="auto"/>
                      <w:sz w:val="21"/>
                      <w:szCs w:val="21"/>
                    </w:rPr>
                    <w:t>57</w:t>
                  </w:r>
                </w:p>
              </w:tc>
              <w:tc>
                <w:tcPr>
                  <w:tcW w:w="1094" w:type="dxa"/>
                  <w:vAlign w:val="center"/>
                </w:tcPr>
                <w:p>
                  <w:pPr>
                    <w:pStyle w:val="28"/>
                    <w:tabs>
                      <w:tab w:val="left" w:pos="593"/>
                    </w:tabs>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22.5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去除率%</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jc w:val="center"/>
                    <w:rPr>
                      <w:color w:val="auto"/>
                      <w:sz w:val="21"/>
                      <w:szCs w:val="21"/>
                    </w:rPr>
                  </w:pP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restart"/>
                  <w:vAlign w:val="center"/>
                </w:tcPr>
                <w:p>
                  <w:pPr>
                    <w:pStyle w:val="28"/>
                    <w:jc w:val="center"/>
                    <w:rPr>
                      <w:color w:val="auto"/>
                      <w:sz w:val="21"/>
                      <w:szCs w:val="21"/>
                    </w:rPr>
                  </w:pPr>
                  <w:r>
                    <w:rPr>
                      <w:rFonts w:hint="eastAsia"/>
                      <w:color w:val="auto"/>
                      <w:sz w:val="21"/>
                      <w:szCs w:val="21"/>
                    </w:rPr>
                    <w:t>混凝沉淀池</w:t>
                  </w:r>
                </w:p>
              </w:tc>
              <w:tc>
                <w:tcPr>
                  <w:tcW w:w="1112" w:type="dxa"/>
                  <w:vAlign w:val="center"/>
                </w:tcPr>
                <w:p>
                  <w:pPr>
                    <w:pStyle w:val="28"/>
                    <w:jc w:val="center"/>
                    <w:rPr>
                      <w:color w:val="auto"/>
                      <w:sz w:val="21"/>
                      <w:szCs w:val="21"/>
                    </w:rPr>
                  </w:pPr>
                  <w:r>
                    <w:rPr>
                      <w:color w:val="auto"/>
                      <w:sz w:val="21"/>
                      <w:szCs w:val="21"/>
                    </w:rPr>
                    <w:t>进水</w:t>
                  </w:r>
                </w:p>
              </w:tc>
              <w:tc>
                <w:tcPr>
                  <w:tcW w:w="1094" w:type="dxa"/>
                  <w:vAlign w:val="center"/>
                </w:tcPr>
                <w:p>
                  <w:pPr>
                    <w:pStyle w:val="28"/>
                    <w:jc w:val="center"/>
                    <w:rPr>
                      <w:color w:val="auto"/>
                      <w:sz w:val="21"/>
                      <w:szCs w:val="21"/>
                    </w:rPr>
                  </w:pPr>
                  <w:r>
                    <w:rPr>
                      <w:rFonts w:hint="eastAsia"/>
                      <w:color w:val="auto"/>
                      <w:sz w:val="21"/>
                      <w:szCs w:val="21"/>
                    </w:rPr>
                    <w:t>212.5</w:t>
                  </w:r>
                </w:p>
              </w:tc>
              <w:tc>
                <w:tcPr>
                  <w:tcW w:w="1094" w:type="dxa"/>
                  <w:vAlign w:val="center"/>
                </w:tcPr>
                <w:p>
                  <w:pPr>
                    <w:pStyle w:val="28"/>
                    <w:jc w:val="center"/>
                    <w:rPr>
                      <w:color w:val="auto"/>
                      <w:sz w:val="21"/>
                      <w:szCs w:val="21"/>
                    </w:rPr>
                  </w:pPr>
                  <w:r>
                    <w:rPr>
                      <w:rFonts w:hint="eastAsia"/>
                      <w:color w:val="auto"/>
                      <w:sz w:val="21"/>
                      <w:szCs w:val="21"/>
                    </w:rPr>
                    <w:t>80</w:t>
                  </w:r>
                </w:p>
              </w:tc>
              <w:tc>
                <w:tcPr>
                  <w:tcW w:w="1094" w:type="dxa"/>
                  <w:vAlign w:val="center"/>
                </w:tcPr>
                <w:p>
                  <w:pPr>
                    <w:pStyle w:val="28"/>
                    <w:jc w:val="center"/>
                    <w:rPr>
                      <w:color w:val="auto"/>
                      <w:sz w:val="21"/>
                      <w:szCs w:val="21"/>
                    </w:rPr>
                  </w:pPr>
                  <w:r>
                    <w:rPr>
                      <w:rFonts w:hint="eastAsia"/>
                      <w:color w:val="auto"/>
                      <w:sz w:val="21"/>
                      <w:szCs w:val="21"/>
                    </w:rPr>
                    <w:t>57</w:t>
                  </w:r>
                </w:p>
              </w:tc>
              <w:tc>
                <w:tcPr>
                  <w:tcW w:w="1094" w:type="dxa"/>
                  <w:vAlign w:val="center"/>
                </w:tcPr>
                <w:p>
                  <w:pPr>
                    <w:pStyle w:val="28"/>
                    <w:tabs>
                      <w:tab w:val="left" w:pos="593"/>
                    </w:tabs>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22.5</w:t>
                  </w:r>
                </w:p>
              </w:tc>
              <w:tc>
                <w:tcPr>
                  <w:tcW w:w="1095" w:type="dxa"/>
                  <w:vAlign w:val="center"/>
                </w:tcPr>
                <w:p>
                  <w:pPr>
                    <w:pStyle w:val="28"/>
                    <w:jc w:val="center"/>
                    <w:rPr>
                      <w:color w:val="auto"/>
                      <w:sz w:val="21"/>
                      <w:szCs w:val="21"/>
                    </w:rPr>
                  </w:pPr>
                  <w:r>
                    <w:rPr>
                      <w:rFonts w:hint="eastAsia"/>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出水</w:t>
                  </w:r>
                </w:p>
              </w:tc>
              <w:tc>
                <w:tcPr>
                  <w:tcW w:w="1094" w:type="dxa"/>
                  <w:vAlign w:val="center"/>
                </w:tcPr>
                <w:p>
                  <w:pPr>
                    <w:pStyle w:val="28"/>
                    <w:jc w:val="center"/>
                    <w:rPr>
                      <w:color w:val="auto"/>
                      <w:sz w:val="21"/>
                      <w:szCs w:val="21"/>
                    </w:rPr>
                  </w:pPr>
                  <w:r>
                    <w:rPr>
                      <w:rFonts w:hint="eastAsia"/>
                      <w:color w:val="auto"/>
                      <w:sz w:val="21"/>
                      <w:szCs w:val="21"/>
                    </w:rPr>
                    <w:t>170</w:t>
                  </w:r>
                </w:p>
              </w:tc>
              <w:tc>
                <w:tcPr>
                  <w:tcW w:w="1094" w:type="dxa"/>
                  <w:vAlign w:val="center"/>
                </w:tcPr>
                <w:p>
                  <w:pPr>
                    <w:pStyle w:val="28"/>
                    <w:jc w:val="center"/>
                    <w:rPr>
                      <w:color w:val="auto"/>
                      <w:sz w:val="21"/>
                      <w:szCs w:val="21"/>
                    </w:rPr>
                  </w:pPr>
                  <w:r>
                    <w:rPr>
                      <w:rFonts w:hint="eastAsia"/>
                      <w:color w:val="auto"/>
                      <w:sz w:val="21"/>
                      <w:szCs w:val="21"/>
                    </w:rPr>
                    <w:t>72</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tabs>
                      <w:tab w:val="left" w:pos="384"/>
                    </w:tabs>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13.5</w:t>
                  </w:r>
                </w:p>
              </w:tc>
              <w:tc>
                <w:tcPr>
                  <w:tcW w:w="1095" w:type="dxa"/>
                  <w:vAlign w:val="center"/>
                </w:tcPr>
                <w:p>
                  <w:pPr>
                    <w:pStyle w:val="28"/>
                    <w:jc w:val="center"/>
                    <w:rPr>
                      <w:color w:val="auto"/>
                      <w:sz w:val="21"/>
                      <w:szCs w:val="21"/>
                    </w:rPr>
                  </w:pPr>
                  <w:r>
                    <w:rPr>
                      <w:rFonts w:hint="eastAsia"/>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去除率%</w:t>
                  </w:r>
                </w:p>
              </w:tc>
              <w:tc>
                <w:tcPr>
                  <w:tcW w:w="1094" w:type="dxa"/>
                  <w:vAlign w:val="center"/>
                </w:tcPr>
                <w:p>
                  <w:pPr>
                    <w:pStyle w:val="28"/>
                    <w:jc w:val="center"/>
                    <w:rPr>
                      <w:color w:val="auto"/>
                      <w:sz w:val="21"/>
                      <w:szCs w:val="21"/>
                    </w:rPr>
                  </w:pPr>
                  <w:r>
                    <w:rPr>
                      <w:rFonts w:hint="eastAsia"/>
                      <w:color w:val="auto"/>
                      <w:sz w:val="21"/>
                      <w:szCs w:val="21"/>
                    </w:rPr>
                    <w:t>20</w:t>
                  </w:r>
                </w:p>
              </w:tc>
              <w:tc>
                <w:tcPr>
                  <w:tcW w:w="1094" w:type="dxa"/>
                  <w:vAlign w:val="center"/>
                </w:tcPr>
                <w:p>
                  <w:pPr>
                    <w:pStyle w:val="28"/>
                    <w:jc w:val="center"/>
                    <w:rPr>
                      <w:color w:val="auto"/>
                      <w:sz w:val="21"/>
                      <w:szCs w:val="21"/>
                    </w:rPr>
                  </w:pPr>
                  <w:r>
                    <w:rPr>
                      <w:rFonts w:hint="eastAsia"/>
                      <w:color w:val="auto"/>
                      <w:sz w:val="21"/>
                      <w:szCs w:val="21"/>
                    </w:rPr>
                    <w:t>10</w:t>
                  </w:r>
                </w:p>
              </w:tc>
              <w:tc>
                <w:tcPr>
                  <w:tcW w:w="1094" w:type="dxa"/>
                  <w:vAlign w:val="center"/>
                </w:tcPr>
                <w:p>
                  <w:pPr>
                    <w:pStyle w:val="28"/>
                    <w:tabs>
                      <w:tab w:val="left" w:pos="412"/>
                    </w:tabs>
                    <w:jc w:val="center"/>
                    <w:rPr>
                      <w:color w:val="auto"/>
                      <w:sz w:val="21"/>
                      <w:szCs w:val="21"/>
                    </w:rPr>
                  </w:pPr>
                  <w:r>
                    <w:rPr>
                      <w:rFonts w:hint="eastAsia"/>
                      <w:color w:val="auto"/>
                      <w:sz w:val="21"/>
                      <w:szCs w:val="21"/>
                    </w:rPr>
                    <w:t>50</w:t>
                  </w:r>
                </w:p>
              </w:tc>
              <w:tc>
                <w:tcPr>
                  <w:tcW w:w="1094" w:type="dxa"/>
                  <w:vAlign w:val="center"/>
                </w:tcPr>
                <w:p>
                  <w:pPr>
                    <w:pStyle w:val="28"/>
                    <w:jc w:val="center"/>
                    <w:rPr>
                      <w:color w:val="auto"/>
                      <w:sz w:val="21"/>
                      <w:szCs w:val="21"/>
                    </w:rPr>
                  </w:pPr>
                  <w:r>
                    <w:rPr>
                      <w:rFonts w:hint="eastAsia"/>
                      <w:color w:val="auto"/>
                      <w:sz w:val="21"/>
                      <w:szCs w:val="21"/>
                    </w:rPr>
                    <w:t>0</w:t>
                  </w:r>
                </w:p>
              </w:tc>
              <w:tc>
                <w:tcPr>
                  <w:tcW w:w="1094" w:type="dxa"/>
                  <w:vAlign w:val="center"/>
                </w:tcPr>
                <w:p>
                  <w:pPr>
                    <w:pStyle w:val="28"/>
                    <w:tabs>
                      <w:tab w:val="left" w:pos="354"/>
                    </w:tabs>
                    <w:jc w:val="left"/>
                    <w:rPr>
                      <w:color w:val="auto"/>
                      <w:sz w:val="21"/>
                      <w:szCs w:val="21"/>
                    </w:rPr>
                  </w:pPr>
                  <w:r>
                    <w:rPr>
                      <w:rFonts w:hint="eastAsia"/>
                      <w:color w:val="auto"/>
                      <w:sz w:val="21"/>
                      <w:szCs w:val="21"/>
                    </w:rPr>
                    <w:tab/>
                  </w:r>
                  <w:r>
                    <w:rPr>
                      <w:rFonts w:hint="eastAsia"/>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40</w:t>
                  </w:r>
                </w:p>
              </w:tc>
              <w:tc>
                <w:tcPr>
                  <w:tcW w:w="1095" w:type="dxa"/>
                  <w:vAlign w:val="center"/>
                </w:tcPr>
                <w:p>
                  <w:pPr>
                    <w:pStyle w:val="28"/>
                    <w:jc w:val="center"/>
                    <w:rPr>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restart"/>
                  <w:vAlign w:val="center"/>
                </w:tcPr>
                <w:p>
                  <w:pPr>
                    <w:pStyle w:val="28"/>
                    <w:jc w:val="center"/>
                    <w:rPr>
                      <w:color w:val="auto"/>
                      <w:sz w:val="21"/>
                      <w:szCs w:val="21"/>
                    </w:rPr>
                  </w:pPr>
                  <w:r>
                    <w:rPr>
                      <w:color w:val="auto"/>
                      <w:sz w:val="21"/>
                      <w:szCs w:val="21"/>
                    </w:rPr>
                    <w:t>消毒池</w:t>
                  </w:r>
                </w:p>
              </w:tc>
              <w:tc>
                <w:tcPr>
                  <w:tcW w:w="1112" w:type="dxa"/>
                  <w:vAlign w:val="center"/>
                </w:tcPr>
                <w:p>
                  <w:pPr>
                    <w:pStyle w:val="28"/>
                    <w:jc w:val="center"/>
                    <w:rPr>
                      <w:color w:val="auto"/>
                      <w:sz w:val="21"/>
                      <w:szCs w:val="21"/>
                    </w:rPr>
                  </w:pPr>
                  <w:r>
                    <w:rPr>
                      <w:color w:val="auto"/>
                      <w:sz w:val="21"/>
                      <w:szCs w:val="21"/>
                    </w:rPr>
                    <w:t>进水</w:t>
                  </w:r>
                </w:p>
              </w:tc>
              <w:tc>
                <w:tcPr>
                  <w:tcW w:w="1094" w:type="dxa"/>
                  <w:vAlign w:val="center"/>
                </w:tcPr>
                <w:p>
                  <w:pPr>
                    <w:pStyle w:val="28"/>
                    <w:jc w:val="center"/>
                    <w:rPr>
                      <w:color w:val="auto"/>
                      <w:sz w:val="21"/>
                      <w:szCs w:val="21"/>
                    </w:rPr>
                  </w:pPr>
                  <w:r>
                    <w:rPr>
                      <w:rFonts w:hint="eastAsia"/>
                      <w:color w:val="auto"/>
                      <w:sz w:val="21"/>
                      <w:szCs w:val="21"/>
                    </w:rPr>
                    <w:t>170</w:t>
                  </w:r>
                </w:p>
              </w:tc>
              <w:tc>
                <w:tcPr>
                  <w:tcW w:w="1094" w:type="dxa"/>
                  <w:vAlign w:val="center"/>
                </w:tcPr>
                <w:p>
                  <w:pPr>
                    <w:pStyle w:val="28"/>
                    <w:jc w:val="center"/>
                    <w:rPr>
                      <w:color w:val="auto"/>
                      <w:sz w:val="21"/>
                      <w:szCs w:val="21"/>
                    </w:rPr>
                  </w:pPr>
                  <w:r>
                    <w:rPr>
                      <w:rFonts w:hint="eastAsia"/>
                      <w:color w:val="auto"/>
                      <w:sz w:val="21"/>
                      <w:szCs w:val="21"/>
                    </w:rPr>
                    <w:t>72</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tabs>
                      <w:tab w:val="left" w:pos="384"/>
                    </w:tabs>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13.5</w:t>
                  </w:r>
                </w:p>
              </w:tc>
              <w:tc>
                <w:tcPr>
                  <w:tcW w:w="1095" w:type="dxa"/>
                  <w:vAlign w:val="center"/>
                </w:tcPr>
                <w:p>
                  <w:pPr>
                    <w:pStyle w:val="28"/>
                    <w:jc w:val="center"/>
                    <w:rPr>
                      <w:color w:val="auto"/>
                      <w:sz w:val="21"/>
                      <w:szCs w:val="21"/>
                    </w:rPr>
                  </w:pPr>
                  <w:r>
                    <w:rPr>
                      <w:rFonts w:hint="eastAsia"/>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出水</w:t>
                  </w:r>
                </w:p>
              </w:tc>
              <w:tc>
                <w:tcPr>
                  <w:tcW w:w="1094" w:type="dxa"/>
                  <w:vAlign w:val="center"/>
                </w:tcPr>
                <w:p>
                  <w:pPr>
                    <w:pStyle w:val="28"/>
                    <w:jc w:val="center"/>
                    <w:rPr>
                      <w:color w:val="auto"/>
                      <w:sz w:val="21"/>
                      <w:szCs w:val="21"/>
                    </w:rPr>
                  </w:pPr>
                  <w:r>
                    <w:rPr>
                      <w:rFonts w:hint="eastAsia"/>
                      <w:color w:val="auto"/>
                      <w:sz w:val="21"/>
                      <w:szCs w:val="21"/>
                    </w:rPr>
                    <w:t>170</w:t>
                  </w:r>
                </w:p>
              </w:tc>
              <w:tc>
                <w:tcPr>
                  <w:tcW w:w="1094" w:type="dxa"/>
                  <w:vAlign w:val="center"/>
                </w:tcPr>
                <w:p>
                  <w:pPr>
                    <w:pStyle w:val="28"/>
                    <w:jc w:val="center"/>
                    <w:rPr>
                      <w:color w:val="auto"/>
                      <w:sz w:val="21"/>
                      <w:szCs w:val="21"/>
                    </w:rPr>
                  </w:pPr>
                  <w:r>
                    <w:rPr>
                      <w:rFonts w:hint="eastAsia"/>
                      <w:color w:val="auto"/>
                      <w:sz w:val="21"/>
                      <w:szCs w:val="21"/>
                    </w:rPr>
                    <w:t>72</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tabs>
                      <w:tab w:val="left" w:pos="384"/>
                    </w:tabs>
                    <w:jc w:val="center"/>
                    <w:rPr>
                      <w:color w:val="auto"/>
                      <w:sz w:val="21"/>
                      <w:szCs w:val="21"/>
                    </w:rPr>
                  </w:pPr>
                  <w:r>
                    <w:rPr>
                      <w:rFonts w:hint="eastAsia"/>
                      <w:color w:val="auto"/>
                      <w:sz w:val="21"/>
                      <w:szCs w:val="21"/>
                    </w:rPr>
                    <w:t>1.6</w:t>
                  </w:r>
                  <w:r>
                    <w:rPr>
                      <w:color w:val="auto"/>
                      <w:sz w:val="21"/>
                      <w:szCs w:val="21"/>
                    </w:rPr>
                    <w:t>×10</w:t>
                  </w:r>
                  <w:r>
                    <w:rPr>
                      <w:color w:val="auto"/>
                      <w:sz w:val="21"/>
                      <w:szCs w:val="21"/>
                      <w:vertAlign w:val="superscript"/>
                    </w:rPr>
                    <w:t>8</w:t>
                  </w:r>
                  <w:r>
                    <w:rPr>
                      <w:color w:val="auto"/>
                      <w:sz w:val="21"/>
                      <w:szCs w:val="21"/>
                    </w:rPr>
                    <w:t>个/L</w:t>
                  </w:r>
                </w:p>
              </w:tc>
              <w:tc>
                <w:tcPr>
                  <w:tcW w:w="1095" w:type="dxa"/>
                  <w:vAlign w:val="center"/>
                </w:tcPr>
                <w:p>
                  <w:pPr>
                    <w:pStyle w:val="28"/>
                    <w:jc w:val="center"/>
                    <w:rPr>
                      <w:color w:val="auto"/>
                      <w:sz w:val="21"/>
                      <w:szCs w:val="21"/>
                    </w:rPr>
                  </w:pPr>
                  <w:r>
                    <w:rPr>
                      <w:rFonts w:hint="eastAsia"/>
                      <w:color w:val="auto"/>
                      <w:sz w:val="21"/>
                      <w:szCs w:val="21"/>
                    </w:rPr>
                    <w:t>13.5</w:t>
                  </w:r>
                </w:p>
              </w:tc>
              <w:tc>
                <w:tcPr>
                  <w:tcW w:w="1095" w:type="dxa"/>
                  <w:vAlign w:val="center"/>
                </w:tcPr>
                <w:p>
                  <w:pPr>
                    <w:pStyle w:val="28"/>
                    <w:jc w:val="center"/>
                    <w:rPr>
                      <w:color w:val="auto"/>
                      <w:sz w:val="21"/>
                      <w:szCs w:val="21"/>
                    </w:rPr>
                  </w:pPr>
                  <w:r>
                    <w:rPr>
                      <w:rFonts w:hint="eastAsia"/>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Merge w:val="continue"/>
                  <w:vAlign w:val="center"/>
                </w:tcPr>
                <w:p>
                  <w:pPr>
                    <w:pStyle w:val="28"/>
                    <w:jc w:val="center"/>
                    <w:rPr>
                      <w:color w:val="auto"/>
                      <w:sz w:val="21"/>
                      <w:szCs w:val="21"/>
                    </w:rPr>
                  </w:pPr>
                </w:p>
              </w:tc>
              <w:tc>
                <w:tcPr>
                  <w:tcW w:w="1112" w:type="dxa"/>
                  <w:vAlign w:val="center"/>
                </w:tcPr>
                <w:p>
                  <w:pPr>
                    <w:pStyle w:val="28"/>
                    <w:jc w:val="center"/>
                    <w:rPr>
                      <w:color w:val="auto"/>
                      <w:sz w:val="21"/>
                      <w:szCs w:val="21"/>
                    </w:rPr>
                  </w:pPr>
                  <w:r>
                    <w:rPr>
                      <w:color w:val="auto"/>
                      <w:sz w:val="21"/>
                      <w:szCs w:val="21"/>
                    </w:rPr>
                    <w:t>去除率%</w:t>
                  </w:r>
                </w:p>
              </w:tc>
              <w:tc>
                <w:tcPr>
                  <w:tcW w:w="1094" w:type="dxa"/>
                  <w:vAlign w:val="center"/>
                </w:tcPr>
                <w:p>
                  <w:pPr>
                    <w:pStyle w:val="28"/>
                    <w:jc w:val="center"/>
                    <w:rPr>
                      <w:color w:val="auto"/>
                      <w:sz w:val="21"/>
                      <w:szCs w:val="21"/>
                    </w:rPr>
                  </w:pPr>
                  <w:r>
                    <w:rPr>
                      <w:color w:val="auto"/>
                      <w:sz w:val="21"/>
                      <w:szCs w:val="21"/>
                    </w:rPr>
                    <w:t>0</w:t>
                  </w:r>
                </w:p>
              </w:tc>
              <w:tc>
                <w:tcPr>
                  <w:tcW w:w="1094" w:type="dxa"/>
                  <w:vAlign w:val="center"/>
                </w:tcPr>
                <w:p>
                  <w:pPr>
                    <w:pStyle w:val="28"/>
                    <w:jc w:val="center"/>
                    <w:rPr>
                      <w:color w:val="auto"/>
                      <w:sz w:val="21"/>
                      <w:szCs w:val="21"/>
                    </w:rPr>
                  </w:pPr>
                  <w:r>
                    <w:rPr>
                      <w:color w:val="auto"/>
                      <w:sz w:val="21"/>
                      <w:szCs w:val="21"/>
                    </w:rPr>
                    <w:t>0</w:t>
                  </w:r>
                </w:p>
              </w:tc>
              <w:tc>
                <w:tcPr>
                  <w:tcW w:w="1094" w:type="dxa"/>
                  <w:vAlign w:val="center"/>
                </w:tcPr>
                <w:p>
                  <w:pPr>
                    <w:pStyle w:val="28"/>
                    <w:jc w:val="center"/>
                    <w:rPr>
                      <w:color w:val="auto"/>
                      <w:sz w:val="21"/>
                      <w:szCs w:val="21"/>
                    </w:rPr>
                  </w:pPr>
                  <w:r>
                    <w:rPr>
                      <w:color w:val="auto"/>
                      <w:sz w:val="21"/>
                      <w:szCs w:val="21"/>
                    </w:rPr>
                    <w:t>0</w:t>
                  </w:r>
                </w:p>
              </w:tc>
              <w:tc>
                <w:tcPr>
                  <w:tcW w:w="1094" w:type="dxa"/>
                  <w:vAlign w:val="center"/>
                </w:tcPr>
                <w:p>
                  <w:pPr>
                    <w:pStyle w:val="28"/>
                    <w:jc w:val="center"/>
                    <w:rPr>
                      <w:color w:val="auto"/>
                      <w:sz w:val="21"/>
                      <w:szCs w:val="21"/>
                    </w:rPr>
                  </w:pPr>
                  <w:r>
                    <w:rPr>
                      <w:color w:val="auto"/>
                      <w:sz w:val="21"/>
                      <w:szCs w:val="21"/>
                    </w:rPr>
                    <w:t>0</w:t>
                  </w:r>
                </w:p>
              </w:tc>
              <w:tc>
                <w:tcPr>
                  <w:tcW w:w="1094" w:type="dxa"/>
                  <w:vAlign w:val="center"/>
                </w:tcPr>
                <w:p>
                  <w:pPr>
                    <w:pStyle w:val="28"/>
                    <w:jc w:val="center"/>
                    <w:rPr>
                      <w:color w:val="auto"/>
                      <w:sz w:val="21"/>
                      <w:szCs w:val="21"/>
                    </w:rPr>
                  </w:pPr>
                  <w:r>
                    <w:rPr>
                      <w:color w:val="auto"/>
                      <w:sz w:val="21"/>
                      <w:szCs w:val="21"/>
                    </w:rPr>
                    <w:t>≥99.99</w:t>
                  </w:r>
                </w:p>
              </w:tc>
              <w:tc>
                <w:tcPr>
                  <w:tcW w:w="1095" w:type="dxa"/>
                  <w:vAlign w:val="center"/>
                </w:tcPr>
                <w:p>
                  <w:pPr>
                    <w:pStyle w:val="28"/>
                    <w:jc w:val="center"/>
                    <w:rPr>
                      <w:color w:val="auto"/>
                      <w:sz w:val="21"/>
                      <w:szCs w:val="21"/>
                    </w:rPr>
                  </w:pPr>
                  <w:r>
                    <w:rPr>
                      <w:color w:val="auto"/>
                      <w:sz w:val="21"/>
                      <w:szCs w:val="21"/>
                    </w:rPr>
                    <w:t>0</w:t>
                  </w:r>
                </w:p>
              </w:tc>
              <w:tc>
                <w:tcPr>
                  <w:tcW w:w="1095" w:type="dxa"/>
                  <w:vAlign w:val="center"/>
                </w:tcPr>
                <w:p>
                  <w:pPr>
                    <w:pStyle w:val="28"/>
                    <w:jc w:val="center"/>
                    <w:rPr>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2"/>
                  <w:vAlign w:val="center"/>
                </w:tcPr>
                <w:p>
                  <w:pPr>
                    <w:pStyle w:val="28"/>
                    <w:jc w:val="center"/>
                    <w:rPr>
                      <w:color w:val="auto"/>
                      <w:sz w:val="21"/>
                      <w:szCs w:val="21"/>
                    </w:rPr>
                  </w:pPr>
                  <w:r>
                    <w:rPr>
                      <w:color w:val="auto"/>
                      <w:sz w:val="21"/>
                      <w:szCs w:val="21"/>
                    </w:rPr>
                    <w:t>排放浓度（mg/L）</w:t>
                  </w:r>
                </w:p>
              </w:tc>
              <w:tc>
                <w:tcPr>
                  <w:tcW w:w="1094" w:type="dxa"/>
                  <w:vAlign w:val="center"/>
                </w:tcPr>
                <w:p>
                  <w:pPr>
                    <w:pStyle w:val="28"/>
                    <w:jc w:val="center"/>
                    <w:rPr>
                      <w:color w:val="auto"/>
                      <w:sz w:val="21"/>
                      <w:szCs w:val="21"/>
                    </w:rPr>
                  </w:pPr>
                  <w:r>
                    <w:rPr>
                      <w:rFonts w:hint="eastAsia"/>
                      <w:color w:val="auto"/>
                      <w:sz w:val="21"/>
                      <w:szCs w:val="21"/>
                    </w:rPr>
                    <w:t>170</w:t>
                  </w:r>
                </w:p>
              </w:tc>
              <w:tc>
                <w:tcPr>
                  <w:tcW w:w="1094" w:type="dxa"/>
                  <w:vAlign w:val="center"/>
                </w:tcPr>
                <w:p>
                  <w:pPr>
                    <w:pStyle w:val="28"/>
                    <w:jc w:val="center"/>
                    <w:rPr>
                      <w:color w:val="auto"/>
                      <w:sz w:val="21"/>
                      <w:szCs w:val="21"/>
                    </w:rPr>
                  </w:pPr>
                  <w:r>
                    <w:rPr>
                      <w:rFonts w:hint="eastAsia"/>
                      <w:color w:val="auto"/>
                      <w:sz w:val="21"/>
                      <w:szCs w:val="21"/>
                    </w:rPr>
                    <w:t>72</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jc w:val="center"/>
                    <w:rPr>
                      <w:color w:val="auto"/>
                      <w:sz w:val="21"/>
                      <w:szCs w:val="21"/>
                    </w:rPr>
                  </w:pPr>
                  <w:r>
                    <w:rPr>
                      <w:rFonts w:hint="eastAsia"/>
                      <w:color w:val="auto"/>
                      <w:sz w:val="21"/>
                      <w:szCs w:val="21"/>
                    </w:rPr>
                    <w:t>28.5</w:t>
                  </w:r>
                </w:p>
              </w:tc>
              <w:tc>
                <w:tcPr>
                  <w:tcW w:w="1094" w:type="dxa"/>
                  <w:vAlign w:val="center"/>
                </w:tcPr>
                <w:p>
                  <w:pPr>
                    <w:pStyle w:val="28"/>
                    <w:tabs>
                      <w:tab w:val="left" w:pos="384"/>
                    </w:tabs>
                    <w:jc w:val="center"/>
                    <w:rPr>
                      <w:color w:val="auto"/>
                      <w:sz w:val="21"/>
                      <w:szCs w:val="21"/>
                    </w:rPr>
                  </w:pPr>
                  <w:r>
                    <w:rPr>
                      <w:rFonts w:hint="eastAsia"/>
                      <w:color w:val="auto"/>
                      <w:sz w:val="21"/>
                      <w:szCs w:val="21"/>
                    </w:rPr>
                    <w:t>5000</w:t>
                  </w:r>
                </w:p>
              </w:tc>
              <w:tc>
                <w:tcPr>
                  <w:tcW w:w="1095" w:type="dxa"/>
                  <w:vAlign w:val="center"/>
                </w:tcPr>
                <w:p>
                  <w:pPr>
                    <w:pStyle w:val="28"/>
                    <w:jc w:val="center"/>
                    <w:rPr>
                      <w:color w:val="auto"/>
                      <w:sz w:val="21"/>
                      <w:szCs w:val="21"/>
                    </w:rPr>
                  </w:pPr>
                  <w:r>
                    <w:rPr>
                      <w:rFonts w:hint="eastAsia"/>
                      <w:color w:val="auto"/>
                      <w:sz w:val="21"/>
                      <w:szCs w:val="21"/>
                    </w:rPr>
                    <w:t>13.5</w:t>
                  </w:r>
                </w:p>
              </w:tc>
              <w:tc>
                <w:tcPr>
                  <w:tcW w:w="1095" w:type="dxa"/>
                  <w:vAlign w:val="center"/>
                </w:tcPr>
                <w:p>
                  <w:pPr>
                    <w:pStyle w:val="28"/>
                    <w:jc w:val="center"/>
                    <w:rPr>
                      <w:color w:val="auto"/>
                      <w:sz w:val="21"/>
                      <w:szCs w:val="21"/>
                    </w:rPr>
                  </w:pPr>
                  <w:r>
                    <w:rPr>
                      <w:rFonts w:hint="eastAsia"/>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2"/>
                  <w:vAlign w:val="center"/>
                </w:tcPr>
                <w:p>
                  <w:pPr>
                    <w:pStyle w:val="28"/>
                    <w:jc w:val="center"/>
                    <w:rPr>
                      <w:color w:val="auto"/>
                      <w:sz w:val="21"/>
                      <w:szCs w:val="21"/>
                    </w:rPr>
                  </w:pPr>
                  <w:r>
                    <w:rPr>
                      <w:color w:val="auto"/>
                      <w:sz w:val="21"/>
                      <w:szCs w:val="21"/>
                    </w:rPr>
                    <w:t>排放量（t/a）</w:t>
                  </w:r>
                </w:p>
              </w:tc>
              <w:tc>
                <w:tcPr>
                  <w:tcW w:w="1094" w:type="dxa"/>
                  <w:vAlign w:val="center"/>
                </w:tcPr>
                <w:p>
                  <w:pPr>
                    <w:pStyle w:val="28"/>
                    <w:jc w:val="center"/>
                    <w:rPr>
                      <w:color w:val="auto"/>
                      <w:sz w:val="21"/>
                      <w:szCs w:val="21"/>
                    </w:rPr>
                  </w:pPr>
                  <w:r>
                    <w:rPr>
                      <w:rFonts w:hint="eastAsia"/>
                      <w:color w:val="auto"/>
                      <w:sz w:val="21"/>
                      <w:szCs w:val="21"/>
                    </w:rPr>
                    <w:t>2.4740</w:t>
                  </w:r>
                </w:p>
              </w:tc>
              <w:tc>
                <w:tcPr>
                  <w:tcW w:w="1094" w:type="dxa"/>
                  <w:vAlign w:val="center"/>
                </w:tcPr>
                <w:p>
                  <w:pPr>
                    <w:pStyle w:val="28"/>
                    <w:jc w:val="center"/>
                    <w:rPr>
                      <w:color w:val="auto"/>
                      <w:sz w:val="21"/>
                      <w:szCs w:val="21"/>
                    </w:rPr>
                  </w:pPr>
                  <w:r>
                    <w:rPr>
                      <w:rFonts w:hint="eastAsia"/>
                      <w:color w:val="auto"/>
                      <w:sz w:val="21"/>
                      <w:szCs w:val="21"/>
                    </w:rPr>
                    <w:t>1.0478</w:t>
                  </w:r>
                </w:p>
              </w:tc>
              <w:tc>
                <w:tcPr>
                  <w:tcW w:w="1094" w:type="dxa"/>
                  <w:vAlign w:val="center"/>
                </w:tcPr>
                <w:p>
                  <w:pPr>
                    <w:pStyle w:val="28"/>
                    <w:jc w:val="center"/>
                    <w:rPr>
                      <w:color w:val="auto"/>
                      <w:sz w:val="21"/>
                      <w:szCs w:val="21"/>
                    </w:rPr>
                  </w:pPr>
                  <w:r>
                    <w:rPr>
                      <w:rFonts w:hint="eastAsia"/>
                      <w:color w:val="auto"/>
                      <w:sz w:val="21"/>
                      <w:szCs w:val="21"/>
                    </w:rPr>
                    <w:t>0.4148</w:t>
                  </w:r>
                </w:p>
              </w:tc>
              <w:tc>
                <w:tcPr>
                  <w:tcW w:w="1094" w:type="dxa"/>
                  <w:vAlign w:val="center"/>
                </w:tcPr>
                <w:p>
                  <w:pPr>
                    <w:pStyle w:val="28"/>
                    <w:jc w:val="center"/>
                    <w:rPr>
                      <w:color w:val="auto"/>
                      <w:sz w:val="21"/>
                      <w:szCs w:val="21"/>
                    </w:rPr>
                  </w:pPr>
                  <w:r>
                    <w:rPr>
                      <w:rFonts w:hint="eastAsia"/>
                      <w:color w:val="auto"/>
                      <w:sz w:val="21"/>
                      <w:szCs w:val="21"/>
                    </w:rPr>
                    <w:t>0.4148</w:t>
                  </w:r>
                </w:p>
              </w:tc>
              <w:tc>
                <w:tcPr>
                  <w:tcW w:w="1094" w:type="dxa"/>
                  <w:vAlign w:val="center"/>
                </w:tcPr>
                <w:p>
                  <w:pPr>
                    <w:pStyle w:val="28"/>
                    <w:jc w:val="center"/>
                    <w:rPr>
                      <w:color w:val="auto"/>
                      <w:sz w:val="21"/>
                      <w:szCs w:val="21"/>
                    </w:rPr>
                  </w:pPr>
                  <w:r>
                    <w:rPr>
                      <w:rFonts w:hint="eastAsia"/>
                      <w:color w:val="auto"/>
                      <w:sz w:val="21"/>
                      <w:szCs w:val="21"/>
                    </w:rPr>
                    <w:t>7.28</w:t>
                  </w:r>
                  <w:r>
                    <w:rPr>
                      <w:color w:val="auto"/>
                      <w:sz w:val="21"/>
                      <w:szCs w:val="21"/>
                    </w:rPr>
                    <w:t>×10</w:t>
                  </w:r>
                  <w:r>
                    <w:rPr>
                      <w:rFonts w:hint="eastAsia"/>
                      <w:color w:val="auto"/>
                      <w:sz w:val="21"/>
                      <w:szCs w:val="21"/>
                      <w:vertAlign w:val="superscript"/>
                    </w:rPr>
                    <w:t>10</w:t>
                  </w:r>
                </w:p>
              </w:tc>
              <w:tc>
                <w:tcPr>
                  <w:tcW w:w="1095" w:type="dxa"/>
                  <w:vAlign w:val="center"/>
                </w:tcPr>
                <w:p>
                  <w:pPr>
                    <w:pStyle w:val="28"/>
                    <w:jc w:val="center"/>
                    <w:rPr>
                      <w:color w:val="auto"/>
                      <w:sz w:val="21"/>
                      <w:szCs w:val="21"/>
                    </w:rPr>
                  </w:pPr>
                  <w:r>
                    <w:rPr>
                      <w:rFonts w:hint="eastAsia"/>
                      <w:color w:val="auto"/>
                      <w:sz w:val="21"/>
                      <w:szCs w:val="21"/>
                    </w:rPr>
                    <w:t>0.1965</w:t>
                  </w:r>
                </w:p>
              </w:tc>
              <w:tc>
                <w:tcPr>
                  <w:tcW w:w="1095" w:type="dxa"/>
                  <w:vAlign w:val="center"/>
                </w:tcPr>
                <w:p>
                  <w:pPr>
                    <w:pStyle w:val="28"/>
                    <w:jc w:val="center"/>
                    <w:rPr>
                      <w:color w:val="auto"/>
                      <w:sz w:val="21"/>
                      <w:szCs w:val="21"/>
                    </w:rPr>
                  </w:pPr>
                  <w:r>
                    <w:rPr>
                      <w:rFonts w:hint="eastAsia"/>
                      <w:color w:val="auto"/>
                      <w:sz w:val="21"/>
                      <w:szCs w:val="21"/>
                    </w:rPr>
                    <w:t>0.0640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2"/>
                  <w:vAlign w:val="center"/>
                </w:tcPr>
                <w:p>
                  <w:pPr>
                    <w:pStyle w:val="28"/>
                    <w:jc w:val="center"/>
                    <w:rPr>
                      <w:color w:val="auto"/>
                      <w:sz w:val="21"/>
                      <w:szCs w:val="21"/>
                    </w:rPr>
                  </w:pPr>
                  <w:r>
                    <w:rPr>
                      <w:color w:val="auto"/>
                      <w:sz w:val="21"/>
                      <w:szCs w:val="21"/>
                    </w:rPr>
                    <w:t>《医疗机构水污染物排放标准》（GB18466-2005）中表2综合医疗结构和其他医疗机构水污染物排放限值的预处理标准</w:t>
                  </w:r>
                </w:p>
              </w:tc>
              <w:tc>
                <w:tcPr>
                  <w:tcW w:w="1094" w:type="dxa"/>
                  <w:vAlign w:val="center"/>
                </w:tcPr>
                <w:p>
                  <w:pPr>
                    <w:pStyle w:val="28"/>
                    <w:jc w:val="center"/>
                    <w:rPr>
                      <w:color w:val="auto"/>
                      <w:sz w:val="21"/>
                      <w:szCs w:val="21"/>
                    </w:rPr>
                  </w:pPr>
                  <w:r>
                    <w:rPr>
                      <w:color w:val="auto"/>
                      <w:sz w:val="21"/>
                      <w:szCs w:val="21"/>
                    </w:rPr>
                    <w:t>250</w:t>
                  </w:r>
                </w:p>
              </w:tc>
              <w:tc>
                <w:tcPr>
                  <w:tcW w:w="1094" w:type="dxa"/>
                  <w:vAlign w:val="center"/>
                </w:tcPr>
                <w:p>
                  <w:pPr>
                    <w:pStyle w:val="28"/>
                    <w:jc w:val="center"/>
                    <w:rPr>
                      <w:color w:val="auto"/>
                      <w:sz w:val="21"/>
                      <w:szCs w:val="21"/>
                    </w:rPr>
                  </w:pPr>
                  <w:r>
                    <w:rPr>
                      <w:color w:val="auto"/>
                      <w:sz w:val="21"/>
                      <w:szCs w:val="21"/>
                    </w:rPr>
                    <w:t>100</w:t>
                  </w:r>
                </w:p>
              </w:tc>
              <w:tc>
                <w:tcPr>
                  <w:tcW w:w="1094" w:type="dxa"/>
                  <w:vAlign w:val="center"/>
                </w:tcPr>
                <w:p>
                  <w:pPr>
                    <w:pStyle w:val="28"/>
                    <w:jc w:val="center"/>
                    <w:rPr>
                      <w:color w:val="auto"/>
                      <w:sz w:val="21"/>
                      <w:szCs w:val="21"/>
                    </w:rPr>
                  </w:pPr>
                  <w:r>
                    <w:rPr>
                      <w:color w:val="auto"/>
                      <w:sz w:val="21"/>
                      <w:szCs w:val="21"/>
                    </w:rPr>
                    <w:t>60</w:t>
                  </w:r>
                </w:p>
              </w:tc>
              <w:tc>
                <w:tcPr>
                  <w:tcW w:w="1094" w:type="dxa"/>
                  <w:vAlign w:val="center"/>
                </w:tcPr>
                <w:p>
                  <w:pPr>
                    <w:pStyle w:val="28"/>
                    <w:jc w:val="center"/>
                    <w:rPr>
                      <w:color w:val="auto"/>
                      <w:sz w:val="21"/>
                      <w:szCs w:val="21"/>
                    </w:rPr>
                  </w:pPr>
                  <w:r>
                    <w:rPr>
                      <w:color w:val="auto"/>
                      <w:sz w:val="21"/>
                      <w:szCs w:val="21"/>
                    </w:rPr>
                    <w:t>--</w:t>
                  </w:r>
                </w:p>
              </w:tc>
              <w:tc>
                <w:tcPr>
                  <w:tcW w:w="1094" w:type="dxa"/>
                  <w:vAlign w:val="center"/>
                </w:tcPr>
                <w:p>
                  <w:pPr>
                    <w:pStyle w:val="28"/>
                    <w:jc w:val="center"/>
                    <w:rPr>
                      <w:color w:val="auto"/>
                      <w:sz w:val="21"/>
                      <w:szCs w:val="21"/>
                    </w:rPr>
                  </w:pPr>
                  <w:r>
                    <w:rPr>
                      <w:color w:val="auto"/>
                      <w:sz w:val="21"/>
                      <w:szCs w:val="21"/>
                    </w:rPr>
                    <w:t>5000</w:t>
                  </w:r>
                  <w:r>
                    <w:rPr>
                      <w:rFonts w:hint="eastAsia"/>
                      <w:color w:val="auto"/>
                      <w:sz w:val="21"/>
                      <w:szCs w:val="21"/>
                    </w:rPr>
                    <w:t>MPN/L</w:t>
                  </w:r>
                </w:p>
              </w:tc>
              <w:tc>
                <w:tcPr>
                  <w:tcW w:w="1095" w:type="dxa"/>
                  <w:vAlign w:val="center"/>
                </w:tcPr>
                <w:p>
                  <w:pPr>
                    <w:pStyle w:val="28"/>
                    <w:jc w:val="center"/>
                    <w:rPr>
                      <w:color w:val="auto"/>
                      <w:sz w:val="21"/>
                      <w:szCs w:val="21"/>
                    </w:rPr>
                  </w:pPr>
                  <w:r>
                    <w:rPr>
                      <w:rFonts w:hint="eastAsia"/>
                      <w:color w:val="auto"/>
                      <w:sz w:val="21"/>
                      <w:szCs w:val="21"/>
                    </w:rPr>
                    <w:t>20</w:t>
                  </w:r>
                </w:p>
              </w:tc>
              <w:tc>
                <w:tcPr>
                  <w:tcW w:w="1095" w:type="dxa"/>
                  <w:vAlign w:val="center"/>
                </w:tcPr>
                <w:p>
                  <w:pPr>
                    <w:pStyle w:val="28"/>
                    <w:jc w:val="center"/>
                    <w:rPr>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8" w:type="dxa"/>
                  <w:gridSpan w:val="2"/>
                  <w:vAlign w:val="center"/>
                </w:tcPr>
                <w:p>
                  <w:pPr>
                    <w:pStyle w:val="28"/>
                    <w:jc w:val="center"/>
                    <w:rPr>
                      <w:color w:val="auto"/>
                      <w:sz w:val="21"/>
                      <w:szCs w:val="21"/>
                    </w:rPr>
                  </w:pPr>
                  <w:r>
                    <w:rPr>
                      <w:rFonts w:hint="eastAsia"/>
                      <w:color w:val="auto"/>
                      <w:sz w:val="21"/>
                      <w:szCs w:val="21"/>
                    </w:rPr>
                    <w:t>萧县</w:t>
                  </w:r>
                  <w:r>
                    <w:rPr>
                      <w:color w:val="auto"/>
                      <w:sz w:val="21"/>
                      <w:szCs w:val="21"/>
                    </w:rPr>
                    <w:t>污水处理厂接管标准</w:t>
                  </w:r>
                </w:p>
              </w:tc>
              <w:tc>
                <w:tcPr>
                  <w:tcW w:w="1094" w:type="dxa"/>
                  <w:vAlign w:val="center"/>
                </w:tcPr>
                <w:p>
                  <w:pPr>
                    <w:pStyle w:val="28"/>
                    <w:jc w:val="center"/>
                    <w:rPr>
                      <w:color w:val="auto"/>
                      <w:sz w:val="21"/>
                      <w:szCs w:val="21"/>
                    </w:rPr>
                  </w:pPr>
                  <w:r>
                    <w:rPr>
                      <w:rFonts w:hint="eastAsia"/>
                      <w:color w:val="auto"/>
                      <w:sz w:val="21"/>
                      <w:szCs w:val="21"/>
                    </w:rPr>
                    <w:t>380</w:t>
                  </w:r>
                </w:p>
              </w:tc>
              <w:tc>
                <w:tcPr>
                  <w:tcW w:w="1094" w:type="dxa"/>
                  <w:vAlign w:val="center"/>
                </w:tcPr>
                <w:p>
                  <w:pPr>
                    <w:pStyle w:val="28"/>
                    <w:jc w:val="center"/>
                    <w:rPr>
                      <w:color w:val="auto"/>
                      <w:sz w:val="21"/>
                      <w:szCs w:val="21"/>
                    </w:rPr>
                  </w:pPr>
                  <w:r>
                    <w:rPr>
                      <w:rFonts w:hint="eastAsia"/>
                      <w:color w:val="auto"/>
                      <w:sz w:val="21"/>
                      <w:szCs w:val="21"/>
                    </w:rPr>
                    <w:t>180</w:t>
                  </w:r>
                </w:p>
              </w:tc>
              <w:tc>
                <w:tcPr>
                  <w:tcW w:w="1094" w:type="dxa"/>
                  <w:vAlign w:val="center"/>
                </w:tcPr>
                <w:p>
                  <w:pPr>
                    <w:pStyle w:val="28"/>
                    <w:jc w:val="center"/>
                    <w:rPr>
                      <w:color w:val="auto"/>
                      <w:sz w:val="21"/>
                      <w:szCs w:val="21"/>
                    </w:rPr>
                  </w:pPr>
                  <w:r>
                    <w:rPr>
                      <w:rFonts w:hint="eastAsia"/>
                      <w:color w:val="auto"/>
                      <w:sz w:val="21"/>
                      <w:szCs w:val="21"/>
                    </w:rPr>
                    <w:t>220</w:t>
                  </w:r>
                </w:p>
              </w:tc>
              <w:tc>
                <w:tcPr>
                  <w:tcW w:w="1094" w:type="dxa"/>
                  <w:vAlign w:val="center"/>
                </w:tcPr>
                <w:p>
                  <w:pPr>
                    <w:pStyle w:val="28"/>
                    <w:jc w:val="center"/>
                    <w:rPr>
                      <w:color w:val="auto"/>
                      <w:sz w:val="21"/>
                      <w:szCs w:val="21"/>
                    </w:rPr>
                  </w:pPr>
                  <w:r>
                    <w:rPr>
                      <w:rFonts w:hint="eastAsia"/>
                      <w:color w:val="auto"/>
                      <w:sz w:val="21"/>
                      <w:szCs w:val="21"/>
                    </w:rPr>
                    <w:t>30</w:t>
                  </w:r>
                </w:p>
              </w:tc>
              <w:tc>
                <w:tcPr>
                  <w:tcW w:w="1094" w:type="dxa"/>
                  <w:vAlign w:val="center"/>
                </w:tcPr>
                <w:p>
                  <w:pPr>
                    <w:pStyle w:val="28"/>
                    <w:jc w:val="center"/>
                    <w:rPr>
                      <w:color w:val="auto"/>
                      <w:sz w:val="21"/>
                      <w:szCs w:val="21"/>
                    </w:rPr>
                  </w:pPr>
                  <w:r>
                    <w:rPr>
                      <w:color w:val="auto"/>
                      <w:sz w:val="21"/>
                      <w:szCs w:val="21"/>
                    </w:rPr>
                    <w:t>--</w:t>
                  </w:r>
                </w:p>
              </w:tc>
              <w:tc>
                <w:tcPr>
                  <w:tcW w:w="1095" w:type="dxa"/>
                  <w:vAlign w:val="center"/>
                </w:tcPr>
                <w:p>
                  <w:pPr>
                    <w:pStyle w:val="28"/>
                    <w:jc w:val="center"/>
                    <w:rPr>
                      <w:color w:val="auto"/>
                      <w:sz w:val="21"/>
                      <w:szCs w:val="21"/>
                    </w:rPr>
                  </w:pPr>
                  <w:r>
                    <w:rPr>
                      <w:color w:val="auto"/>
                      <w:sz w:val="21"/>
                      <w:szCs w:val="21"/>
                    </w:rPr>
                    <w:t>--</w:t>
                  </w:r>
                </w:p>
              </w:tc>
              <w:tc>
                <w:tcPr>
                  <w:tcW w:w="1095" w:type="dxa"/>
                  <w:vAlign w:val="center"/>
                </w:tcPr>
                <w:p>
                  <w:pPr>
                    <w:pStyle w:val="28"/>
                    <w:jc w:val="center"/>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9"/>
                  <w:vAlign w:val="center"/>
                </w:tcPr>
                <w:p>
                  <w:pPr>
                    <w:pStyle w:val="28"/>
                    <w:ind w:firstLine="422" w:firstLineChars="200"/>
                    <w:rPr>
                      <w:color w:val="auto"/>
                      <w:sz w:val="21"/>
                      <w:szCs w:val="21"/>
                    </w:rPr>
                  </w:pPr>
                  <w:r>
                    <w:rPr>
                      <w:rFonts w:hint="eastAsia"/>
                      <w:b/>
                      <w:bCs/>
                      <w:color w:val="auto"/>
                      <w:sz w:val="21"/>
                      <w:szCs w:val="21"/>
                    </w:rPr>
                    <w:t>注：</w:t>
                  </w:r>
                  <w:r>
                    <w:rPr>
                      <w:rFonts w:hint="eastAsia"/>
                      <w:color w:val="auto"/>
                      <w:sz w:val="21"/>
                      <w:szCs w:val="21"/>
                    </w:rPr>
                    <w:t>根据《化学絮凝法处理采油废水的研究》（陶丽英），PAC对油类物质去除率在48.2%～64%之间，本项目采用PAC和PAM絮凝剂，去除效率按40%计。</w:t>
                  </w:r>
                </w:p>
              </w:tc>
            </w:tr>
          </w:tbl>
          <w:p>
            <w:pPr>
              <w:pStyle w:val="46"/>
              <w:adjustRightInd w:val="0"/>
              <w:snapToGrid w:val="0"/>
              <w:spacing w:line="360" w:lineRule="auto"/>
              <w:rPr>
                <w:rFonts w:ascii="Times New Roman" w:hAnsi="Times New Roman" w:cs="Times New Roman"/>
                <w:color w:val="auto"/>
              </w:rPr>
            </w:pPr>
            <w:r>
              <w:rPr>
                <w:rFonts w:ascii="Times New Roman" w:hAnsi="Times New Roman" w:cs="Times New Roman"/>
                <w:color w:val="auto"/>
                <w:szCs w:val="22"/>
                <w:lang w:val="en-US"/>
              </w:rPr>
              <w:t>根据表4.1</w:t>
            </w:r>
            <w:r>
              <w:rPr>
                <w:rFonts w:hint="eastAsia" w:ascii="Times New Roman" w:hAnsi="Times New Roman" w:cs="Times New Roman"/>
                <w:color w:val="auto"/>
                <w:szCs w:val="22"/>
                <w:lang w:val="en-US" w:eastAsia="zh-CN"/>
              </w:rPr>
              <w:t>4</w:t>
            </w:r>
            <w:r>
              <w:rPr>
                <w:rFonts w:ascii="Times New Roman" w:hAnsi="Times New Roman" w:cs="Times New Roman"/>
                <w:color w:val="auto"/>
                <w:szCs w:val="22"/>
                <w:lang w:val="en-US"/>
              </w:rPr>
              <w:t>分析可知，COD、BOD</w:t>
            </w:r>
            <w:r>
              <w:rPr>
                <w:rFonts w:ascii="Times New Roman" w:hAnsi="Times New Roman" w:cs="Times New Roman"/>
                <w:color w:val="auto"/>
                <w:szCs w:val="22"/>
                <w:vertAlign w:val="subscript"/>
                <w:lang w:val="en-US"/>
              </w:rPr>
              <w:t>5</w:t>
            </w:r>
            <w:r>
              <w:rPr>
                <w:rFonts w:ascii="Times New Roman" w:hAnsi="Times New Roman" w:cs="Times New Roman"/>
                <w:color w:val="auto"/>
                <w:szCs w:val="22"/>
                <w:lang w:val="en-US"/>
              </w:rPr>
              <w:t>、SS、NH</w:t>
            </w:r>
            <w:r>
              <w:rPr>
                <w:rFonts w:ascii="Times New Roman" w:hAnsi="Times New Roman" w:cs="Times New Roman"/>
                <w:color w:val="auto"/>
                <w:szCs w:val="22"/>
                <w:vertAlign w:val="subscript"/>
                <w:lang w:val="en-US"/>
              </w:rPr>
              <w:t>3</w:t>
            </w:r>
            <w:r>
              <w:rPr>
                <w:rFonts w:ascii="Times New Roman" w:hAnsi="Times New Roman" w:cs="Times New Roman"/>
                <w:color w:val="auto"/>
                <w:szCs w:val="22"/>
                <w:lang w:val="en-US"/>
              </w:rPr>
              <w:t>-N、粪大肠菌群、动植物油、阴离子表面活性剂的出水水质可以达</w:t>
            </w:r>
            <w:r>
              <w:rPr>
                <w:rFonts w:ascii="Times New Roman" w:hAnsi="Times New Roman" w:cs="Times New Roman"/>
                <w:color w:val="auto"/>
                <w:lang w:val="en-US"/>
              </w:rPr>
              <w:t>到</w:t>
            </w:r>
            <w:r>
              <w:rPr>
                <w:rFonts w:ascii="Times New Roman" w:hAnsi="Times New Roman" w:cs="Times New Roman"/>
                <w:color w:val="auto"/>
              </w:rPr>
              <w:t>《医疗机构水污染物排放标准》（</w:t>
            </w:r>
            <w:r>
              <w:rPr>
                <w:rFonts w:ascii="Times New Roman" w:hAnsi="Times New Roman" w:cs="Times New Roman"/>
                <w:color w:val="auto"/>
                <w:lang w:val="en-US"/>
              </w:rPr>
              <w:t>GB18466-2005</w:t>
            </w:r>
            <w:r>
              <w:rPr>
                <w:rFonts w:ascii="Times New Roman" w:hAnsi="Times New Roman" w:cs="Times New Roman"/>
                <w:color w:val="auto"/>
              </w:rPr>
              <w:t>）表</w:t>
            </w:r>
            <w:r>
              <w:rPr>
                <w:rFonts w:ascii="Times New Roman" w:hAnsi="Times New Roman" w:cs="Times New Roman"/>
                <w:color w:val="auto"/>
                <w:lang w:val="en-US"/>
              </w:rPr>
              <w:t>2中</w:t>
            </w:r>
            <w:r>
              <w:rPr>
                <w:rFonts w:hint="eastAsia" w:ascii="宋体" w:eastAsia="宋体" w:cs="宋体"/>
                <w:color w:val="auto"/>
                <w:lang w:val="en-US"/>
              </w:rPr>
              <w:t>“预处理标准”限</w:t>
            </w:r>
            <w:r>
              <w:rPr>
                <w:rFonts w:ascii="Times New Roman" w:hAnsi="Times New Roman" w:eastAsia="宋体" w:cs="Times New Roman"/>
                <w:color w:val="auto"/>
                <w:lang w:val="en-US"/>
              </w:rPr>
              <w:t>值及</w:t>
            </w:r>
            <w:r>
              <w:rPr>
                <w:rFonts w:hint="eastAsia" w:ascii="Times New Roman" w:hAnsi="Times New Roman" w:eastAsia="宋体" w:cs="Times New Roman"/>
                <w:color w:val="auto"/>
                <w:lang w:val="en-US"/>
              </w:rPr>
              <w:t>萧县</w:t>
            </w:r>
            <w:r>
              <w:rPr>
                <w:rFonts w:ascii="Times New Roman" w:hAnsi="Times New Roman" w:cs="Times New Roman"/>
                <w:color w:val="auto"/>
              </w:rPr>
              <w:t>污水处理厂接管限值。</w:t>
            </w:r>
          </w:p>
          <w:p>
            <w:pPr>
              <w:pStyle w:val="46"/>
              <w:adjustRightInd w:val="0"/>
              <w:snapToGrid w:val="0"/>
              <w:spacing w:line="360" w:lineRule="auto"/>
              <w:rPr>
                <w:rFonts w:ascii="Times New Roman" w:hAnsi="Times New Roman" w:cs="Times New Roman"/>
                <w:color w:val="auto"/>
                <w:lang w:val="en-US"/>
              </w:rPr>
            </w:pPr>
            <w:r>
              <w:rPr>
                <w:rFonts w:hint="eastAsia" w:ascii="Times New Roman" w:hAnsi="Times New Roman" w:cs="Times New Roman"/>
                <w:color w:val="auto"/>
                <w:lang w:val="en-US"/>
              </w:rPr>
              <w:t>建设项目雨污管网示意图见附图1</w:t>
            </w:r>
            <w:r>
              <w:rPr>
                <w:rFonts w:hint="eastAsia" w:ascii="Times New Roman" w:hAnsi="Times New Roman" w:cs="Times New Roman"/>
                <w:color w:val="auto"/>
                <w:lang w:val="en-US" w:eastAsia="zh-CN"/>
              </w:rPr>
              <w:t>4</w:t>
            </w:r>
            <w:r>
              <w:rPr>
                <w:rFonts w:hint="eastAsia" w:ascii="Times New Roman" w:hAnsi="Times New Roman" w:cs="Times New Roman"/>
                <w:color w:val="auto"/>
                <w:lang w:val="en-US"/>
              </w:rPr>
              <w:t>。</w:t>
            </w:r>
          </w:p>
          <w:p>
            <w:pPr>
              <w:pStyle w:val="46"/>
              <w:adjustRightInd w:val="0"/>
              <w:snapToGrid w:val="0"/>
              <w:spacing w:line="360" w:lineRule="auto"/>
              <w:rPr>
                <w:rFonts w:ascii="Times New Roman" w:hAnsi="Times New Roman" w:cs="Times New Roman"/>
                <w:color w:val="auto"/>
              </w:rPr>
            </w:pPr>
            <w:r>
              <w:rPr>
                <w:rFonts w:hint="eastAsia" w:ascii="Times New Roman" w:hAnsi="Times New Roman" w:cs="Times New Roman"/>
                <w:color w:val="auto"/>
                <w:lang w:val="en-US"/>
              </w:rPr>
              <w:t>（3</w:t>
            </w:r>
            <w:r>
              <w:rPr>
                <w:rFonts w:ascii="Times New Roman" w:hAnsi="Times New Roman" w:cs="Times New Roman"/>
                <w:color w:val="auto"/>
              </w:rPr>
              <w:t>）依托污水处理设施的环境可行性评价</w:t>
            </w:r>
          </w:p>
          <w:p>
            <w:pPr>
              <w:pStyle w:val="46"/>
              <w:adjustRightInd w:val="0"/>
              <w:snapToGrid w:val="0"/>
              <w:spacing w:line="360" w:lineRule="auto"/>
              <w:rPr>
                <w:rFonts w:ascii="Times New Roman" w:hAnsi="Times New Roman" w:cs="Times New Roman"/>
                <w:color w:val="auto"/>
                <w:lang w:val="en-US"/>
              </w:rPr>
            </w:pPr>
            <w:r>
              <w:rPr>
                <w:rFonts w:ascii="Times New Roman" w:hAnsi="Times New Roman" w:cs="Times New Roman"/>
                <w:color w:val="auto"/>
                <w:lang w:val="en-US"/>
              </w:rPr>
              <w:t>萧县污水处理厂位于安徽省宿州市萧县龙城黄山社区附近，分为两期建设，目前两期项目全部建成运行并通过环保验收。萧县污水处理厂一期和二期总设计处理能力为日处理污水6万立方米，目前实际处理水量4万立方米。</w:t>
            </w:r>
          </w:p>
          <w:p>
            <w:pPr>
              <w:pStyle w:val="46"/>
              <w:adjustRightInd w:val="0"/>
              <w:snapToGrid w:val="0"/>
              <w:spacing w:line="360" w:lineRule="auto"/>
              <w:rPr>
                <w:rFonts w:ascii="Times New Roman" w:hAnsi="Times New Roman" w:cs="Times New Roman"/>
                <w:color w:val="auto"/>
                <w:lang w:val="en-US"/>
              </w:rPr>
            </w:pPr>
            <w:r>
              <w:rPr>
                <w:rFonts w:ascii="Times New Roman" w:hAnsi="Times New Roman" w:cs="Times New Roman"/>
                <w:color w:val="auto"/>
                <w:lang w:val="en-US"/>
              </w:rPr>
              <w:t>萧县污水处理厂一期项目于2004年4月获得环评批复，2008年9月通过竣工环境保护验收，一期工程设计日处理污水3.00万立方米，采</w:t>
            </w:r>
            <w:r>
              <w:rPr>
                <w:rFonts w:hint="eastAsia" w:ascii="宋体" w:eastAsia="宋体" w:cs="宋体"/>
                <w:color w:val="auto"/>
                <w:lang w:val="en-US"/>
              </w:rPr>
              <w:t>用“厌氧+氧化沟”工艺，</w:t>
            </w:r>
            <w:r>
              <w:rPr>
                <w:rFonts w:ascii="Times New Roman" w:hAnsi="Times New Roman" w:cs="Times New Roman"/>
                <w:color w:val="auto"/>
                <w:lang w:val="en-US"/>
              </w:rPr>
              <w:t>一期设计处理污水3.00万立方米，目前实际满负荷运行；萧县污水处理厂二期项目2014年4月获得环评批复，2016年6月通过竣工环境保护验收，在增加设计规模的同时，同时增加深度处理（混凝沉淀+D型滤池），二期设计处理水量3.00万立方米，目前实际处理水量1万立方米。萧县污水处理厂一期二期经处理后的污水水质能够达到《城镇污水处理厂污染物排放标准》（GB18918-2002）一级</w:t>
            </w:r>
            <w:r>
              <w:rPr>
                <w:rFonts w:hint="eastAsia" w:ascii="Times New Roman" w:hAnsi="Times New Roman" w:cs="Times New Roman"/>
                <w:color w:val="auto"/>
                <w:lang w:val="en-US"/>
              </w:rPr>
              <w:t>标准</w:t>
            </w:r>
            <w:r>
              <w:rPr>
                <w:rFonts w:ascii="Times New Roman" w:hAnsi="Times New Roman" w:cs="Times New Roman"/>
                <w:color w:val="auto"/>
                <w:lang w:val="en-US"/>
              </w:rPr>
              <w:t>A标准，尾水进入龙河。</w:t>
            </w:r>
          </w:p>
          <w:p>
            <w:pPr>
              <w:pStyle w:val="46"/>
              <w:adjustRightInd w:val="0"/>
              <w:snapToGrid w:val="0"/>
              <w:spacing w:line="360" w:lineRule="auto"/>
              <w:rPr>
                <w:rFonts w:ascii="Times New Roman" w:hAnsi="Times New Roman" w:eastAsia="宋体"/>
                <w:color w:val="auto"/>
              </w:rPr>
            </w:pPr>
            <w:r>
              <w:rPr>
                <w:rFonts w:ascii="Times New Roman" w:hAnsi="Times New Roman" w:eastAsia="宋体"/>
                <w:color w:val="auto"/>
              </w:rPr>
              <w:t>本项目位于</w:t>
            </w:r>
            <w:r>
              <w:rPr>
                <w:rFonts w:ascii="Times New Roman" w:hAnsi="Times New Roman" w:cs="Times New Roman"/>
                <w:color w:val="auto"/>
                <w:lang w:val="en-US"/>
              </w:rPr>
              <w:t>萧县污水处理厂</w:t>
            </w:r>
            <w:r>
              <w:rPr>
                <w:rFonts w:ascii="Times New Roman" w:hAnsi="Times New Roman" w:eastAsia="宋体"/>
                <w:color w:val="auto"/>
              </w:rPr>
              <w:t>的服务范围，截污管网已铺设到位</w:t>
            </w:r>
            <w:r>
              <w:rPr>
                <w:rFonts w:hint="eastAsia" w:ascii="Times New Roman" w:hAnsi="Times New Roman" w:eastAsia="宋体"/>
                <w:color w:val="auto"/>
              </w:rPr>
              <w:t>。</w:t>
            </w:r>
            <w:r>
              <w:rPr>
                <w:rFonts w:ascii="Times New Roman" w:hAnsi="Times New Roman" w:eastAsia="宋体"/>
                <w:color w:val="auto"/>
              </w:rPr>
              <w:t>本项目外排废水水质、水量均满足污水处理厂接管要求，不会对污水处理厂造成冲击负荷。因此本项目污水进入</w:t>
            </w:r>
            <w:r>
              <w:rPr>
                <w:rFonts w:ascii="Times New Roman" w:hAnsi="Times New Roman" w:cs="Times New Roman"/>
                <w:color w:val="auto"/>
                <w:lang w:val="en-US"/>
              </w:rPr>
              <w:t>萧县污水处理厂</w:t>
            </w:r>
            <w:r>
              <w:rPr>
                <w:rFonts w:ascii="Times New Roman" w:hAnsi="Times New Roman" w:eastAsia="宋体"/>
                <w:color w:val="auto"/>
              </w:rPr>
              <w:t>处理是可行的。</w:t>
            </w:r>
          </w:p>
          <w:p>
            <w:pPr>
              <w:pStyle w:val="46"/>
              <w:adjustRightInd w:val="0"/>
              <w:snapToGrid w:val="0"/>
              <w:spacing w:line="360" w:lineRule="auto"/>
              <w:rPr>
                <w:rFonts w:ascii="Times New Roman" w:hAnsi="Times New Roman" w:cs="Times New Roman"/>
                <w:color w:val="auto"/>
              </w:rPr>
            </w:pPr>
            <w:r>
              <w:rPr>
                <w:rFonts w:ascii="Times New Roman" w:hAnsi="Times New Roman" w:cs="Times New Roman"/>
                <w:color w:val="auto"/>
              </w:rPr>
              <w:t>因此，采取以上治理措施后，本项目废水对区域地表水环境影响很小。</w:t>
            </w:r>
          </w:p>
          <w:p>
            <w:pPr>
              <w:pStyle w:val="46"/>
              <w:adjustRightInd w:val="0"/>
              <w:snapToGrid w:val="0"/>
              <w:spacing w:line="360" w:lineRule="auto"/>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rPr>
              <w:t>4</w:t>
            </w:r>
            <w:r>
              <w:rPr>
                <w:rFonts w:ascii="Times New Roman" w:hAnsi="Times New Roman" w:cs="Times New Roman"/>
                <w:color w:val="auto"/>
              </w:rPr>
              <w:t>）建设项目废水污染物排放信息表</w:t>
            </w:r>
          </w:p>
          <w:p>
            <w:pPr>
              <w:pStyle w:val="46"/>
              <w:adjustRightInd w:val="0"/>
              <w:snapToGrid w:val="0"/>
              <w:spacing w:line="360" w:lineRule="auto"/>
              <w:rPr>
                <w:rFonts w:ascii="Times New Roman" w:hAnsi="Times New Roman" w:cs="Times New Roman"/>
                <w:color w:val="auto"/>
              </w:rPr>
            </w:pPr>
            <w:r>
              <w:rPr>
                <w:rFonts w:ascii="Times New Roman" w:hAnsi="Times New Roman" w:cs="Times New Roman"/>
                <w:color w:val="auto"/>
              </w:rPr>
              <w:t>建设项目废水类别、污染物及污染治理设施信息表见表</w:t>
            </w:r>
            <w:r>
              <w:rPr>
                <w:rFonts w:ascii="Times New Roman" w:hAnsi="Times New Roman" w:cs="Times New Roman"/>
                <w:color w:val="auto"/>
                <w:lang w:val="en-US"/>
              </w:rPr>
              <w:t>4.</w:t>
            </w:r>
            <w:r>
              <w:rPr>
                <w:rFonts w:hint="eastAsia" w:ascii="Times New Roman" w:hAnsi="Times New Roman" w:cs="Times New Roman"/>
                <w:color w:val="auto"/>
                <w:lang w:val="en-US"/>
              </w:rPr>
              <w:t>1</w:t>
            </w:r>
            <w:r>
              <w:rPr>
                <w:rFonts w:hint="eastAsia" w:ascii="Times New Roman" w:hAnsi="Times New Roman" w:cs="Times New Roman"/>
                <w:color w:val="auto"/>
                <w:lang w:val="en-US" w:eastAsia="zh-CN"/>
              </w:rPr>
              <w:t>5</w:t>
            </w:r>
            <w:r>
              <w:rPr>
                <w:rFonts w:ascii="Times New Roman" w:hAnsi="Times New Roman" w:cs="Times New Roman"/>
                <w:color w:val="auto"/>
              </w:rPr>
              <w:t>。</w:t>
            </w:r>
          </w:p>
          <w:p>
            <w:pPr>
              <w:jc w:val="center"/>
              <w:rPr>
                <w:rFonts w:ascii="Times New Roman" w:hAnsi="Times New Roman" w:cs="Times New Roman"/>
                <w:b/>
                <w:bCs/>
                <w:color w:val="auto"/>
                <w:sz w:val="24"/>
              </w:rPr>
            </w:pP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5</w:t>
            </w:r>
            <w:r>
              <w:rPr>
                <w:rFonts w:ascii="Times New Roman" w:hAnsi="Times New Roman" w:cs="Times New Roman"/>
                <w:b/>
                <w:bCs/>
                <w:color w:val="auto"/>
                <w:sz w:val="24"/>
              </w:rPr>
              <w:t xml:space="preserve">  废水类别、污染物及治理设施信息表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49"/>
              <w:gridCol w:w="950"/>
              <w:gridCol w:w="950"/>
              <w:gridCol w:w="949"/>
              <w:gridCol w:w="897"/>
              <w:gridCol w:w="900"/>
              <w:gridCol w:w="898"/>
              <w:gridCol w:w="898"/>
              <w:gridCol w:w="89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序号</w:t>
                  </w:r>
                </w:p>
              </w:tc>
              <w:tc>
                <w:tcPr>
                  <w:tcW w:w="949"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废水类别</w:t>
                  </w:r>
                  <w:r>
                    <w:rPr>
                      <w:rFonts w:ascii="Times New Roman" w:hAnsi="Times New Roman" w:cs="Times New Roman"/>
                      <w:color w:val="auto"/>
                      <w:vertAlign w:val="superscript"/>
                    </w:rPr>
                    <w:t>a</w:t>
                  </w:r>
                </w:p>
              </w:tc>
              <w:tc>
                <w:tcPr>
                  <w:tcW w:w="950"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污染物种类</w:t>
                  </w:r>
                  <w:r>
                    <w:rPr>
                      <w:rFonts w:ascii="Times New Roman" w:hAnsi="Times New Roman" w:cs="Times New Roman"/>
                      <w:color w:val="auto"/>
                      <w:vertAlign w:val="superscript"/>
                    </w:rPr>
                    <w:t>b</w:t>
                  </w:r>
                </w:p>
              </w:tc>
              <w:tc>
                <w:tcPr>
                  <w:tcW w:w="950"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排放去向</w:t>
                  </w:r>
                  <w:r>
                    <w:rPr>
                      <w:rFonts w:ascii="Times New Roman" w:hAnsi="Times New Roman" w:cs="Times New Roman"/>
                      <w:color w:val="auto"/>
                      <w:vertAlign w:val="superscript"/>
                    </w:rPr>
                    <w:t>c</w:t>
                  </w:r>
                </w:p>
              </w:tc>
              <w:tc>
                <w:tcPr>
                  <w:tcW w:w="949"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排放规律</w:t>
                  </w:r>
                  <w:r>
                    <w:rPr>
                      <w:rFonts w:ascii="Times New Roman" w:hAnsi="Times New Roman" w:cs="Times New Roman"/>
                      <w:color w:val="auto"/>
                      <w:vertAlign w:val="superscript"/>
                    </w:rPr>
                    <w:t>d</w:t>
                  </w:r>
                </w:p>
              </w:tc>
              <w:tc>
                <w:tcPr>
                  <w:tcW w:w="2695" w:type="dxa"/>
                  <w:gridSpan w:val="3"/>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污染治理设施</w:t>
                  </w:r>
                </w:p>
              </w:tc>
              <w:tc>
                <w:tcPr>
                  <w:tcW w:w="898"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排放口编号</w:t>
                  </w:r>
                  <w:r>
                    <w:rPr>
                      <w:rFonts w:ascii="Times New Roman" w:hAnsi="Times New Roman" w:cs="Times New Roman"/>
                      <w:color w:val="auto"/>
                      <w:vertAlign w:val="superscript"/>
                    </w:rPr>
                    <w:t>f</w:t>
                  </w:r>
                </w:p>
              </w:tc>
              <w:tc>
                <w:tcPr>
                  <w:tcW w:w="898"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排放口设置是否符合要求</w:t>
                  </w:r>
                  <w:r>
                    <w:rPr>
                      <w:rFonts w:ascii="Times New Roman" w:hAnsi="Times New Roman" w:cs="Times New Roman"/>
                      <w:color w:val="auto"/>
                      <w:vertAlign w:val="superscript"/>
                    </w:rPr>
                    <w:t>g</w:t>
                  </w:r>
                </w:p>
              </w:tc>
              <w:tc>
                <w:tcPr>
                  <w:tcW w:w="904"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Merge w:val="continue"/>
                  <w:vAlign w:val="center"/>
                </w:tcPr>
                <w:p>
                  <w:pPr>
                    <w:pStyle w:val="39"/>
                    <w:spacing w:line="240" w:lineRule="auto"/>
                    <w:rPr>
                      <w:rFonts w:ascii="Times New Roman" w:hAnsi="Times New Roman" w:cs="Times New Roman"/>
                      <w:color w:val="auto"/>
                    </w:rPr>
                  </w:pPr>
                </w:p>
              </w:tc>
              <w:tc>
                <w:tcPr>
                  <w:tcW w:w="949" w:type="dxa"/>
                  <w:vMerge w:val="continue"/>
                  <w:vAlign w:val="center"/>
                </w:tcPr>
                <w:p>
                  <w:pPr>
                    <w:pStyle w:val="39"/>
                    <w:spacing w:line="240" w:lineRule="auto"/>
                    <w:rPr>
                      <w:rFonts w:ascii="Times New Roman" w:hAnsi="Times New Roman" w:cs="Times New Roman"/>
                      <w:color w:val="auto"/>
                    </w:rPr>
                  </w:pPr>
                </w:p>
              </w:tc>
              <w:tc>
                <w:tcPr>
                  <w:tcW w:w="950" w:type="dxa"/>
                  <w:vMerge w:val="continue"/>
                  <w:vAlign w:val="center"/>
                </w:tcPr>
                <w:p>
                  <w:pPr>
                    <w:pStyle w:val="39"/>
                    <w:spacing w:line="240" w:lineRule="auto"/>
                    <w:rPr>
                      <w:rFonts w:ascii="Times New Roman" w:hAnsi="Times New Roman" w:cs="Times New Roman"/>
                      <w:color w:val="auto"/>
                    </w:rPr>
                  </w:pPr>
                </w:p>
              </w:tc>
              <w:tc>
                <w:tcPr>
                  <w:tcW w:w="950" w:type="dxa"/>
                  <w:vMerge w:val="continue"/>
                  <w:vAlign w:val="center"/>
                </w:tcPr>
                <w:p>
                  <w:pPr>
                    <w:pStyle w:val="39"/>
                    <w:spacing w:line="240" w:lineRule="auto"/>
                    <w:rPr>
                      <w:rFonts w:ascii="Times New Roman" w:hAnsi="Times New Roman" w:cs="Times New Roman"/>
                      <w:color w:val="auto"/>
                    </w:rPr>
                  </w:pPr>
                </w:p>
              </w:tc>
              <w:tc>
                <w:tcPr>
                  <w:tcW w:w="949" w:type="dxa"/>
                  <w:vMerge w:val="continue"/>
                  <w:vAlign w:val="center"/>
                </w:tcPr>
                <w:p>
                  <w:pPr>
                    <w:pStyle w:val="39"/>
                    <w:spacing w:line="240" w:lineRule="auto"/>
                    <w:rPr>
                      <w:rFonts w:ascii="Times New Roman" w:hAnsi="Times New Roman" w:cs="Times New Roman"/>
                      <w:color w:val="auto"/>
                    </w:rPr>
                  </w:pPr>
                </w:p>
              </w:tc>
              <w:tc>
                <w:tcPr>
                  <w:tcW w:w="897"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污染治理设施编号</w:t>
                  </w:r>
                </w:p>
              </w:tc>
              <w:tc>
                <w:tcPr>
                  <w:tcW w:w="90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污染治理设施名称</w:t>
                  </w:r>
                  <w:r>
                    <w:rPr>
                      <w:rFonts w:ascii="Times New Roman" w:hAnsi="Times New Roman" w:cs="Times New Roman"/>
                      <w:color w:val="auto"/>
                      <w:vertAlign w:val="superscript"/>
                    </w:rPr>
                    <w:t>e</w:t>
                  </w:r>
                </w:p>
              </w:tc>
              <w:tc>
                <w:tcPr>
                  <w:tcW w:w="898"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污染治理设施工艺</w:t>
                  </w:r>
                </w:p>
              </w:tc>
              <w:tc>
                <w:tcPr>
                  <w:tcW w:w="898" w:type="dxa"/>
                  <w:vMerge w:val="continue"/>
                  <w:vAlign w:val="center"/>
                </w:tcPr>
                <w:p>
                  <w:pPr>
                    <w:pStyle w:val="39"/>
                    <w:spacing w:line="240" w:lineRule="auto"/>
                    <w:rPr>
                      <w:rFonts w:ascii="Times New Roman" w:hAnsi="Times New Roman" w:cs="Times New Roman"/>
                      <w:color w:val="auto"/>
                    </w:rPr>
                  </w:pPr>
                </w:p>
              </w:tc>
              <w:tc>
                <w:tcPr>
                  <w:tcW w:w="898" w:type="dxa"/>
                  <w:vMerge w:val="continue"/>
                  <w:vAlign w:val="center"/>
                </w:tcPr>
                <w:p>
                  <w:pPr>
                    <w:pStyle w:val="39"/>
                    <w:spacing w:line="240" w:lineRule="auto"/>
                    <w:rPr>
                      <w:rFonts w:ascii="Times New Roman" w:hAnsi="Times New Roman" w:cs="Times New Roman"/>
                      <w:color w:val="auto"/>
                    </w:rPr>
                  </w:pPr>
                </w:p>
              </w:tc>
              <w:tc>
                <w:tcPr>
                  <w:tcW w:w="904" w:type="dxa"/>
                  <w:vMerge w:val="continue"/>
                  <w:vAlign w:val="center"/>
                </w:tcPr>
                <w:p>
                  <w:pPr>
                    <w:pStyle w:val="39"/>
                    <w:spacing w:line="240" w:lineRule="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1</w:t>
                  </w:r>
                </w:p>
              </w:tc>
              <w:tc>
                <w:tcPr>
                  <w:tcW w:w="949"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职工生活</w:t>
                  </w:r>
                  <w:r>
                    <w:rPr>
                      <w:rFonts w:hint="eastAsia" w:ascii="Times New Roman" w:hAnsi="Times New Roman" w:cs="Times New Roman"/>
                      <w:color w:val="auto"/>
                    </w:rPr>
                    <w:t>及医疗服务</w:t>
                  </w:r>
                </w:p>
              </w:tc>
              <w:tc>
                <w:tcPr>
                  <w:tcW w:w="95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粪大肠菌群数、</w:t>
                  </w:r>
                  <w:r>
                    <w:rPr>
                      <w:rFonts w:hint="eastAsia" w:ascii="Times New Roman" w:hAnsi="Times New Roman" w:cs="Times New Roman"/>
                      <w:color w:val="auto"/>
                    </w:rPr>
                    <w:t>COD</w:t>
                  </w:r>
                  <w:r>
                    <w:rPr>
                      <w:rFonts w:ascii="Times New Roman" w:hAnsi="Times New Roman" w:cs="Times New Roman"/>
                      <w:color w:val="auto"/>
                    </w:rPr>
                    <w:t>、</w:t>
                  </w:r>
                  <w:r>
                    <w:rPr>
                      <w:rFonts w:hint="eastAsia" w:ascii="Times New Roman" w:hAnsi="Times New Roman" w:cs="Times New Roman"/>
                      <w:color w:val="auto"/>
                    </w:rPr>
                    <w:t>NH</w:t>
                  </w:r>
                  <w:r>
                    <w:rPr>
                      <w:rFonts w:hint="eastAsia" w:ascii="Times New Roman" w:hAnsi="Times New Roman" w:cs="Times New Roman"/>
                      <w:color w:val="auto"/>
                      <w:vertAlign w:val="subscript"/>
                    </w:rPr>
                    <w:t>3</w:t>
                  </w:r>
                  <w:r>
                    <w:rPr>
                      <w:rFonts w:hint="eastAsia" w:ascii="Times New Roman" w:hAnsi="Times New Roman" w:cs="Times New Roman"/>
                      <w:color w:val="auto"/>
                    </w:rPr>
                    <w:t>-N</w:t>
                  </w:r>
                  <w:r>
                    <w:rPr>
                      <w:rFonts w:ascii="Times New Roman" w:hAnsi="Times New Roman" w:cs="Times New Roman"/>
                      <w:color w:val="auto"/>
                    </w:rPr>
                    <w:t>、pH、</w:t>
                  </w:r>
                  <w:r>
                    <w:rPr>
                      <w:rFonts w:hint="eastAsia" w:ascii="Times New Roman" w:hAnsi="Times New Roman" w:cs="Times New Roman"/>
                      <w:color w:val="auto"/>
                    </w:rPr>
                    <w:t>SS</w:t>
                  </w:r>
                  <w:r>
                    <w:rPr>
                      <w:rFonts w:ascii="Times New Roman" w:hAnsi="Times New Roman" w:cs="Times New Roman"/>
                      <w:color w:val="auto"/>
                    </w:rPr>
                    <w:t>、</w:t>
                  </w:r>
                  <w:r>
                    <w:rPr>
                      <w:rFonts w:hint="eastAsia" w:ascii="Times New Roman" w:hAnsi="Times New Roman" w:cs="Times New Roman"/>
                      <w:color w:val="auto"/>
                    </w:rPr>
                    <w:t>BOD</w:t>
                  </w:r>
                  <w:r>
                    <w:rPr>
                      <w:rFonts w:hint="eastAsia" w:ascii="Times New Roman" w:hAnsi="Times New Roman" w:cs="Times New Roman"/>
                      <w:color w:val="auto"/>
                      <w:vertAlign w:val="subscript"/>
                    </w:rPr>
                    <w:t>5</w:t>
                  </w:r>
                  <w:r>
                    <w:rPr>
                      <w:rFonts w:ascii="Times New Roman" w:hAnsi="Times New Roman" w:cs="Times New Roman"/>
                      <w:color w:val="auto"/>
                    </w:rPr>
                    <w:t>、动植物油、阴离子表面活性剂</w:t>
                  </w:r>
                  <w:r>
                    <w:rPr>
                      <w:rFonts w:hint="eastAsia" w:ascii="Times New Roman" w:hAnsi="Times New Roman" w:cs="Times New Roman"/>
                      <w:color w:val="auto"/>
                    </w:rPr>
                    <w:t>（LAS）</w:t>
                  </w:r>
                </w:p>
              </w:tc>
              <w:tc>
                <w:tcPr>
                  <w:tcW w:w="95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进入城市污水处理厂</w:t>
                  </w:r>
                </w:p>
              </w:tc>
              <w:tc>
                <w:tcPr>
                  <w:tcW w:w="949"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间断排放，排放期间流量稳定</w:t>
                  </w:r>
                </w:p>
              </w:tc>
              <w:tc>
                <w:tcPr>
                  <w:tcW w:w="897"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TW001</w:t>
                  </w:r>
                </w:p>
              </w:tc>
              <w:tc>
                <w:tcPr>
                  <w:tcW w:w="900" w:type="dxa"/>
                  <w:vAlign w:val="center"/>
                </w:tcPr>
                <w:p>
                  <w:pPr>
                    <w:pStyle w:val="39"/>
                    <w:spacing w:line="240" w:lineRule="auto"/>
                    <w:rPr>
                      <w:rFonts w:ascii="Times New Roman" w:hAnsi="Times New Roman" w:cs="Times New Roman"/>
                      <w:color w:val="auto"/>
                    </w:rPr>
                  </w:pPr>
                  <w:r>
                    <w:rPr>
                      <w:rFonts w:hint="eastAsia" w:ascii="宋体" w:hAnsi="宋体" w:cs="宋体"/>
                      <w:color w:val="auto"/>
                    </w:rPr>
                    <w:t>“综合污水处理站”</w:t>
                  </w:r>
                </w:p>
              </w:tc>
              <w:tc>
                <w:tcPr>
                  <w:tcW w:w="898" w:type="dxa"/>
                  <w:vAlign w:val="center"/>
                </w:tcPr>
                <w:p>
                  <w:pPr>
                    <w:pStyle w:val="39"/>
                    <w:spacing w:line="240" w:lineRule="auto"/>
                    <w:rPr>
                      <w:rFonts w:ascii="Times New Roman" w:hAnsi="Times New Roman" w:cs="Times New Roman"/>
                      <w:color w:val="auto"/>
                    </w:rPr>
                  </w:pPr>
                  <w:r>
                    <w:rPr>
                      <w:rFonts w:hint="eastAsia" w:ascii="Times New Roman" w:hAnsi="Times New Roman" w:cs="Times New Roman"/>
                      <w:color w:val="auto"/>
                    </w:rPr>
                    <w:t>“格栅+隔油池/化粪池+调节池+混凝沉淀+消毒”</w:t>
                  </w:r>
                </w:p>
              </w:tc>
              <w:tc>
                <w:tcPr>
                  <w:tcW w:w="898"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DW001</w:t>
                  </w:r>
                </w:p>
              </w:tc>
              <w:tc>
                <w:tcPr>
                  <w:tcW w:w="898" w:type="dxa"/>
                  <w:vAlign w:val="center"/>
                </w:tcPr>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宋体" w:hAnsi="宋体" w:cs="宋体"/>
                      <w:color w:val="auto"/>
                    </w:rPr>
                  </w:pPr>
                  <w:r>
                    <w:rPr>
                      <w:rFonts w:hint="eastAsia" w:ascii="宋体" w:hAnsi="宋体" w:cs="宋体"/>
                      <w:color w:val="auto"/>
                    </w:rPr>
                    <w:t>☑是</w:t>
                  </w:r>
                </w:p>
                <w:p>
                  <w:pPr>
                    <w:pStyle w:val="39"/>
                    <w:spacing w:line="240" w:lineRule="auto"/>
                    <w:rPr>
                      <w:rFonts w:ascii="宋体" w:hAnsi="宋体" w:cs="宋体"/>
                      <w:color w:val="auto"/>
                    </w:rPr>
                  </w:pPr>
                  <w:r>
                    <w:rPr>
                      <w:rFonts w:hint="eastAsia" w:ascii="宋体" w:hAnsi="宋体" w:cs="宋体"/>
                      <w:color w:val="auto"/>
                    </w:rPr>
                    <w:t>□否</w:t>
                  </w: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p>
                  <w:pPr>
                    <w:pStyle w:val="39"/>
                    <w:spacing w:line="240" w:lineRule="auto"/>
                    <w:rPr>
                      <w:rFonts w:ascii="Times New Roman" w:hAnsi="Times New Roman" w:cs="Times New Roman"/>
                      <w:color w:val="auto"/>
                    </w:rPr>
                  </w:pPr>
                </w:p>
              </w:tc>
              <w:tc>
                <w:tcPr>
                  <w:tcW w:w="904" w:type="dxa"/>
                  <w:vAlign w:val="center"/>
                </w:tcPr>
                <w:p>
                  <w:pPr>
                    <w:pStyle w:val="39"/>
                    <w:spacing w:line="240" w:lineRule="auto"/>
                    <w:rPr>
                      <w:rFonts w:ascii="宋体" w:hAnsi="宋体" w:cs="宋体"/>
                      <w:color w:val="auto"/>
                    </w:rPr>
                  </w:pPr>
                  <w:r>
                    <w:rPr>
                      <w:rFonts w:ascii="Times New Roman" w:hAnsi="Times New Roman" w:cs="Times New Roman"/>
                      <w:color w:val="auto"/>
                    </w:rPr>
                    <w:t>☑企业</w:t>
                  </w:r>
                  <w:r>
                    <w:rPr>
                      <w:rFonts w:hint="eastAsia" w:ascii="宋体" w:hAnsi="宋体" w:cs="宋体"/>
                      <w:color w:val="auto"/>
                    </w:rPr>
                    <w:t>排口</w:t>
                  </w:r>
                </w:p>
                <w:p>
                  <w:pPr>
                    <w:pStyle w:val="39"/>
                    <w:spacing w:line="240" w:lineRule="auto"/>
                    <w:rPr>
                      <w:rFonts w:ascii="宋体" w:hAnsi="宋体" w:cs="宋体"/>
                      <w:color w:val="auto"/>
                    </w:rPr>
                  </w:pPr>
                  <w:r>
                    <w:rPr>
                      <w:rFonts w:hint="eastAsia" w:ascii="宋体" w:hAnsi="宋体" w:cs="宋体"/>
                      <w:color w:val="auto"/>
                    </w:rPr>
                    <w:t>□雨水排放</w:t>
                  </w:r>
                </w:p>
                <w:p>
                  <w:pPr>
                    <w:pStyle w:val="39"/>
                    <w:spacing w:line="240" w:lineRule="auto"/>
                    <w:rPr>
                      <w:rFonts w:ascii="宋体" w:hAnsi="宋体" w:cs="宋体"/>
                      <w:color w:val="auto"/>
                    </w:rPr>
                  </w:pPr>
                  <w:r>
                    <w:rPr>
                      <w:rFonts w:hint="eastAsia" w:ascii="宋体" w:hAnsi="宋体" w:cs="宋体"/>
                      <w:color w:val="auto"/>
                    </w:rPr>
                    <w:t>□清净下水排放</w:t>
                  </w:r>
                </w:p>
                <w:p>
                  <w:pPr>
                    <w:pStyle w:val="39"/>
                    <w:spacing w:line="240" w:lineRule="auto"/>
                    <w:rPr>
                      <w:rFonts w:ascii="宋体" w:hAnsi="宋体" w:cs="宋体"/>
                      <w:color w:val="auto"/>
                    </w:rPr>
                  </w:pPr>
                  <w:r>
                    <w:rPr>
                      <w:rFonts w:hint="eastAsia" w:ascii="宋体" w:hAnsi="宋体" w:cs="宋体"/>
                      <w:color w:val="auto"/>
                    </w:rPr>
                    <w:t>□温排水排放</w:t>
                  </w:r>
                </w:p>
                <w:p>
                  <w:pPr>
                    <w:pStyle w:val="39"/>
                    <w:spacing w:line="240" w:lineRule="auto"/>
                    <w:rPr>
                      <w:rFonts w:ascii="宋体" w:hAnsi="宋体" w:cs="宋体"/>
                      <w:color w:val="auto"/>
                    </w:rPr>
                  </w:pPr>
                  <w:r>
                    <w:rPr>
                      <w:rFonts w:hint="eastAsia" w:ascii="宋体" w:hAnsi="宋体" w:cs="宋体"/>
                      <w:color w:val="auto"/>
                    </w:rPr>
                    <w:t>□车间或车间处理设施排放口</w:t>
                  </w:r>
                </w:p>
                <w:p>
                  <w:pPr>
                    <w:pStyle w:val="39"/>
                    <w:spacing w:line="240" w:lineRule="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8" w:type="dxa"/>
                  <w:gridSpan w:val="11"/>
                  <w:vAlign w:val="center"/>
                </w:tcPr>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a</w:t>
                  </w:r>
                  <w:r>
                    <w:rPr>
                      <w:rFonts w:ascii="Times New Roman" w:hAnsi="Times New Roman" w:cs="Times New Roman"/>
                      <w:color w:val="auto"/>
                    </w:rPr>
                    <w:t>指产生废水的工艺、工序，或废水类型的名称。</w:t>
                  </w:r>
                </w:p>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b</w:t>
                  </w:r>
                  <w:r>
                    <w:rPr>
                      <w:rFonts w:ascii="Times New Roman" w:hAnsi="Times New Roman" w:cs="Times New Roman"/>
                      <w:color w:val="auto"/>
                    </w:rPr>
                    <w:t>指产生的主要污染物类型，以相应排放标准中确定的污染因子为准。</w:t>
                  </w:r>
                </w:p>
                <w:p>
                  <w:pPr>
                    <w:pStyle w:val="39"/>
                    <w:spacing w:line="240" w:lineRule="auto"/>
                    <w:ind w:firstLine="420" w:firstLineChars="200"/>
                    <w:jc w:val="both"/>
                    <w:rPr>
                      <w:rFonts w:ascii="宋体" w:hAnsi="宋体" w:cs="宋体"/>
                      <w:color w:val="auto"/>
                    </w:rPr>
                  </w:pPr>
                  <w:r>
                    <w:rPr>
                      <w:rFonts w:ascii="Times New Roman" w:hAnsi="Times New Roman" w:cs="Times New Roman"/>
                      <w:color w:val="auto"/>
                      <w:vertAlign w:val="superscript"/>
                    </w:rPr>
                    <w:t>c</w:t>
                  </w:r>
                  <w:r>
                    <w:rPr>
                      <w:rFonts w:ascii="Times New Roman" w:hAnsi="Times New Roman" w:cs="Times New Roman"/>
                      <w:color w:val="auto"/>
                    </w:rPr>
                    <w:t>包括不外排；排至厂内综合污水处理站；直接进入海域；直接进入江河、湖、库等水环境；进入城市下水道（再入江河、湖、库）；进入城市下水道（再入沿海海域）；进入城市污水处理厂；直接进入污灌农田；进入</w:t>
                  </w:r>
                  <w:r>
                    <w:rPr>
                      <w:rFonts w:hint="eastAsia" w:ascii="宋体" w:hAnsi="宋体" w:cs="宋体"/>
                      <w:color w:val="auto"/>
                    </w:rPr>
                    <w:t>地渗或蒸发地；进入其他单位；工业废水集中处理厂；其他（包括回用等）。对于工艺、工序产生的废水，“不外排”指全部在工序内部循环使用，“排至厂内综合污水处理站”指工序废水经处理后排至综合处理站。对于综合污水处理站，“不外排”指全厂废水经处理后全部回用不排放。</w:t>
                  </w:r>
                </w:p>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d</w:t>
                  </w:r>
                  <w:r>
                    <w:rPr>
                      <w:rFonts w:ascii="Times New Roman" w:hAnsi="Times New Roman" w:cs="Times New Roman"/>
                      <w:color w:val="auto"/>
                    </w:rPr>
                    <w:t>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pStyle w:val="39"/>
                    <w:spacing w:line="240" w:lineRule="auto"/>
                    <w:ind w:firstLine="420" w:firstLineChars="200"/>
                    <w:jc w:val="both"/>
                    <w:rPr>
                      <w:rFonts w:ascii="宋体" w:hAnsi="宋体" w:cs="宋体"/>
                      <w:color w:val="auto"/>
                    </w:rPr>
                  </w:pPr>
                  <w:r>
                    <w:rPr>
                      <w:rFonts w:ascii="Times New Roman" w:hAnsi="Times New Roman" w:cs="Times New Roman"/>
                      <w:color w:val="auto"/>
                      <w:vertAlign w:val="superscript"/>
                    </w:rPr>
                    <w:t>e</w:t>
                  </w:r>
                  <w:r>
                    <w:rPr>
                      <w:rFonts w:ascii="Times New Roman" w:hAnsi="Times New Roman" w:cs="Times New Roman"/>
                      <w:color w:val="auto"/>
                    </w:rPr>
                    <w:t>指主要污水处理设施名称</w:t>
                  </w:r>
                  <w:r>
                    <w:rPr>
                      <w:rFonts w:hint="eastAsia" w:ascii="宋体" w:hAnsi="宋体" w:cs="宋体"/>
                      <w:color w:val="auto"/>
                    </w:rPr>
                    <w:t>，如“综合污水处理站”“生活污水处理系统”等。</w:t>
                  </w:r>
                </w:p>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f</w:t>
                  </w:r>
                  <w:r>
                    <w:rPr>
                      <w:rFonts w:ascii="Times New Roman" w:hAnsi="Times New Roman" w:cs="Times New Roman"/>
                      <w:color w:val="auto"/>
                    </w:rPr>
                    <w:t>排放口编号可按地方环境管理部门现有编号进行填写或由企业根据国家相关规范进行编制。</w:t>
                  </w:r>
                </w:p>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g</w:t>
                  </w:r>
                  <w:r>
                    <w:rPr>
                      <w:rFonts w:ascii="Times New Roman" w:hAnsi="Times New Roman" w:cs="Times New Roman"/>
                      <w:color w:val="auto"/>
                    </w:rPr>
                    <w:t>指排放口设置是否符合排放口规范化整治技术要求等相关文件的规定。</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建设项目废水间接排放口基本情况表见表4.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6</w:t>
            </w:r>
            <w:r>
              <w:rPr>
                <w:rFonts w:ascii="Times New Roman" w:hAnsi="Times New Roman" w:cs="Times New Roman"/>
                <w:color w:val="auto"/>
                <w:sz w:val="24"/>
              </w:rPr>
              <w:t>。</w:t>
            </w:r>
          </w:p>
          <w:p>
            <w:pPr>
              <w:jc w:val="center"/>
              <w:rPr>
                <w:rFonts w:ascii="Times New Roman" w:hAnsi="Times New Roman" w:cs="Times New Roman"/>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6</w:t>
            </w:r>
            <w:r>
              <w:rPr>
                <w:rFonts w:ascii="Times New Roman" w:hAnsi="Times New Roman" w:cs="Times New Roman"/>
                <w:b/>
                <w:bCs/>
                <w:color w:val="auto"/>
                <w:sz w:val="24"/>
              </w:rPr>
              <w:t xml:space="preserve">  废水间接排放口基本情况表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96"/>
              <w:gridCol w:w="1036"/>
              <w:gridCol w:w="876"/>
              <w:gridCol w:w="876"/>
              <w:gridCol w:w="876"/>
              <w:gridCol w:w="877"/>
              <w:gridCol w:w="877"/>
              <w:gridCol w:w="876"/>
              <w:gridCol w:w="87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序号</w:t>
                  </w:r>
                </w:p>
              </w:tc>
              <w:tc>
                <w:tcPr>
                  <w:tcW w:w="1065"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排放口编号</w:t>
                  </w:r>
                </w:p>
              </w:tc>
              <w:tc>
                <w:tcPr>
                  <w:tcW w:w="1855" w:type="dxa"/>
                  <w:gridSpan w:val="2"/>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排放口地理坐标</w:t>
                  </w:r>
                  <w:r>
                    <w:rPr>
                      <w:rFonts w:ascii="Times New Roman" w:hAnsi="Times New Roman" w:cs="Times New Roman"/>
                      <w:color w:val="auto"/>
                      <w:vertAlign w:val="superscript"/>
                    </w:rPr>
                    <w:t>a</w:t>
                  </w:r>
                </w:p>
              </w:tc>
              <w:tc>
                <w:tcPr>
                  <w:tcW w:w="850"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废水排放量/（万t/a）</w:t>
                  </w:r>
                </w:p>
              </w:tc>
              <w:tc>
                <w:tcPr>
                  <w:tcW w:w="850"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排放去向</w:t>
                  </w:r>
                </w:p>
              </w:tc>
              <w:tc>
                <w:tcPr>
                  <w:tcW w:w="851"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排放规律</w:t>
                  </w:r>
                </w:p>
              </w:tc>
              <w:tc>
                <w:tcPr>
                  <w:tcW w:w="851" w:type="dxa"/>
                  <w:vMerge w:val="restart"/>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间歇排放时段</w:t>
                  </w:r>
                </w:p>
              </w:tc>
              <w:tc>
                <w:tcPr>
                  <w:tcW w:w="2552" w:type="dxa"/>
                  <w:gridSpan w:val="3"/>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Merge w:val="continue"/>
                  <w:vAlign w:val="center"/>
                </w:tcPr>
                <w:p>
                  <w:pPr>
                    <w:pStyle w:val="39"/>
                    <w:spacing w:line="240" w:lineRule="auto"/>
                    <w:rPr>
                      <w:rFonts w:ascii="Times New Roman" w:hAnsi="Times New Roman" w:cs="Times New Roman"/>
                      <w:color w:val="auto"/>
                    </w:rPr>
                  </w:pPr>
                </w:p>
              </w:tc>
              <w:tc>
                <w:tcPr>
                  <w:tcW w:w="1065" w:type="dxa"/>
                  <w:vMerge w:val="continue"/>
                  <w:vAlign w:val="center"/>
                </w:tcPr>
                <w:p>
                  <w:pPr>
                    <w:pStyle w:val="39"/>
                    <w:spacing w:line="240" w:lineRule="auto"/>
                    <w:rPr>
                      <w:rFonts w:ascii="Times New Roman" w:hAnsi="Times New Roman" w:cs="Times New Roman"/>
                      <w:color w:val="auto"/>
                    </w:rPr>
                  </w:pPr>
                </w:p>
              </w:tc>
              <w:tc>
                <w:tcPr>
                  <w:tcW w:w="1005"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经度</w:t>
                  </w:r>
                </w:p>
              </w:tc>
              <w:tc>
                <w:tcPr>
                  <w:tcW w:w="85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纬度</w:t>
                  </w:r>
                </w:p>
              </w:tc>
              <w:tc>
                <w:tcPr>
                  <w:tcW w:w="850" w:type="dxa"/>
                  <w:vMerge w:val="continue"/>
                  <w:vAlign w:val="center"/>
                </w:tcPr>
                <w:p>
                  <w:pPr>
                    <w:pStyle w:val="39"/>
                    <w:spacing w:line="240" w:lineRule="auto"/>
                    <w:rPr>
                      <w:rFonts w:ascii="Times New Roman" w:hAnsi="Times New Roman" w:cs="Times New Roman"/>
                      <w:color w:val="auto"/>
                    </w:rPr>
                  </w:pPr>
                </w:p>
              </w:tc>
              <w:tc>
                <w:tcPr>
                  <w:tcW w:w="850" w:type="dxa"/>
                  <w:vMerge w:val="continue"/>
                  <w:vAlign w:val="center"/>
                </w:tcPr>
                <w:p>
                  <w:pPr>
                    <w:pStyle w:val="39"/>
                    <w:spacing w:line="240" w:lineRule="auto"/>
                    <w:rPr>
                      <w:rFonts w:ascii="Times New Roman" w:hAnsi="Times New Roman" w:cs="Times New Roman"/>
                      <w:color w:val="auto"/>
                    </w:rPr>
                  </w:pPr>
                </w:p>
              </w:tc>
              <w:tc>
                <w:tcPr>
                  <w:tcW w:w="851" w:type="dxa"/>
                  <w:vMerge w:val="continue"/>
                  <w:vAlign w:val="center"/>
                </w:tcPr>
                <w:p>
                  <w:pPr>
                    <w:pStyle w:val="39"/>
                    <w:spacing w:line="240" w:lineRule="auto"/>
                    <w:rPr>
                      <w:rFonts w:ascii="Times New Roman" w:hAnsi="Times New Roman" w:cs="Times New Roman"/>
                      <w:color w:val="auto"/>
                    </w:rPr>
                  </w:pPr>
                </w:p>
              </w:tc>
              <w:tc>
                <w:tcPr>
                  <w:tcW w:w="851" w:type="dxa"/>
                  <w:vMerge w:val="continue"/>
                  <w:vAlign w:val="center"/>
                </w:tcPr>
                <w:p>
                  <w:pPr>
                    <w:pStyle w:val="39"/>
                    <w:spacing w:line="240" w:lineRule="auto"/>
                    <w:rPr>
                      <w:rFonts w:ascii="Times New Roman" w:hAnsi="Times New Roman" w:cs="Times New Roman"/>
                      <w:color w:val="auto"/>
                    </w:rPr>
                  </w:pPr>
                </w:p>
              </w:tc>
              <w:tc>
                <w:tcPr>
                  <w:tcW w:w="85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名称</w:t>
                  </w:r>
                  <w:r>
                    <w:rPr>
                      <w:rFonts w:ascii="Times New Roman" w:hAnsi="Times New Roman" w:cs="Times New Roman"/>
                      <w:color w:val="auto"/>
                      <w:vertAlign w:val="superscript"/>
                    </w:rPr>
                    <w:t>b</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污染物种类</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国家或地方污染物排放标准浓度/（mg/L）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1</w:t>
                  </w:r>
                </w:p>
              </w:tc>
              <w:tc>
                <w:tcPr>
                  <w:tcW w:w="1065"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DW001</w:t>
                  </w:r>
                </w:p>
              </w:tc>
              <w:tc>
                <w:tcPr>
                  <w:tcW w:w="1005" w:type="dxa"/>
                  <w:vAlign w:val="center"/>
                </w:tcPr>
                <w:p>
                  <w:pPr>
                    <w:pStyle w:val="39"/>
                    <w:spacing w:line="240" w:lineRule="auto"/>
                    <w:rPr>
                      <w:rFonts w:ascii="Times New Roman" w:hAnsi="Times New Roman" w:cs="Times New Roman"/>
                      <w:color w:val="auto"/>
                    </w:rPr>
                  </w:pPr>
                  <w:r>
                    <w:rPr>
                      <w:rFonts w:hint="eastAsia" w:ascii="Times New Roman" w:hAnsi="Times New Roman" w:cs="Times New Roman"/>
                      <w:color w:val="auto"/>
                    </w:rPr>
                    <w:t>116°56'12.269"</w:t>
                  </w:r>
                </w:p>
              </w:tc>
              <w:tc>
                <w:tcPr>
                  <w:tcW w:w="850" w:type="dxa"/>
                  <w:vAlign w:val="center"/>
                </w:tcPr>
                <w:p>
                  <w:pPr>
                    <w:pStyle w:val="39"/>
                    <w:spacing w:line="240" w:lineRule="auto"/>
                    <w:rPr>
                      <w:rFonts w:ascii="Times New Roman" w:hAnsi="Times New Roman" w:cs="Times New Roman"/>
                      <w:color w:val="auto"/>
                    </w:rPr>
                  </w:pPr>
                  <w:r>
                    <w:rPr>
                      <w:rFonts w:hint="eastAsia" w:ascii="Times New Roman" w:hAnsi="Times New Roman" w:cs="Times New Roman"/>
                      <w:color w:val="auto"/>
                    </w:rPr>
                    <w:t>34°10'37.141"</w:t>
                  </w:r>
                </w:p>
              </w:tc>
              <w:tc>
                <w:tcPr>
                  <w:tcW w:w="850" w:type="dxa"/>
                  <w:vAlign w:val="center"/>
                </w:tcPr>
                <w:p>
                  <w:pPr>
                    <w:pStyle w:val="39"/>
                    <w:spacing w:line="240" w:lineRule="auto"/>
                    <w:rPr>
                      <w:rFonts w:ascii="Times New Roman" w:hAnsi="Times New Roman" w:cs="Times New Roman"/>
                      <w:color w:val="auto"/>
                    </w:rPr>
                  </w:pPr>
                  <w:r>
                    <w:rPr>
                      <w:rFonts w:hint="eastAsia" w:ascii="Times New Roman" w:hAnsi="Times New Roman" w:cs="Times New Roman"/>
                      <w:color w:val="auto"/>
                    </w:rPr>
                    <w:t>1.455276</w:t>
                  </w:r>
                </w:p>
              </w:tc>
              <w:tc>
                <w:tcPr>
                  <w:tcW w:w="850"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进入城市污水处理厂</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间断排放，排放期间流量稳定</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w:t>
                  </w:r>
                </w:p>
              </w:tc>
              <w:tc>
                <w:tcPr>
                  <w:tcW w:w="850" w:type="dxa"/>
                  <w:vAlign w:val="center"/>
                </w:tcPr>
                <w:p>
                  <w:pPr>
                    <w:pStyle w:val="39"/>
                    <w:spacing w:line="240" w:lineRule="auto"/>
                    <w:rPr>
                      <w:rFonts w:ascii="Times New Roman" w:hAnsi="Times New Roman" w:cs="Times New Roman"/>
                      <w:color w:val="auto"/>
                    </w:rPr>
                  </w:pPr>
                  <w:r>
                    <w:rPr>
                      <w:rFonts w:hint="eastAsia" w:ascii="Times New Roman" w:hAnsi="Times New Roman" w:cs="Times New Roman"/>
                      <w:color w:val="auto"/>
                    </w:rPr>
                    <w:t>萧县污水处理厂</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粪大肠菌群数、</w:t>
                  </w:r>
                  <w:r>
                    <w:rPr>
                      <w:rFonts w:hint="eastAsia" w:ascii="Times New Roman" w:hAnsi="Times New Roman" w:cs="Times New Roman"/>
                      <w:color w:val="auto"/>
                    </w:rPr>
                    <w:t>COD</w:t>
                  </w:r>
                  <w:r>
                    <w:rPr>
                      <w:rFonts w:ascii="Times New Roman" w:hAnsi="Times New Roman" w:cs="Times New Roman"/>
                      <w:color w:val="auto"/>
                    </w:rPr>
                    <w:t>、</w:t>
                  </w:r>
                  <w:r>
                    <w:rPr>
                      <w:rFonts w:hint="eastAsia" w:ascii="Times New Roman" w:hAnsi="Times New Roman" w:cs="Times New Roman"/>
                      <w:color w:val="auto"/>
                    </w:rPr>
                    <w:t>NH</w:t>
                  </w:r>
                  <w:r>
                    <w:rPr>
                      <w:rFonts w:hint="eastAsia" w:ascii="Times New Roman" w:hAnsi="Times New Roman" w:cs="Times New Roman"/>
                      <w:color w:val="auto"/>
                      <w:vertAlign w:val="subscript"/>
                    </w:rPr>
                    <w:t>3</w:t>
                  </w:r>
                  <w:r>
                    <w:rPr>
                      <w:rFonts w:hint="eastAsia" w:ascii="Times New Roman" w:hAnsi="Times New Roman" w:cs="Times New Roman"/>
                      <w:color w:val="auto"/>
                    </w:rPr>
                    <w:t>-N</w:t>
                  </w:r>
                  <w:r>
                    <w:rPr>
                      <w:rFonts w:ascii="Times New Roman" w:hAnsi="Times New Roman" w:cs="Times New Roman"/>
                      <w:color w:val="auto"/>
                    </w:rPr>
                    <w:t>、pH值、</w:t>
                  </w:r>
                  <w:r>
                    <w:rPr>
                      <w:rFonts w:hint="eastAsia" w:ascii="Times New Roman" w:hAnsi="Times New Roman" w:cs="Times New Roman"/>
                      <w:color w:val="auto"/>
                    </w:rPr>
                    <w:t>SS</w:t>
                  </w:r>
                  <w:r>
                    <w:rPr>
                      <w:rFonts w:ascii="Times New Roman" w:hAnsi="Times New Roman" w:cs="Times New Roman"/>
                      <w:color w:val="auto"/>
                    </w:rPr>
                    <w:t>、</w:t>
                  </w:r>
                  <w:r>
                    <w:rPr>
                      <w:rFonts w:hint="eastAsia" w:ascii="Times New Roman" w:hAnsi="Times New Roman" w:cs="Times New Roman"/>
                      <w:color w:val="auto"/>
                    </w:rPr>
                    <w:t>BOD</w:t>
                  </w:r>
                  <w:r>
                    <w:rPr>
                      <w:rFonts w:hint="eastAsia" w:ascii="Times New Roman" w:hAnsi="Times New Roman" w:cs="Times New Roman"/>
                      <w:color w:val="auto"/>
                      <w:vertAlign w:val="subscript"/>
                    </w:rPr>
                    <w:t>5</w:t>
                  </w:r>
                  <w:r>
                    <w:rPr>
                      <w:rFonts w:ascii="Times New Roman" w:hAnsi="Times New Roman" w:cs="Times New Roman"/>
                      <w:color w:val="auto"/>
                    </w:rPr>
                    <w:t>、动植物油、阴离子表面活性剂</w:t>
                  </w:r>
                  <w:r>
                    <w:rPr>
                      <w:rFonts w:hint="eastAsia" w:ascii="Times New Roman" w:hAnsi="Times New Roman" w:cs="Times New Roman"/>
                      <w:color w:val="auto"/>
                    </w:rPr>
                    <w:t>（LAS）</w:t>
                  </w:r>
                </w:p>
              </w:tc>
              <w:tc>
                <w:tcPr>
                  <w:tcW w:w="851" w:type="dxa"/>
                  <w:vAlign w:val="center"/>
                </w:tcPr>
                <w:p>
                  <w:pPr>
                    <w:pStyle w:val="39"/>
                    <w:spacing w:line="240" w:lineRule="auto"/>
                    <w:rPr>
                      <w:rFonts w:ascii="Times New Roman" w:hAnsi="Times New Roman" w:cs="Times New Roman"/>
                      <w:color w:val="auto"/>
                    </w:rPr>
                  </w:pPr>
                  <w:r>
                    <w:rPr>
                      <w:rFonts w:ascii="Times New Roman" w:hAnsi="Times New Roman" w:cs="Times New Roman"/>
                      <w:color w:val="auto"/>
                    </w:rPr>
                    <w:t>pH：6～9，NH</w:t>
                  </w:r>
                  <w:r>
                    <w:rPr>
                      <w:rFonts w:ascii="Times New Roman" w:hAnsi="Times New Roman" w:cs="Times New Roman"/>
                      <w:color w:val="auto"/>
                      <w:vertAlign w:val="subscript"/>
                    </w:rPr>
                    <w:t>3</w:t>
                  </w:r>
                  <w:r>
                    <w:rPr>
                      <w:rFonts w:ascii="Times New Roman" w:hAnsi="Times New Roman" w:cs="Times New Roman"/>
                      <w:color w:val="auto"/>
                    </w:rPr>
                    <w:t>-N：</w:t>
                  </w:r>
                  <w:r>
                    <w:rPr>
                      <w:rFonts w:hint="eastAsia" w:ascii="Times New Roman" w:hAnsi="Times New Roman" w:cs="Times New Roman"/>
                      <w:color w:val="auto"/>
                    </w:rPr>
                    <w:t>30</w:t>
                  </w:r>
                  <w:r>
                    <w:rPr>
                      <w:rFonts w:ascii="Times New Roman" w:hAnsi="Times New Roman" w:cs="Times New Roman"/>
                      <w:color w:val="auto"/>
                    </w:rPr>
                    <w:t>，COD：</w:t>
                  </w:r>
                  <w:r>
                    <w:rPr>
                      <w:rFonts w:hint="eastAsia" w:ascii="Times New Roman" w:hAnsi="Times New Roman" w:cs="Times New Roman"/>
                      <w:color w:val="auto"/>
                    </w:rPr>
                    <w:t>250</w:t>
                  </w:r>
                  <w:r>
                    <w:rPr>
                      <w:rFonts w:ascii="Times New Roman" w:hAnsi="Times New Roman" w:cs="Times New Roman"/>
                      <w:color w:val="auto"/>
                    </w:rPr>
                    <w:t>，SS：</w:t>
                  </w:r>
                  <w:r>
                    <w:rPr>
                      <w:rFonts w:hint="eastAsia" w:ascii="Times New Roman" w:hAnsi="Times New Roman" w:cs="Times New Roman"/>
                      <w:color w:val="auto"/>
                    </w:rPr>
                    <w:t>60</w:t>
                  </w:r>
                  <w:r>
                    <w:rPr>
                      <w:rFonts w:ascii="Times New Roman" w:hAnsi="Times New Roman" w:cs="Times New Roman"/>
                      <w:color w:val="auto"/>
                    </w:rPr>
                    <w:t>，BOD</w:t>
                  </w:r>
                  <w:r>
                    <w:rPr>
                      <w:rFonts w:ascii="Times New Roman" w:hAnsi="Times New Roman" w:cs="Times New Roman"/>
                      <w:color w:val="auto"/>
                      <w:vertAlign w:val="subscript"/>
                    </w:rPr>
                    <w:t>5</w:t>
                  </w:r>
                  <w:r>
                    <w:rPr>
                      <w:rFonts w:ascii="Times New Roman" w:hAnsi="Times New Roman" w:cs="Times New Roman"/>
                      <w:color w:val="auto"/>
                    </w:rPr>
                    <w:t>：</w:t>
                  </w:r>
                  <w:r>
                    <w:rPr>
                      <w:rFonts w:hint="eastAsia" w:ascii="Times New Roman" w:hAnsi="Times New Roman" w:cs="Times New Roman"/>
                      <w:color w:val="auto"/>
                    </w:rPr>
                    <w:t>100，阴离子表面活性（LAS）：10，动植物油：20，粪大肠菌群数：5000MPN/L。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4" w:type="dxa"/>
                  <w:gridSpan w:val="11"/>
                  <w:vAlign w:val="center"/>
                </w:tcPr>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a</w:t>
                  </w:r>
                  <w:r>
                    <w:rPr>
                      <w:rFonts w:ascii="Times New Roman" w:hAnsi="Times New Roman" w:cs="Times New Roman"/>
                      <w:color w:val="auto"/>
                    </w:rPr>
                    <w:t>对于排至厂外公共污水处理系统的排放口，指废水排出厂界处经纬度坐标。</w:t>
                  </w:r>
                </w:p>
                <w:p>
                  <w:pPr>
                    <w:pStyle w:val="39"/>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b</w:t>
                  </w:r>
                  <w:r>
                    <w:rPr>
                      <w:rFonts w:ascii="Times New Roman" w:hAnsi="Times New Roman" w:cs="Times New Roman"/>
                      <w:color w:val="auto"/>
                    </w:rPr>
                    <w:t>指厂外城镇或工业污水集中处理设施名称，如×××生活污水处理厂、×××化工园区污水处理厂等。</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建设项目废水污染物排放执行标准表见表4.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7</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7</w:t>
            </w:r>
            <w:r>
              <w:rPr>
                <w:rFonts w:ascii="Times New Roman" w:hAnsi="Times New Roman" w:cs="Times New Roman"/>
                <w:b/>
                <w:bCs/>
                <w:color w:val="auto"/>
                <w:sz w:val="24"/>
              </w:rPr>
              <w:t xml:space="preserve">  废水污染物排放执行标准表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15"/>
              <w:gridCol w:w="1623"/>
              <w:gridCol w:w="402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restart"/>
                  <w:vAlign w:val="center"/>
                </w:tcPr>
                <w:p>
                  <w:pPr>
                    <w:pStyle w:val="28"/>
                    <w:jc w:val="center"/>
                    <w:rPr>
                      <w:color w:val="auto"/>
                      <w:sz w:val="21"/>
                      <w:szCs w:val="21"/>
                    </w:rPr>
                  </w:pPr>
                  <w:r>
                    <w:rPr>
                      <w:color w:val="auto"/>
                      <w:sz w:val="21"/>
                      <w:szCs w:val="21"/>
                    </w:rPr>
                    <w:t>序号</w:t>
                  </w:r>
                </w:p>
              </w:tc>
              <w:tc>
                <w:tcPr>
                  <w:tcW w:w="1329" w:type="dxa"/>
                  <w:vMerge w:val="restart"/>
                  <w:vAlign w:val="center"/>
                </w:tcPr>
                <w:p>
                  <w:pPr>
                    <w:pStyle w:val="28"/>
                    <w:jc w:val="center"/>
                    <w:rPr>
                      <w:color w:val="auto"/>
                      <w:sz w:val="21"/>
                      <w:szCs w:val="21"/>
                    </w:rPr>
                  </w:pPr>
                  <w:r>
                    <w:rPr>
                      <w:color w:val="auto"/>
                      <w:sz w:val="21"/>
                      <w:szCs w:val="21"/>
                    </w:rPr>
                    <w:t>排放口编号</w:t>
                  </w:r>
                </w:p>
              </w:tc>
              <w:tc>
                <w:tcPr>
                  <w:tcW w:w="1642" w:type="dxa"/>
                  <w:vMerge w:val="restart"/>
                  <w:vAlign w:val="center"/>
                </w:tcPr>
                <w:p>
                  <w:pPr>
                    <w:pStyle w:val="28"/>
                    <w:jc w:val="center"/>
                    <w:rPr>
                      <w:color w:val="auto"/>
                      <w:sz w:val="21"/>
                      <w:szCs w:val="21"/>
                    </w:rPr>
                  </w:pPr>
                  <w:r>
                    <w:rPr>
                      <w:color w:val="auto"/>
                      <w:sz w:val="21"/>
                      <w:szCs w:val="21"/>
                    </w:rPr>
                    <w:t>污染物种类</w:t>
                  </w:r>
                </w:p>
              </w:tc>
              <w:tc>
                <w:tcPr>
                  <w:tcW w:w="6031" w:type="dxa"/>
                  <w:gridSpan w:val="2"/>
                  <w:vAlign w:val="center"/>
                </w:tcPr>
                <w:p>
                  <w:pPr>
                    <w:pStyle w:val="28"/>
                    <w:jc w:val="center"/>
                    <w:rPr>
                      <w:color w:val="auto"/>
                      <w:sz w:val="21"/>
                      <w:szCs w:val="21"/>
                    </w:rPr>
                  </w:pPr>
                  <w:r>
                    <w:rPr>
                      <w:color w:val="auto"/>
                      <w:sz w:val="21"/>
                      <w:szCs w:val="21"/>
                    </w:rPr>
                    <w:t>国家或地方污染物排放标准及其他按规定商定的排放协议</w:t>
                  </w:r>
                  <w:r>
                    <w:rPr>
                      <w:color w:val="auto"/>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Merge w:val="continue"/>
                  <w:vAlign w:val="center"/>
                </w:tcPr>
                <w:p>
                  <w:pPr>
                    <w:pStyle w:val="28"/>
                    <w:jc w:val="center"/>
                    <w:rPr>
                      <w:color w:val="auto"/>
                      <w:sz w:val="21"/>
                      <w:szCs w:val="21"/>
                    </w:rPr>
                  </w:pPr>
                </w:p>
              </w:tc>
              <w:tc>
                <w:tcPr>
                  <w:tcW w:w="4080" w:type="dxa"/>
                  <w:vAlign w:val="center"/>
                </w:tcPr>
                <w:p>
                  <w:pPr>
                    <w:pStyle w:val="28"/>
                    <w:jc w:val="center"/>
                    <w:rPr>
                      <w:color w:val="auto"/>
                      <w:sz w:val="21"/>
                      <w:szCs w:val="21"/>
                    </w:rPr>
                  </w:pPr>
                  <w:r>
                    <w:rPr>
                      <w:color w:val="auto"/>
                      <w:sz w:val="21"/>
                      <w:szCs w:val="21"/>
                    </w:rPr>
                    <w:t>名称</w:t>
                  </w:r>
                </w:p>
              </w:tc>
              <w:tc>
                <w:tcPr>
                  <w:tcW w:w="1951" w:type="dxa"/>
                  <w:vAlign w:val="center"/>
                </w:tcPr>
                <w:p>
                  <w:pPr>
                    <w:pStyle w:val="28"/>
                    <w:jc w:val="center"/>
                    <w:rPr>
                      <w:color w:val="auto"/>
                      <w:sz w:val="21"/>
                      <w:szCs w:val="21"/>
                    </w:rPr>
                  </w:pPr>
                  <w:r>
                    <w:rPr>
                      <w:color w:val="auto"/>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restart"/>
                  <w:vAlign w:val="center"/>
                </w:tcPr>
                <w:p>
                  <w:pPr>
                    <w:pStyle w:val="28"/>
                    <w:jc w:val="center"/>
                    <w:rPr>
                      <w:color w:val="auto"/>
                      <w:sz w:val="21"/>
                      <w:szCs w:val="21"/>
                    </w:rPr>
                  </w:pPr>
                  <w:r>
                    <w:rPr>
                      <w:color w:val="auto"/>
                      <w:sz w:val="21"/>
                      <w:szCs w:val="21"/>
                    </w:rPr>
                    <w:t>1</w:t>
                  </w:r>
                </w:p>
              </w:tc>
              <w:tc>
                <w:tcPr>
                  <w:tcW w:w="1329" w:type="dxa"/>
                  <w:vMerge w:val="restart"/>
                  <w:vAlign w:val="center"/>
                </w:tcPr>
                <w:p>
                  <w:pPr>
                    <w:pStyle w:val="28"/>
                    <w:jc w:val="center"/>
                    <w:rPr>
                      <w:color w:val="auto"/>
                      <w:sz w:val="21"/>
                      <w:szCs w:val="21"/>
                    </w:rPr>
                  </w:pPr>
                  <w:r>
                    <w:rPr>
                      <w:color w:val="auto"/>
                      <w:sz w:val="21"/>
                      <w:szCs w:val="21"/>
                    </w:rPr>
                    <w:t>DW001</w:t>
                  </w:r>
                </w:p>
              </w:tc>
              <w:tc>
                <w:tcPr>
                  <w:tcW w:w="1642" w:type="dxa"/>
                  <w:vAlign w:val="center"/>
                </w:tcPr>
                <w:p>
                  <w:pPr>
                    <w:pStyle w:val="28"/>
                    <w:jc w:val="center"/>
                    <w:rPr>
                      <w:color w:val="auto"/>
                      <w:sz w:val="21"/>
                      <w:szCs w:val="21"/>
                    </w:rPr>
                  </w:pPr>
                  <w:r>
                    <w:rPr>
                      <w:color w:val="auto"/>
                      <w:sz w:val="21"/>
                      <w:szCs w:val="21"/>
                    </w:rPr>
                    <w:t>pH</w:t>
                  </w:r>
                </w:p>
              </w:tc>
              <w:tc>
                <w:tcPr>
                  <w:tcW w:w="4080" w:type="dxa"/>
                  <w:vMerge w:val="restart"/>
                  <w:vAlign w:val="center"/>
                </w:tcPr>
                <w:p>
                  <w:pPr>
                    <w:pStyle w:val="28"/>
                    <w:jc w:val="center"/>
                    <w:rPr>
                      <w:color w:val="auto"/>
                      <w:sz w:val="21"/>
                      <w:szCs w:val="21"/>
                    </w:rPr>
                  </w:pPr>
                  <w:r>
                    <w:rPr>
                      <w:color w:val="auto"/>
                      <w:sz w:val="21"/>
                      <w:szCs w:val="21"/>
                    </w:rPr>
                    <w:t>《医疗机构水污染物排放标准》（GB18466-2005）表2中</w:t>
                  </w:r>
                  <w:r>
                    <w:rPr>
                      <w:rFonts w:hint="eastAsia" w:ascii="宋体" w:hAnsi="宋体" w:cs="宋体"/>
                      <w:color w:val="auto"/>
                      <w:sz w:val="21"/>
                      <w:szCs w:val="21"/>
                    </w:rPr>
                    <w:t>“预处理标准”限</w:t>
                  </w:r>
                  <w:r>
                    <w:rPr>
                      <w:color w:val="auto"/>
                      <w:sz w:val="21"/>
                      <w:szCs w:val="21"/>
                    </w:rPr>
                    <w:t>值及</w:t>
                  </w:r>
                  <w:r>
                    <w:rPr>
                      <w:rFonts w:hint="eastAsia" w:hAnsi="宋体"/>
                      <w:bCs/>
                      <w:color w:val="auto"/>
                      <w:sz w:val="21"/>
                      <w:szCs w:val="21"/>
                      <w:lang w:val="zh-CN"/>
                    </w:rPr>
                    <w:t>萧县污水处理厂</w:t>
                  </w:r>
                  <w:r>
                    <w:rPr>
                      <w:color w:val="auto"/>
                      <w:sz w:val="21"/>
                      <w:szCs w:val="21"/>
                    </w:rPr>
                    <w:t>接管</w:t>
                  </w:r>
                  <w:r>
                    <w:rPr>
                      <w:rFonts w:hint="eastAsia"/>
                      <w:color w:val="auto"/>
                      <w:sz w:val="21"/>
                      <w:szCs w:val="21"/>
                    </w:rPr>
                    <w:t>限值</w:t>
                  </w:r>
                </w:p>
              </w:tc>
              <w:tc>
                <w:tcPr>
                  <w:tcW w:w="1951" w:type="dxa"/>
                  <w:vAlign w:val="center"/>
                </w:tcPr>
                <w:p>
                  <w:pPr>
                    <w:pStyle w:val="28"/>
                    <w:jc w:val="center"/>
                    <w:rPr>
                      <w:color w:val="auto"/>
                      <w:sz w:val="21"/>
                      <w:szCs w:val="21"/>
                    </w:rPr>
                  </w:pPr>
                  <w:r>
                    <w:rPr>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color w:val="auto"/>
                      <w:sz w:val="21"/>
                      <w:szCs w:val="21"/>
                    </w:rPr>
                    <w:t>COD</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color w:val="auto"/>
                      <w:sz w:val="21"/>
                      <w:szCs w:val="21"/>
                    </w:rPr>
                    <w:t>SS</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rFonts w:hint="eastAsia"/>
                      <w:color w:val="auto"/>
                      <w:sz w:val="21"/>
                      <w:szCs w:val="21"/>
                    </w:rPr>
                    <w:t>阴离子表面活性（LAS）</w:t>
                  </w:r>
                </w:p>
              </w:tc>
              <w:tc>
                <w:tcPr>
                  <w:tcW w:w="4080" w:type="dxa"/>
                  <w:vMerge w:val="continue"/>
                  <w:vAlign w:val="center"/>
                </w:tcPr>
                <w:p>
                  <w:pPr>
                    <w:pStyle w:val="28"/>
                    <w:jc w:val="center"/>
                    <w:rPr>
                      <w:color w:val="auto"/>
                      <w:sz w:val="21"/>
                      <w:szCs w:val="21"/>
                    </w:rPr>
                  </w:pPr>
                </w:p>
              </w:tc>
              <w:tc>
                <w:tcPr>
                  <w:tcW w:w="1951" w:type="dxa"/>
                  <w:vAlign w:val="center"/>
                </w:tcPr>
                <w:p>
                  <w:pPr>
                    <w:pStyle w:val="28"/>
                    <w:tabs>
                      <w:tab w:val="left" w:pos="542"/>
                      <w:tab w:val="center" w:pos="927"/>
                    </w:tabs>
                    <w:jc w:val="center"/>
                    <w:rPr>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rFonts w:hint="eastAsia"/>
                      <w:color w:val="auto"/>
                      <w:sz w:val="21"/>
                      <w:szCs w:val="21"/>
                    </w:rPr>
                    <w:t>动植物油</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vAlign w:val="center"/>
                </w:tcPr>
                <w:p>
                  <w:pPr>
                    <w:pStyle w:val="28"/>
                    <w:jc w:val="center"/>
                    <w:rPr>
                      <w:color w:val="auto"/>
                      <w:sz w:val="21"/>
                      <w:szCs w:val="21"/>
                    </w:rPr>
                  </w:pPr>
                </w:p>
              </w:tc>
              <w:tc>
                <w:tcPr>
                  <w:tcW w:w="1329" w:type="dxa"/>
                  <w:vMerge w:val="continue"/>
                  <w:vAlign w:val="center"/>
                </w:tcPr>
                <w:p>
                  <w:pPr>
                    <w:pStyle w:val="28"/>
                    <w:jc w:val="center"/>
                    <w:rPr>
                      <w:color w:val="auto"/>
                      <w:sz w:val="21"/>
                      <w:szCs w:val="21"/>
                    </w:rPr>
                  </w:pPr>
                </w:p>
              </w:tc>
              <w:tc>
                <w:tcPr>
                  <w:tcW w:w="1642" w:type="dxa"/>
                  <w:vAlign w:val="center"/>
                </w:tcPr>
                <w:p>
                  <w:pPr>
                    <w:pStyle w:val="28"/>
                    <w:jc w:val="center"/>
                    <w:rPr>
                      <w:color w:val="auto"/>
                      <w:sz w:val="21"/>
                      <w:szCs w:val="21"/>
                    </w:rPr>
                  </w:pPr>
                  <w:r>
                    <w:rPr>
                      <w:rFonts w:hint="eastAsia"/>
                      <w:color w:val="auto"/>
                      <w:sz w:val="21"/>
                      <w:szCs w:val="21"/>
                    </w:rPr>
                    <w:t>粪大肠菌群数</w:t>
                  </w:r>
                </w:p>
              </w:tc>
              <w:tc>
                <w:tcPr>
                  <w:tcW w:w="4080" w:type="dxa"/>
                  <w:vMerge w:val="continue"/>
                  <w:vAlign w:val="center"/>
                </w:tcPr>
                <w:p>
                  <w:pPr>
                    <w:pStyle w:val="28"/>
                    <w:jc w:val="center"/>
                    <w:rPr>
                      <w:color w:val="auto"/>
                      <w:sz w:val="21"/>
                      <w:szCs w:val="21"/>
                    </w:rPr>
                  </w:pPr>
                </w:p>
              </w:tc>
              <w:tc>
                <w:tcPr>
                  <w:tcW w:w="1951" w:type="dxa"/>
                  <w:vAlign w:val="center"/>
                </w:tcPr>
                <w:p>
                  <w:pPr>
                    <w:pStyle w:val="28"/>
                    <w:jc w:val="center"/>
                    <w:rPr>
                      <w:color w:val="auto"/>
                      <w:sz w:val="21"/>
                      <w:szCs w:val="21"/>
                    </w:rPr>
                  </w:pPr>
                  <w:r>
                    <w:rPr>
                      <w:rFonts w:hint="eastAsia"/>
                      <w:color w:val="auto"/>
                      <w:sz w:val="21"/>
                      <w:szCs w:val="21"/>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1" w:type="dxa"/>
                  <w:gridSpan w:val="5"/>
                  <w:vAlign w:val="center"/>
                </w:tcPr>
                <w:p>
                  <w:pPr>
                    <w:pStyle w:val="28"/>
                    <w:ind w:firstLine="420" w:firstLineChars="200"/>
                    <w:jc w:val="left"/>
                    <w:rPr>
                      <w:color w:val="auto"/>
                      <w:sz w:val="21"/>
                      <w:szCs w:val="21"/>
                    </w:rPr>
                  </w:pPr>
                  <w:r>
                    <w:rPr>
                      <w:color w:val="auto"/>
                      <w:sz w:val="21"/>
                      <w:szCs w:val="21"/>
                      <w:vertAlign w:val="superscript"/>
                    </w:rPr>
                    <w:t>a</w:t>
                  </w:r>
                  <w:r>
                    <w:rPr>
                      <w:color w:val="auto"/>
                      <w:sz w:val="21"/>
                      <w:szCs w:val="21"/>
                    </w:rPr>
                    <w:t>指对应排放口需执行的国家或地方污染物排放标准以及其他按规定商定建设项目水污染物排放控制要求的协议，据此确定的排放浓度限值。</w:t>
                  </w:r>
                </w:p>
              </w:tc>
            </w:tr>
          </w:tbl>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（5）废水排放监测</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医疗机构排污单位污水监测点位、监测指标和最低监测频次一览表</w:t>
            </w:r>
            <w:r>
              <w:rPr>
                <w:rFonts w:ascii="Times New Roman" w:hAnsi="Times New Roman" w:cs="Times New Roman"/>
                <w:color w:val="auto"/>
                <w:sz w:val="24"/>
              </w:rPr>
              <w:t>见表4.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8</w:t>
            </w:r>
            <w:r>
              <w:rPr>
                <w:rFonts w:ascii="Times New Roman" w:hAnsi="Times New Roman" w:cs="Times New Roman"/>
                <w:color w:val="auto"/>
                <w:sz w:val="24"/>
              </w:rPr>
              <w:t>。</w:t>
            </w:r>
          </w:p>
          <w:p>
            <w:pPr>
              <w:adjustRightInd w:val="0"/>
              <w:snapToGrid w:val="0"/>
              <w:jc w:val="center"/>
              <w:rPr>
                <w:rFonts w:ascii="Times New Roman" w:hAnsi="Times New Roman" w:cs="Times New Roman"/>
                <w:b/>
                <w:bCs/>
                <w:color w:val="auto"/>
                <w:sz w:val="24"/>
              </w:rPr>
            </w:pPr>
          </w:p>
          <w:p>
            <w:pPr>
              <w:adjustRightInd w:val="0"/>
              <w:snapToGrid w:val="0"/>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8</w:t>
            </w:r>
            <w:r>
              <w:rPr>
                <w:rFonts w:ascii="Times New Roman" w:hAnsi="Times New Roman" w:cs="Times New Roman"/>
                <w:b/>
                <w:bCs/>
                <w:color w:val="auto"/>
                <w:sz w:val="24"/>
              </w:rPr>
              <w:t xml:space="preserve">  </w:t>
            </w:r>
            <w:r>
              <w:rPr>
                <w:rFonts w:hint="eastAsia" w:ascii="Times New Roman" w:hAnsi="Times New Roman" w:cs="Times New Roman"/>
                <w:b/>
                <w:bCs/>
                <w:color w:val="auto"/>
                <w:sz w:val="24"/>
              </w:rPr>
              <w:t>医疗机构排污单位污水监测点位、监测指标和最低监测频次</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325"/>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restart"/>
                  <w:vAlign w:val="center"/>
                </w:tcPr>
                <w:p>
                  <w:pPr>
                    <w:pStyle w:val="28"/>
                    <w:jc w:val="center"/>
                    <w:rPr>
                      <w:color w:val="auto"/>
                      <w:sz w:val="21"/>
                      <w:szCs w:val="21"/>
                    </w:rPr>
                  </w:pPr>
                  <w:r>
                    <w:rPr>
                      <w:rFonts w:hint="eastAsia"/>
                      <w:color w:val="auto"/>
                      <w:sz w:val="21"/>
                      <w:szCs w:val="21"/>
                    </w:rPr>
                    <w:t>监测点位</w:t>
                  </w:r>
                </w:p>
              </w:tc>
              <w:tc>
                <w:tcPr>
                  <w:tcW w:w="5325" w:type="dxa"/>
                  <w:vMerge w:val="restart"/>
                  <w:vAlign w:val="center"/>
                </w:tcPr>
                <w:p>
                  <w:pPr>
                    <w:pStyle w:val="28"/>
                    <w:jc w:val="center"/>
                    <w:rPr>
                      <w:color w:val="auto"/>
                      <w:sz w:val="21"/>
                      <w:szCs w:val="21"/>
                    </w:rPr>
                  </w:pPr>
                  <w:r>
                    <w:rPr>
                      <w:rFonts w:hint="eastAsia"/>
                      <w:color w:val="auto"/>
                      <w:sz w:val="21"/>
                      <w:szCs w:val="21"/>
                    </w:rPr>
                    <w:t>监测指标</w:t>
                  </w:r>
                </w:p>
              </w:tc>
              <w:tc>
                <w:tcPr>
                  <w:tcW w:w="2627" w:type="dxa"/>
                  <w:vAlign w:val="center"/>
                </w:tcPr>
                <w:p>
                  <w:pPr>
                    <w:pStyle w:val="28"/>
                    <w:jc w:val="center"/>
                    <w:rPr>
                      <w:color w:val="auto"/>
                      <w:sz w:val="21"/>
                      <w:szCs w:val="21"/>
                    </w:rPr>
                  </w:pPr>
                  <w:r>
                    <w:rPr>
                      <w:rFonts w:hint="eastAsia"/>
                      <w:color w:val="auto"/>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pPr>
                    <w:pStyle w:val="28"/>
                    <w:jc w:val="center"/>
                    <w:rPr>
                      <w:color w:val="auto"/>
                      <w:sz w:val="21"/>
                      <w:szCs w:val="21"/>
                    </w:rPr>
                  </w:pPr>
                </w:p>
              </w:tc>
              <w:tc>
                <w:tcPr>
                  <w:tcW w:w="5325" w:type="dxa"/>
                  <w:vMerge w:val="continue"/>
                  <w:vAlign w:val="center"/>
                </w:tcPr>
                <w:p>
                  <w:pPr>
                    <w:pStyle w:val="28"/>
                    <w:jc w:val="center"/>
                    <w:rPr>
                      <w:color w:val="auto"/>
                      <w:sz w:val="21"/>
                      <w:szCs w:val="21"/>
                    </w:rPr>
                  </w:pPr>
                </w:p>
              </w:tc>
              <w:tc>
                <w:tcPr>
                  <w:tcW w:w="2627" w:type="dxa"/>
                  <w:vAlign w:val="center"/>
                </w:tcPr>
                <w:p>
                  <w:pPr>
                    <w:pStyle w:val="28"/>
                    <w:jc w:val="center"/>
                    <w:rPr>
                      <w:color w:val="auto"/>
                      <w:sz w:val="21"/>
                      <w:szCs w:val="21"/>
                    </w:rPr>
                  </w:pPr>
                  <w:r>
                    <w:rPr>
                      <w:rFonts w:hint="eastAsia"/>
                      <w:color w:val="auto"/>
                      <w:sz w:val="21"/>
                      <w:szCs w:val="21"/>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restart"/>
                  <w:vAlign w:val="center"/>
                </w:tcPr>
                <w:p>
                  <w:pPr>
                    <w:pStyle w:val="28"/>
                    <w:jc w:val="center"/>
                    <w:rPr>
                      <w:color w:val="auto"/>
                      <w:sz w:val="21"/>
                      <w:szCs w:val="21"/>
                    </w:rPr>
                  </w:pPr>
                  <w:r>
                    <w:rPr>
                      <w:rFonts w:hint="eastAsia"/>
                      <w:color w:val="auto"/>
                      <w:sz w:val="21"/>
                      <w:szCs w:val="21"/>
                    </w:rPr>
                    <w:t>污水总排放口</w:t>
                  </w:r>
                </w:p>
              </w:tc>
              <w:tc>
                <w:tcPr>
                  <w:tcW w:w="5325" w:type="dxa"/>
                  <w:vAlign w:val="center"/>
                </w:tcPr>
                <w:p>
                  <w:pPr>
                    <w:pStyle w:val="28"/>
                    <w:jc w:val="center"/>
                    <w:rPr>
                      <w:color w:val="auto"/>
                      <w:sz w:val="21"/>
                      <w:szCs w:val="21"/>
                    </w:rPr>
                  </w:pPr>
                  <w:r>
                    <w:rPr>
                      <w:rFonts w:hint="eastAsia"/>
                      <w:color w:val="auto"/>
                      <w:sz w:val="21"/>
                      <w:szCs w:val="21"/>
                    </w:rPr>
                    <w:t>流量</w:t>
                  </w:r>
                </w:p>
              </w:tc>
              <w:tc>
                <w:tcPr>
                  <w:tcW w:w="2627" w:type="dxa"/>
                  <w:vAlign w:val="center"/>
                </w:tcPr>
                <w:p>
                  <w:pPr>
                    <w:pStyle w:val="28"/>
                    <w:jc w:val="center"/>
                    <w:rPr>
                      <w:color w:val="auto"/>
                      <w:sz w:val="21"/>
                      <w:szCs w:val="21"/>
                    </w:rPr>
                  </w:pPr>
                  <w:r>
                    <w:rPr>
                      <w:rFonts w:hint="eastAsia"/>
                      <w:color w:val="auto"/>
                      <w:sz w:val="21"/>
                      <w:szCs w:val="21"/>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6" w:type="dxa"/>
                  <w:vMerge w:val="continue"/>
                  <w:vAlign w:val="center"/>
                </w:tcPr>
                <w:p>
                  <w:pPr>
                    <w:pStyle w:val="28"/>
                    <w:jc w:val="center"/>
                    <w:rPr>
                      <w:color w:val="auto"/>
                      <w:sz w:val="21"/>
                      <w:szCs w:val="21"/>
                    </w:rPr>
                  </w:pPr>
                </w:p>
              </w:tc>
              <w:tc>
                <w:tcPr>
                  <w:tcW w:w="5325" w:type="dxa"/>
                  <w:vAlign w:val="center"/>
                </w:tcPr>
                <w:p>
                  <w:pPr>
                    <w:pStyle w:val="28"/>
                    <w:jc w:val="center"/>
                    <w:rPr>
                      <w:color w:val="auto"/>
                      <w:sz w:val="21"/>
                      <w:szCs w:val="21"/>
                    </w:rPr>
                  </w:pPr>
                  <w:r>
                    <w:rPr>
                      <w:rFonts w:hint="eastAsia"/>
                      <w:color w:val="auto"/>
                      <w:sz w:val="21"/>
                      <w:szCs w:val="21"/>
                    </w:rPr>
                    <w:t>pH值</w:t>
                  </w:r>
                </w:p>
              </w:tc>
              <w:tc>
                <w:tcPr>
                  <w:tcW w:w="2627" w:type="dxa"/>
                  <w:vAlign w:val="center"/>
                </w:tcPr>
                <w:p>
                  <w:pPr>
                    <w:pStyle w:val="28"/>
                    <w:jc w:val="center"/>
                    <w:rPr>
                      <w:color w:val="auto"/>
                      <w:sz w:val="21"/>
                      <w:szCs w:val="21"/>
                    </w:rPr>
                  </w:pPr>
                  <w:r>
                    <w:rPr>
                      <w:rFonts w:hint="eastAsia"/>
                      <w:color w:val="auto"/>
                      <w:sz w:val="21"/>
                      <w:szCs w:val="21"/>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pPr>
                    <w:pStyle w:val="28"/>
                    <w:jc w:val="center"/>
                    <w:rPr>
                      <w:color w:val="auto"/>
                      <w:sz w:val="21"/>
                      <w:szCs w:val="21"/>
                    </w:rPr>
                  </w:pPr>
                </w:p>
              </w:tc>
              <w:tc>
                <w:tcPr>
                  <w:tcW w:w="5325" w:type="dxa"/>
                  <w:vAlign w:val="center"/>
                </w:tcPr>
                <w:p>
                  <w:pPr>
                    <w:pStyle w:val="28"/>
                    <w:jc w:val="center"/>
                    <w:rPr>
                      <w:color w:val="auto"/>
                      <w:sz w:val="21"/>
                      <w:szCs w:val="21"/>
                    </w:rPr>
                  </w:pPr>
                  <w:r>
                    <w:rPr>
                      <w:rFonts w:hint="eastAsia"/>
                      <w:color w:val="auto"/>
                      <w:sz w:val="21"/>
                      <w:szCs w:val="21"/>
                    </w:rPr>
                    <w:t>化学需氧量、悬浮物</w:t>
                  </w:r>
                </w:p>
              </w:tc>
              <w:tc>
                <w:tcPr>
                  <w:tcW w:w="2627" w:type="dxa"/>
                  <w:vAlign w:val="center"/>
                </w:tcPr>
                <w:p>
                  <w:pPr>
                    <w:pStyle w:val="28"/>
                    <w:jc w:val="center"/>
                    <w:rPr>
                      <w:color w:val="auto"/>
                      <w:sz w:val="21"/>
                      <w:szCs w:val="21"/>
                    </w:rPr>
                  </w:pPr>
                  <w:r>
                    <w:rPr>
                      <w:rFonts w:hint="eastAsia"/>
                      <w:color w:val="auto"/>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pPr>
                    <w:pStyle w:val="28"/>
                    <w:jc w:val="center"/>
                    <w:rPr>
                      <w:color w:val="auto"/>
                      <w:sz w:val="21"/>
                      <w:szCs w:val="21"/>
                    </w:rPr>
                  </w:pPr>
                </w:p>
              </w:tc>
              <w:tc>
                <w:tcPr>
                  <w:tcW w:w="5325" w:type="dxa"/>
                  <w:vAlign w:val="center"/>
                </w:tcPr>
                <w:p>
                  <w:pPr>
                    <w:pStyle w:val="28"/>
                    <w:jc w:val="center"/>
                    <w:rPr>
                      <w:color w:val="auto"/>
                      <w:sz w:val="21"/>
                      <w:szCs w:val="21"/>
                    </w:rPr>
                  </w:pPr>
                  <w:r>
                    <w:rPr>
                      <w:color w:val="auto"/>
                      <w:sz w:val="21"/>
                      <w:szCs w:val="21"/>
                    </w:rPr>
                    <w:t>五日生化需氧量、石油类、挥发酚、动植物油、阴离子表面活性剂</w:t>
                  </w:r>
                </w:p>
              </w:tc>
              <w:tc>
                <w:tcPr>
                  <w:tcW w:w="2627" w:type="dxa"/>
                  <w:vAlign w:val="center"/>
                </w:tcPr>
                <w:p>
                  <w:pPr>
                    <w:pStyle w:val="28"/>
                    <w:jc w:val="center"/>
                    <w:rPr>
                      <w:color w:val="auto"/>
                      <w:sz w:val="21"/>
                      <w:szCs w:val="21"/>
                    </w:rPr>
                  </w:pPr>
                  <w:r>
                    <w:rPr>
                      <w:rFonts w:hint="eastAsia"/>
                      <w:color w:val="auto"/>
                      <w:sz w:val="21"/>
                      <w:szCs w:val="21"/>
                    </w:rPr>
                    <w:t>季度</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3、噪声</w:t>
            </w:r>
          </w:p>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lang w:val="zh-CN"/>
              </w:rPr>
              <w:t>（</w:t>
            </w:r>
            <w:r>
              <w:rPr>
                <w:rFonts w:hint="eastAsia" w:ascii="Times New Roman" w:hAnsi="Times New Roman" w:cs="Times New Roman"/>
                <w:color w:val="auto"/>
                <w:sz w:val="24"/>
              </w:rPr>
              <w:t>1</w:t>
            </w:r>
            <w:r>
              <w:rPr>
                <w:rFonts w:hint="eastAsia" w:ascii="Times New Roman" w:hAnsi="Times New Roman" w:cs="Times New Roman"/>
                <w:color w:val="auto"/>
                <w:sz w:val="24"/>
                <w:lang w:val="zh-CN"/>
              </w:rPr>
              <w:t>）噪声源强分析</w:t>
            </w:r>
          </w:p>
          <w:p>
            <w:pPr>
              <w:spacing w:line="360" w:lineRule="auto"/>
              <w:ind w:firstLine="480" w:firstLineChars="200"/>
              <w:rPr>
                <w:color w:val="auto"/>
                <w:sz w:val="24"/>
              </w:rPr>
            </w:pPr>
            <w:r>
              <w:rPr>
                <w:rFonts w:hint="eastAsia"/>
                <w:color w:val="auto"/>
                <w:sz w:val="24"/>
              </w:rPr>
              <w:t>本项目噪声主要来源于各类公辅设施，包括水泵、风机、空调室外机、备用柴油发电机组以及地下车库排风、出入口交通噪声等。</w:t>
            </w:r>
          </w:p>
          <w:p>
            <w:pPr>
              <w:spacing w:line="360" w:lineRule="auto"/>
              <w:ind w:firstLine="420"/>
              <w:rPr>
                <w:rFonts w:ascii="Times New Roman" w:hAnsi="Times New Roman" w:cs="Times New Roman"/>
                <w:color w:val="auto"/>
                <w:sz w:val="24"/>
              </w:rPr>
            </w:pPr>
            <w:r>
              <w:rPr>
                <w:rFonts w:ascii="Times New Roman" w:hAnsi="Times New Roman"/>
                <w:color w:val="auto"/>
                <w:sz w:val="24"/>
              </w:rPr>
              <w:t>噪声排放源强具体如下表</w:t>
            </w:r>
            <w:r>
              <w:rPr>
                <w:rFonts w:hint="eastAsia" w:ascii="Times New Roman" w:hAnsi="Times New Roman"/>
                <w:color w:val="auto"/>
                <w:sz w:val="24"/>
              </w:rPr>
              <w:t>4.1</w:t>
            </w:r>
            <w:r>
              <w:rPr>
                <w:rFonts w:hint="eastAsia" w:ascii="Times New Roman" w:hAnsi="Times New Roman"/>
                <w:color w:val="auto"/>
                <w:sz w:val="24"/>
                <w:lang w:val="en-US" w:eastAsia="zh-CN"/>
              </w:rPr>
              <w:t>9</w:t>
            </w:r>
            <w:r>
              <w:rPr>
                <w:rFonts w:ascii="Times New Roman" w:hAnsi="Times New Roman"/>
                <w:color w:val="auto"/>
                <w:sz w:val="24"/>
              </w:rPr>
              <w:t>。</w:t>
            </w:r>
          </w:p>
          <w:p>
            <w:pPr>
              <w:jc w:val="center"/>
              <w:rPr>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rPr>
              <w:t>4.1</w:t>
            </w:r>
            <w:r>
              <w:rPr>
                <w:rFonts w:hint="eastAsia" w:ascii="Times New Roman" w:hAnsi="Times New Roman" w:cs="Times New Roman"/>
                <w:b/>
                <w:color w:val="auto"/>
                <w:sz w:val="24"/>
                <w:lang w:val="en-US" w:eastAsia="zh-CN"/>
              </w:rPr>
              <w:t>9</w:t>
            </w:r>
            <w:r>
              <w:rPr>
                <w:rFonts w:hint="eastAsia" w:ascii="Times New Roman" w:hAnsi="Times New Roman" w:cs="Times New Roman"/>
                <w:b/>
                <w:color w:val="auto"/>
                <w:sz w:val="24"/>
              </w:rPr>
              <w:t xml:space="preserve">  </w:t>
            </w:r>
            <w:r>
              <w:rPr>
                <w:rFonts w:ascii="Times New Roman" w:hAnsi="Times New Roman" w:cs="Times New Roman"/>
                <w:b/>
                <w:color w:val="auto"/>
                <w:sz w:val="24"/>
              </w:rPr>
              <w:t>主要噪声源强一览表</w:t>
            </w:r>
            <w:r>
              <w:rPr>
                <w:rFonts w:hint="eastAsia" w:ascii="Times New Roman" w:hAnsi="Times New Roman" w:cs="Times New Roman"/>
                <w:b/>
                <w:color w:val="auto"/>
                <w:sz w:val="24"/>
              </w:rPr>
              <w:t xml:space="preserve">  </w:t>
            </w:r>
            <w:r>
              <w:rPr>
                <w:rFonts w:ascii="Times New Roman" w:hAnsi="Times New Roman" w:cs="Times New Roman"/>
                <w:b/>
                <w:color w:val="auto"/>
                <w:sz w:val="24"/>
              </w:rPr>
              <w:t>单位：dB（A）</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869"/>
              <w:gridCol w:w="1640"/>
              <w:gridCol w:w="1376"/>
              <w:gridCol w:w="13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序号</w:t>
                  </w:r>
                </w:p>
              </w:tc>
              <w:tc>
                <w:tcPr>
                  <w:tcW w:w="2197" w:type="dxa"/>
                  <w:vAlign w:val="center"/>
                </w:tcPr>
                <w:p>
                  <w:pPr>
                    <w:pStyle w:val="28"/>
                    <w:jc w:val="center"/>
                    <w:rPr>
                      <w:color w:val="auto"/>
                      <w:sz w:val="21"/>
                      <w:szCs w:val="21"/>
                    </w:rPr>
                  </w:pPr>
                  <w:r>
                    <w:rPr>
                      <w:rFonts w:hint="eastAsia"/>
                      <w:color w:val="auto"/>
                      <w:sz w:val="21"/>
                      <w:szCs w:val="21"/>
                    </w:rPr>
                    <w:t>噪声源</w:t>
                  </w:r>
                </w:p>
              </w:tc>
              <w:tc>
                <w:tcPr>
                  <w:tcW w:w="1922" w:type="dxa"/>
                  <w:vAlign w:val="center"/>
                </w:tcPr>
                <w:p>
                  <w:pPr>
                    <w:pStyle w:val="28"/>
                    <w:jc w:val="center"/>
                    <w:rPr>
                      <w:color w:val="auto"/>
                      <w:sz w:val="21"/>
                      <w:szCs w:val="21"/>
                    </w:rPr>
                  </w:pPr>
                  <w:r>
                    <w:rPr>
                      <w:rFonts w:hint="eastAsia"/>
                      <w:color w:val="auto"/>
                      <w:sz w:val="21"/>
                      <w:szCs w:val="21"/>
                    </w:rPr>
                    <w:t>位置</w:t>
                  </w:r>
                </w:p>
              </w:tc>
              <w:tc>
                <w:tcPr>
                  <w:tcW w:w="1606" w:type="dxa"/>
                  <w:vAlign w:val="center"/>
                </w:tcPr>
                <w:p>
                  <w:pPr>
                    <w:pStyle w:val="28"/>
                    <w:jc w:val="center"/>
                    <w:rPr>
                      <w:color w:val="auto"/>
                      <w:sz w:val="21"/>
                      <w:szCs w:val="21"/>
                    </w:rPr>
                  </w:pPr>
                  <w:r>
                    <w:rPr>
                      <w:rFonts w:hint="eastAsia"/>
                      <w:color w:val="auto"/>
                      <w:sz w:val="21"/>
                      <w:szCs w:val="21"/>
                    </w:rPr>
                    <w:t>声级水平</w:t>
                  </w:r>
                </w:p>
                <w:p>
                  <w:pPr>
                    <w:pStyle w:val="28"/>
                    <w:jc w:val="center"/>
                    <w:rPr>
                      <w:color w:val="auto"/>
                      <w:sz w:val="21"/>
                      <w:szCs w:val="21"/>
                    </w:rPr>
                  </w:pPr>
                  <w:r>
                    <w:rPr>
                      <w:rFonts w:hint="eastAsia"/>
                      <w:color w:val="auto"/>
                      <w:sz w:val="21"/>
                      <w:szCs w:val="21"/>
                    </w:rPr>
                    <w:t>（dB（A））</w:t>
                  </w:r>
                </w:p>
              </w:tc>
              <w:tc>
                <w:tcPr>
                  <w:tcW w:w="1607" w:type="dxa"/>
                  <w:vAlign w:val="center"/>
                </w:tcPr>
                <w:p>
                  <w:pPr>
                    <w:pStyle w:val="28"/>
                    <w:jc w:val="center"/>
                    <w:rPr>
                      <w:color w:val="auto"/>
                      <w:sz w:val="21"/>
                      <w:szCs w:val="21"/>
                    </w:rPr>
                  </w:pPr>
                  <w:r>
                    <w:rPr>
                      <w:rFonts w:hint="eastAsia"/>
                      <w:color w:val="auto"/>
                      <w:sz w:val="21"/>
                      <w:szCs w:val="21"/>
                    </w:rPr>
                    <w:t>降噪措施</w:t>
                  </w:r>
                </w:p>
              </w:tc>
              <w:tc>
                <w:tcPr>
                  <w:tcW w:w="1607" w:type="dxa"/>
                  <w:vAlign w:val="center"/>
                </w:tcPr>
                <w:p>
                  <w:pPr>
                    <w:pStyle w:val="28"/>
                    <w:jc w:val="center"/>
                    <w:rPr>
                      <w:color w:val="auto"/>
                      <w:sz w:val="21"/>
                      <w:szCs w:val="21"/>
                    </w:rPr>
                  </w:pPr>
                  <w:r>
                    <w:rPr>
                      <w:rFonts w:hint="eastAsia"/>
                      <w:color w:val="auto"/>
                      <w:sz w:val="21"/>
                      <w:szCs w:val="21"/>
                    </w:rPr>
                    <w:t>治理效果（dB（A））</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声源位置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1</w:t>
                  </w:r>
                </w:p>
              </w:tc>
              <w:tc>
                <w:tcPr>
                  <w:tcW w:w="2197" w:type="dxa"/>
                  <w:vAlign w:val="center"/>
                </w:tcPr>
                <w:p>
                  <w:pPr>
                    <w:pStyle w:val="28"/>
                    <w:jc w:val="center"/>
                    <w:rPr>
                      <w:color w:val="auto"/>
                      <w:sz w:val="21"/>
                      <w:szCs w:val="21"/>
                    </w:rPr>
                  </w:pPr>
                  <w:r>
                    <w:rPr>
                      <w:rFonts w:hint="eastAsia"/>
                      <w:color w:val="auto"/>
                      <w:sz w:val="21"/>
                      <w:szCs w:val="21"/>
                    </w:rPr>
                    <w:t>各类水泵</w:t>
                  </w:r>
                </w:p>
              </w:tc>
              <w:tc>
                <w:tcPr>
                  <w:tcW w:w="1922" w:type="dxa"/>
                  <w:vAlign w:val="center"/>
                </w:tcPr>
                <w:p>
                  <w:pPr>
                    <w:pStyle w:val="28"/>
                    <w:jc w:val="center"/>
                    <w:rPr>
                      <w:color w:val="auto"/>
                      <w:sz w:val="21"/>
                      <w:szCs w:val="21"/>
                    </w:rPr>
                  </w:pPr>
                  <w:r>
                    <w:rPr>
                      <w:rFonts w:hint="eastAsia"/>
                      <w:color w:val="auto"/>
                      <w:sz w:val="21"/>
                      <w:szCs w:val="21"/>
                    </w:rPr>
                    <w:t>地下水泵房</w:t>
                  </w:r>
                </w:p>
              </w:tc>
              <w:tc>
                <w:tcPr>
                  <w:tcW w:w="1606" w:type="dxa"/>
                  <w:vAlign w:val="center"/>
                </w:tcPr>
                <w:p>
                  <w:pPr>
                    <w:pStyle w:val="28"/>
                    <w:jc w:val="center"/>
                    <w:rPr>
                      <w:color w:val="auto"/>
                      <w:sz w:val="21"/>
                      <w:szCs w:val="21"/>
                    </w:rPr>
                  </w:pPr>
                  <w:r>
                    <w:rPr>
                      <w:rFonts w:hint="eastAsia"/>
                      <w:color w:val="auto"/>
                      <w:sz w:val="21"/>
                      <w:szCs w:val="21"/>
                    </w:rPr>
                    <w:t>80～85</w:t>
                  </w:r>
                </w:p>
              </w:tc>
              <w:tc>
                <w:tcPr>
                  <w:tcW w:w="1607" w:type="dxa"/>
                  <w:vAlign w:val="center"/>
                </w:tcPr>
                <w:p>
                  <w:pPr>
                    <w:pStyle w:val="28"/>
                    <w:jc w:val="center"/>
                    <w:rPr>
                      <w:color w:val="auto"/>
                      <w:sz w:val="21"/>
                      <w:szCs w:val="21"/>
                    </w:rPr>
                  </w:pPr>
                  <w:r>
                    <w:rPr>
                      <w:rFonts w:hint="eastAsia"/>
                      <w:color w:val="auto"/>
                      <w:sz w:val="21"/>
                      <w:szCs w:val="21"/>
                    </w:rPr>
                    <w:t>采用低噪声水泵、隔声、阻尼减振</w:t>
                  </w:r>
                </w:p>
              </w:tc>
              <w:tc>
                <w:tcPr>
                  <w:tcW w:w="1607" w:type="dxa"/>
                  <w:vAlign w:val="center"/>
                </w:tcPr>
                <w:p>
                  <w:pPr>
                    <w:pStyle w:val="28"/>
                    <w:jc w:val="center"/>
                    <w:rPr>
                      <w:color w:val="auto"/>
                      <w:sz w:val="21"/>
                      <w:szCs w:val="21"/>
                    </w:rPr>
                  </w:pPr>
                  <w:r>
                    <w:rPr>
                      <w:rFonts w:hint="eastAsia"/>
                      <w:color w:val="auto"/>
                      <w:sz w:val="21"/>
                      <w:szCs w:val="21"/>
                    </w:rPr>
                    <w:t>降噪量10～20</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2</w:t>
                  </w:r>
                </w:p>
              </w:tc>
              <w:tc>
                <w:tcPr>
                  <w:tcW w:w="2197" w:type="dxa"/>
                  <w:vAlign w:val="center"/>
                </w:tcPr>
                <w:p>
                  <w:pPr>
                    <w:pStyle w:val="28"/>
                    <w:jc w:val="center"/>
                    <w:rPr>
                      <w:color w:val="auto"/>
                      <w:sz w:val="21"/>
                      <w:szCs w:val="21"/>
                    </w:rPr>
                  </w:pPr>
                  <w:r>
                    <w:rPr>
                      <w:rFonts w:hint="eastAsia"/>
                      <w:color w:val="auto"/>
                      <w:sz w:val="21"/>
                      <w:szCs w:val="21"/>
                    </w:rPr>
                    <w:t>各类风机</w:t>
                  </w:r>
                </w:p>
              </w:tc>
              <w:tc>
                <w:tcPr>
                  <w:tcW w:w="1922" w:type="dxa"/>
                  <w:vAlign w:val="center"/>
                </w:tcPr>
                <w:p>
                  <w:pPr>
                    <w:pStyle w:val="28"/>
                    <w:jc w:val="center"/>
                    <w:rPr>
                      <w:color w:val="auto"/>
                      <w:sz w:val="21"/>
                      <w:szCs w:val="21"/>
                    </w:rPr>
                  </w:pPr>
                  <w:r>
                    <w:rPr>
                      <w:rFonts w:hint="eastAsia"/>
                      <w:color w:val="auto"/>
                      <w:sz w:val="21"/>
                      <w:szCs w:val="21"/>
                    </w:rPr>
                    <w:t>送排风机房</w:t>
                  </w:r>
                </w:p>
              </w:tc>
              <w:tc>
                <w:tcPr>
                  <w:tcW w:w="1606" w:type="dxa"/>
                  <w:vAlign w:val="center"/>
                </w:tcPr>
                <w:p>
                  <w:pPr>
                    <w:pStyle w:val="28"/>
                    <w:jc w:val="center"/>
                    <w:rPr>
                      <w:color w:val="auto"/>
                      <w:sz w:val="21"/>
                      <w:szCs w:val="21"/>
                    </w:rPr>
                  </w:pPr>
                  <w:r>
                    <w:rPr>
                      <w:rFonts w:hint="eastAsia"/>
                      <w:color w:val="auto"/>
                      <w:sz w:val="21"/>
                      <w:szCs w:val="21"/>
                    </w:rPr>
                    <w:t>70～90</w:t>
                  </w:r>
                </w:p>
              </w:tc>
              <w:tc>
                <w:tcPr>
                  <w:tcW w:w="1607" w:type="dxa"/>
                  <w:vAlign w:val="center"/>
                </w:tcPr>
                <w:p>
                  <w:pPr>
                    <w:pStyle w:val="28"/>
                    <w:jc w:val="center"/>
                    <w:rPr>
                      <w:color w:val="auto"/>
                      <w:sz w:val="21"/>
                      <w:szCs w:val="21"/>
                    </w:rPr>
                  </w:pPr>
                  <w:r>
                    <w:rPr>
                      <w:rFonts w:hint="eastAsia"/>
                      <w:color w:val="auto"/>
                      <w:sz w:val="21"/>
                      <w:szCs w:val="21"/>
                    </w:rPr>
                    <w:t>采用低噪声风机，基础减振，风管软连接</w:t>
                  </w:r>
                </w:p>
              </w:tc>
              <w:tc>
                <w:tcPr>
                  <w:tcW w:w="1607" w:type="dxa"/>
                  <w:vAlign w:val="center"/>
                </w:tcPr>
                <w:p>
                  <w:pPr>
                    <w:pStyle w:val="28"/>
                    <w:jc w:val="center"/>
                    <w:rPr>
                      <w:color w:val="auto"/>
                      <w:sz w:val="21"/>
                      <w:szCs w:val="21"/>
                    </w:rPr>
                  </w:pPr>
                  <w:r>
                    <w:rPr>
                      <w:rFonts w:hint="eastAsia"/>
                      <w:color w:val="auto"/>
                      <w:sz w:val="21"/>
                      <w:szCs w:val="21"/>
                    </w:rPr>
                    <w:t>降噪量10～25</w:t>
                  </w:r>
                </w:p>
              </w:tc>
              <w:tc>
                <w:tcPr>
                  <w:tcW w:w="1607" w:type="dxa"/>
                  <w:vAlign w:val="center"/>
                </w:tcPr>
                <w:p>
                  <w:pPr>
                    <w:pStyle w:val="28"/>
                    <w:jc w:val="center"/>
                    <w:rPr>
                      <w:rFonts w:hint="default" w:eastAsia="宋体"/>
                      <w:color w:val="auto"/>
                      <w:sz w:val="21"/>
                      <w:szCs w:val="21"/>
                      <w:lang w:val="en-US" w:eastAsia="zh-CN"/>
                    </w:rPr>
                  </w:pPr>
                  <w:r>
                    <w:rPr>
                      <w:rFonts w:hint="eastAsia"/>
                      <w:color w:val="auto"/>
                      <w:sz w:val="21"/>
                      <w:szCs w:val="21"/>
                      <w:lang w:eastAsia="zh-CN"/>
                    </w:rPr>
                    <w:t>室内</w:t>
                  </w:r>
                  <w:r>
                    <w:rPr>
                      <w:rFonts w:hint="eastAsia"/>
                      <w:color w:val="auto"/>
                      <w:sz w:val="21"/>
                      <w:szCs w:val="21"/>
                      <w:lang w:val="en-US" w:eastAsia="zh-CN"/>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3</w:t>
                  </w:r>
                </w:p>
              </w:tc>
              <w:tc>
                <w:tcPr>
                  <w:tcW w:w="2197" w:type="dxa"/>
                  <w:vAlign w:val="center"/>
                </w:tcPr>
                <w:p>
                  <w:pPr>
                    <w:pStyle w:val="28"/>
                    <w:jc w:val="center"/>
                    <w:rPr>
                      <w:color w:val="auto"/>
                      <w:sz w:val="21"/>
                      <w:szCs w:val="21"/>
                    </w:rPr>
                  </w:pPr>
                  <w:r>
                    <w:rPr>
                      <w:rFonts w:hint="eastAsia"/>
                      <w:color w:val="auto"/>
                      <w:sz w:val="21"/>
                      <w:szCs w:val="21"/>
                    </w:rPr>
                    <w:t>空调室外机</w:t>
                  </w:r>
                </w:p>
              </w:tc>
              <w:tc>
                <w:tcPr>
                  <w:tcW w:w="1922" w:type="dxa"/>
                  <w:vAlign w:val="center"/>
                </w:tcPr>
                <w:p>
                  <w:pPr>
                    <w:pStyle w:val="28"/>
                    <w:jc w:val="center"/>
                    <w:rPr>
                      <w:color w:val="auto"/>
                      <w:sz w:val="21"/>
                      <w:szCs w:val="21"/>
                    </w:rPr>
                  </w:pPr>
                  <w:r>
                    <w:rPr>
                      <w:rFonts w:hint="eastAsia"/>
                      <w:color w:val="auto"/>
                      <w:sz w:val="21"/>
                      <w:szCs w:val="21"/>
                    </w:rPr>
                    <w:t>采暖空调热交换站</w:t>
                  </w:r>
                </w:p>
              </w:tc>
              <w:tc>
                <w:tcPr>
                  <w:tcW w:w="1606" w:type="dxa"/>
                  <w:vAlign w:val="center"/>
                </w:tcPr>
                <w:p>
                  <w:pPr>
                    <w:pStyle w:val="28"/>
                    <w:jc w:val="center"/>
                    <w:rPr>
                      <w:color w:val="auto"/>
                      <w:sz w:val="21"/>
                      <w:szCs w:val="21"/>
                    </w:rPr>
                  </w:pPr>
                  <w:r>
                    <w:rPr>
                      <w:rFonts w:hint="eastAsia"/>
                      <w:color w:val="auto"/>
                      <w:sz w:val="21"/>
                      <w:szCs w:val="21"/>
                    </w:rPr>
                    <w:t>75～85</w:t>
                  </w:r>
                </w:p>
              </w:tc>
              <w:tc>
                <w:tcPr>
                  <w:tcW w:w="1607" w:type="dxa"/>
                  <w:vAlign w:val="center"/>
                </w:tcPr>
                <w:p>
                  <w:pPr>
                    <w:pStyle w:val="28"/>
                    <w:jc w:val="center"/>
                    <w:rPr>
                      <w:color w:val="auto"/>
                      <w:sz w:val="21"/>
                      <w:szCs w:val="21"/>
                    </w:rPr>
                  </w:pPr>
                  <w:r>
                    <w:rPr>
                      <w:rFonts w:hint="eastAsia"/>
                      <w:color w:val="auto"/>
                      <w:sz w:val="21"/>
                      <w:szCs w:val="21"/>
                    </w:rPr>
                    <w:t>采用低噪声空调、柔性连接、基础减振</w:t>
                  </w:r>
                </w:p>
              </w:tc>
              <w:tc>
                <w:tcPr>
                  <w:tcW w:w="1607" w:type="dxa"/>
                  <w:vAlign w:val="center"/>
                </w:tcPr>
                <w:p>
                  <w:pPr>
                    <w:pStyle w:val="28"/>
                    <w:jc w:val="center"/>
                    <w:rPr>
                      <w:color w:val="auto"/>
                      <w:sz w:val="21"/>
                      <w:szCs w:val="21"/>
                    </w:rPr>
                  </w:pPr>
                  <w:r>
                    <w:rPr>
                      <w:rFonts w:hint="eastAsia"/>
                      <w:color w:val="auto"/>
                      <w:sz w:val="21"/>
                      <w:szCs w:val="21"/>
                    </w:rPr>
                    <w:t>降噪量10～20</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4</w:t>
                  </w:r>
                </w:p>
              </w:tc>
              <w:tc>
                <w:tcPr>
                  <w:tcW w:w="2197" w:type="dxa"/>
                  <w:vAlign w:val="center"/>
                </w:tcPr>
                <w:p>
                  <w:pPr>
                    <w:pStyle w:val="28"/>
                    <w:jc w:val="center"/>
                    <w:rPr>
                      <w:color w:val="auto"/>
                      <w:sz w:val="21"/>
                      <w:szCs w:val="21"/>
                    </w:rPr>
                  </w:pPr>
                  <w:r>
                    <w:rPr>
                      <w:rFonts w:hint="eastAsia"/>
                      <w:color w:val="auto"/>
                      <w:sz w:val="21"/>
                      <w:szCs w:val="21"/>
                    </w:rPr>
                    <w:t>柴油发电机组</w:t>
                  </w:r>
                </w:p>
              </w:tc>
              <w:tc>
                <w:tcPr>
                  <w:tcW w:w="1922" w:type="dxa"/>
                  <w:vAlign w:val="center"/>
                </w:tcPr>
                <w:p>
                  <w:pPr>
                    <w:pStyle w:val="28"/>
                    <w:jc w:val="center"/>
                    <w:rPr>
                      <w:color w:val="auto"/>
                      <w:sz w:val="21"/>
                      <w:szCs w:val="21"/>
                    </w:rPr>
                  </w:pPr>
                  <w:r>
                    <w:rPr>
                      <w:rFonts w:hint="eastAsia"/>
                      <w:color w:val="auto"/>
                      <w:sz w:val="21"/>
                      <w:szCs w:val="21"/>
                    </w:rPr>
                    <w:t>发电机房</w:t>
                  </w:r>
                </w:p>
              </w:tc>
              <w:tc>
                <w:tcPr>
                  <w:tcW w:w="1606" w:type="dxa"/>
                  <w:vAlign w:val="center"/>
                </w:tcPr>
                <w:p>
                  <w:pPr>
                    <w:pStyle w:val="28"/>
                    <w:jc w:val="center"/>
                    <w:rPr>
                      <w:color w:val="auto"/>
                      <w:sz w:val="21"/>
                      <w:szCs w:val="21"/>
                    </w:rPr>
                  </w:pPr>
                  <w:r>
                    <w:rPr>
                      <w:rFonts w:hint="eastAsia"/>
                      <w:color w:val="auto"/>
                      <w:sz w:val="21"/>
                      <w:szCs w:val="21"/>
                    </w:rPr>
                    <w:t>80～90</w:t>
                  </w:r>
                </w:p>
              </w:tc>
              <w:tc>
                <w:tcPr>
                  <w:tcW w:w="1607" w:type="dxa"/>
                  <w:vAlign w:val="center"/>
                </w:tcPr>
                <w:p>
                  <w:pPr>
                    <w:pStyle w:val="28"/>
                    <w:jc w:val="center"/>
                    <w:rPr>
                      <w:color w:val="auto"/>
                      <w:sz w:val="21"/>
                      <w:szCs w:val="21"/>
                    </w:rPr>
                  </w:pPr>
                  <w:r>
                    <w:rPr>
                      <w:rFonts w:hint="eastAsia"/>
                      <w:color w:val="auto"/>
                      <w:sz w:val="21"/>
                      <w:szCs w:val="21"/>
                    </w:rPr>
                    <w:t>室内安防、基础减振、隔声门</w:t>
                  </w:r>
                </w:p>
              </w:tc>
              <w:tc>
                <w:tcPr>
                  <w:tcW w:w="1607" w:type="dxa"/>
                  <w:vAlign w:val="center"/>
                </w:tcPr>
                <w:p>
                  <w:pPr>
                    <w:pStyle w:val="28"/>
                    <w:jc w:val="center"/>
                    <w:rPr>
                      <w:color w:val="auto"/>
                      <w:sz w:val="21"/>
                      <w:szCs w:val="21"/>
                    </w:rPr>
                  </w:pPr>
                  <w:r>
                    <w:rPr>
                      <w:rFonts w:hint="eastAsia"/>
                      <w:color w:val="auto"/>
                      <w:sz w:val="21"/>
                      <w:szCs w:val="21"/>
                    </w:rPr>
                    <w:t>降噪量10～20</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5</w:t>
                  </w:r>
                </w:p>
              </w:tc>
              <w:tc>
                <w:tcPr>
                  <w:tcW w:w="2197" w:type="dxa"/>
                  <w:vAlign w:val="center"/>
                </w:tcPr>
                <w:p>
                  <w:pPr>
                    <w:pStyle w:val="28"/>
                    <w:jc w:val="center"/>
                    <w:rPr>
                      <w:color w:val="auto"/>
                      <w:sz w:val="21"/>
                      <w:szCs w:val="21"/>
                    </w:rPr>
                  </w:pPr>
                  <w:r>
                    <w:rPr>
                      <w:rFonts w:hint="eastAsia"/>
                      <w:color w:val="auto"/>
                      <w:sz w:val="21"/>
                      <w:szCs w:val="21"/>
                    </w:rPr>
                    <w:t>地下车库排风风机</w:t>
                  </w:r>
                </w:p>
              </w:tc>
              <w:tc>
                <w:tcPr>
                  <w:tcW w:w="1922" w:type="dxa"/>
                  <w:vAlign w:val="center"/>
                </w:tcPr>
                <w:p>
                  <w:pPr>
                    <w:pStyle w:val="28"/>
                    <w:jc w:val="center"/>
                    <w:rPr>
                      <w:color w:val="auto"/>
                      <w:sz w:val="21"/>
                      <w:szCs w:val="21"/>
                    </w:rPr>
                  </w:pPr>
                  <w:r>
                    <w:rPr>
                      <w:rFonts w:hint="eastAsia"/>
                      <w:color w:val="auto"/>
                      <w:sz w:val="21"/>
                      <w:szCs w:val="21"/>
                    </w:rPr>
                    <w:t>地下车库排风口</w:t>
                  </w:r>
                </w:p>
              </w:tc>
              <w:tc>
                <w:tcPr>
                  <w:tcW w:w="1606" w:type="dxa"/>
                  <w:vAlign w:val="center"/>
                </w:tcPr>
                <w:p>
                  <w:pPr>
                    <w:pStyle w:val="28"/>
                    <w:jc w:val="center"/>
                    <w:rPr>
                      <w:color w:val="auto"/>
                      <w:sz w:val="21"/>
                      <w:szCs w:val="21"/>
                    </w:rPr>
                  </w:pPr>
                  <w:r>
                    <w:rPr>
                      <w:rFonts w:hint="eastAsia"/>
                      <w:color w:val="auto"/>
                      <w:sz w:val="21"/>
                      <w:szCs w:val="21"/>
                    </w:rPr>
                    <w:t>70～90</w:t>
                  </w:r>
                </w:p>
              </w:tc>
              <w:tc>
                <w:tcPr>
                  <w:tcW w:w="1607" w:type="dxa"/>
                  <w:vAlign w:val="center"/>
                </w:tcPr>
                <w:p>
                  <w:pPr>
                    <w:pStyle w:val="28"/>
                    <w:jc w:val="center"/>
                    <w:rPr>
                      <w:color w:val="auto"/>
                      <w:sz w:val="21"/>
                      <w:szCs w:val="21"/>
                    </w:rPr>
                  </w:pPr>
                  <w:r>
                    <w:rPr>
                      <w:rFonts w:hint="eastAsia"/>
                      <w:color w:val="auto"/>
                      <w:sz w:val="21"/>
                      <w:szCs w:val="21"/>
                    </w:rPr>
                    <w:t>采用低噪声设备，置于地下专用机房，合理布局，排风口远离噪声敏感建筑</w:t>
                  </w:r>
                </w:p>
              </w:tc>
              <w:tc>
                <w:tcPr>
                  <w:tcW w:w="1607" w:type="dxa"/>
                  <w:vAlign w:val="center"/>
                </w:tcPr>
                <w:p>
                  <w:pPr>
                    <w:pStyle w:val="28"/>
                    <w:jc w:val="center"/>
                    <w:rPr>
                      <w:color w:val="auto"/>
                      <w:sz w:val="21"/>
                      <w:szCs w:val="21"/>
                    </w:rPr>
                  </w:pPr>
                  <w:r>
                    <w:rPr>
                      <w:rFonts w:hint="eastAsia"/>
                      <w:color w:val="auto"/>
                      <w:sz w:val="21"/>
                      <w:szCs w:val="21"/>
                    </w:rPr>
                    <w:t>降噪量10～25</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Style w:val="28"/>
                    <w:jc w:val="center"/>
                    <w:rPr>
                      <w:color w:val="auto"/>
                      <w:sz w:val="21"/>
                      <w:szCs w:val="21"/>
                    </w:rPr>
                  </w:pPr>
                  <w:r>
                    <w:rPr>
                      <w:rFonts w:hint="eastAsia"/>
                      <w:color w:val="auto"/>
                      <w:sz w:val="21"/>
                      <w:szCs w:val="21"/>
                    </w:rPr>
                    <w:t>6</w:t>
                  </w:r>
                </w:p>
              </w:tc>
              <w:tc>
                <w:tcPr>
                  <w:tcW w:w="2197" w:type="dxa"/>
                  <w:vAlign w:val="center"/>
                </w:tcPr>
                <w:p>
                  <w:pPr>
                    <w:pStyle w:val="28"/>
                    <w:jc w:val="center"/>
                    <w:rPr>
                      <w:color w:val="auto"/>
                      <w:sz w:val="21"/>
                      <w:szCs w:val="21"/>
                    </w:rPr>
                  </w:pPr>
                  <w:r>
                    <w:rPr>
                      <w:rFonts w:hint="eastAsia"/>
                      <w:color w:val="auto"/>
                      <w:sz w:val="21"/>
                      <w:szCs w:val="21"/>
                    </w:rPr>
                    <w:t>交通噪声</w:t>
                  </w:r>
                </w:p>
              </w:tc>
              <w:tc>
                <w:tcPr>
                  <w:tcW w:w="1922" w:type="dxa"/>
                  <w:vAlign w:val="center"/>
                </w:tcPr>
                <w:p>
                  <w:pPr>
                    <w:pStyle w:val="28"/>
                    <w:jc w:val="center"/>
                    <w:rPr>
                      <w:color w:val="auto"/>
                      <w:sz w:val="21"/>
                      <w:szCs w:val="21"/>
                    </w:rPr>
                  </w:pPr>
                  <w:r>
                    <w:rPr>
                      <w:rFonts w:hint="eastAsia"/>
                      <w:color w:val="auto"/>
                      <w:sz w:val="21"/>
                      <w:szCs w:val="21"/>
                    </w:rPr>
                    <w:t>地下停车库</w:t>
                  </w:r>
                </w:p>
              </w:tc>
              <w:tc>
                <w:tcPr>
                  <w:tcW w:w="1606" w:type="dxa"/>
                  <w:vAlign w:val="center"/>
                </w:tcPr>
                <w:p>
                  <w:pPr>
                    <w:pStyle w:val="28"/>
                    <w:jc w:val="center"/>
                    <w:rPr>
                      <w:color w:val="auto"/>
                      <w:sz w:val="21"/>
                      <w:szCs w:val="21"/>
                    </w:rPr>
                  </w:pPr>
                  <w:r>
                    <w:rPr>
                      <w:rFonts w:hint="eastAsia"/>
                      <w:color w:val="auto"/>
                      <w:sz w:val="21"/>
                      <w:szCs w:val="21"/>
                    </w:rPr>
                    <w:t>70～85</w:t>
                  </w:r>
                </w:p>
              </w:tc>
              <w:tc>
                <w:tcPr>
                  <w:tcW w:w="1607" w:type="dxa"/>
                  <w:vAlign w:val="center"/>
                </w:tcPr>
                <w:p>
                  <w:pPr>
                    <w:pStyle w:val="28"/>
                    <w:jc w:val="center"/>
                    <w:rPr>
                      <w:color w:val="auto"/>
                      <w:sz w:val="21"/>
                      <w:szCs w:val="21"/>
                    </w:rPr>
                  </w:pPr>
                  <w:r>
                    <w:rPr>
                      <w:rFonts w:hint="eastAsia"/>
                      <w:color w:val="auto"/>
                      <w:sz w:val="21"/>
                      <w:szCs w:val="21"/>
                    </w:rPr>
                    <w:t>限制车速、禁止鸣笛</w:t>
                  </w:r>
                </w:p>
              </w:tc>
              <w:tc>
                <w:tcPr>
                  <w:tcW w:w="1607" w:type="dxa"/>
                  <w:vAlign w:val="center"/>
                </w:tcPr>
                <w:p>
                  <w:pPr>
                    <w:pStyle w:val="28"/>
                    <w:jc w:val="center"/>
                    <w:rPr>
                      <w:color w:val="auto"/>
                      <w:sz w:val="21"/>
                      <w:szCs w:val="21"/>
                    </w:rPr>
                  </w:pPr>
                  <w:r>
                    <w:rPr>
                      <w:rFonts w:hint="eastAsia"/>
                      <w:color w:val="auto"/>
                      <w:sz w:val="21"/>
                      <w:szCs w:val="21"/>
                    </w:rPr>
                    <w:t>降噪量5～10</w:t>
                  </w:r>
                </w:p>
              </w:tc>
              <w:tc>
                <w:tcPr>
                  <w:tcW w:w="1607" w:type="dxa"/>
                  <w:vAlign w:val="center"/>
                </w:tcPr>
                <w:p>
                  <w:pPr>
                    <w:pStyle w:val="28"/>
                    <w:jc w:val="center"/>
                    <w:rPr>
                      <w:rFonts w:hint="eastAsia" w:eastAsia="宋体"/>
                      <w:color w:val="auto"/>
                      <w:sz w:val="21"/>
                      <w:szCs w:val="21"/>
                      <w:lang w:eastAsia="zh-CN"/>
                    </w:rPr>
                  </w:pPr>
                  <w:r>
                    <w:rPr>
                      <w:rFonts w:hint="eastAsia"/>
                      <w:color w:val="auto"/>
                      <w:sz w:val="21"/>
                      <w:szCs w:val="21"/>
                      <w:lang w:eastAsia="zh-CN"/>
                    </w:rPr>
                    <w:t>室内</w:t>
                  </w:r>
                </w:p>
              </w:tc>
            </w:tr>
          </w:tbl>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lang w:val="zh-CN"/>
              </w:rPr>
              <w:t>（</w:t>
            </w:r>
            <w:r>
              <w:rPr>
                <w:rFonts w:hint="eastAsia" w:ascii="Times New Roman" w:hAnsi="Times New Roman" w:cs="Times New Roman"/>
                <w:color w:val="auto"/>
                <w:sz w:val="24"/>
              </w:rPr>
              <w:t>2</w:t>
            </w:r>
            <w:r>
              <w:rPr>
                <w:rFonts w:hint="eastAsia" w:ascii="Times New Roman" w:hAnsi="Times New Roman" w:cs="Times New Roman"/>
                <w:color w:val="auto"/>
                <w:sz w:val="24"/>
                <w:lang w:val="zh-CN"/>
              </w:rPr>
              <w:t>）预测模式</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根据设备噪声强度，采用距离衰减模式分析该项目对声环境的影响。预测模式采用《环境影响评价技术导则</w:t>
            </w:r>
            <w:r>
              <w:rPr>
                <w:rFonts w:ascii="Times New Roman" w:hAnsi="Times New Roman" w:cs="Times New Roman"/>
                <w:color w:val="auto"/>
                <w:sz w:val="24"/>
              </w:rPr>
              <w:t>-</w:t>
            </w:r>
            <w:r>
              <w:rPr>
                <w:rFonts w:ascii="Times New Roman" w:hAnsi="Times New Roman" w:cs="Times New Roman"/>
                <w:color w:val="auto"/>
                <w:sz w:val="24"/>
                <w:lang w:val="zh-CN"/>
              </w:rPr>
              <w:t>声环境》（HJ2.4</w:t>
            </w:r>
            <w:r>
              <w:rPr>
                <w:rFonts w:ascii="Times New Roman" w:hAnsi="Times New Roman" w:cs="Times New Roman"/>
                <w:color w:val="auto"/>
                <w:sz w:val="24"/>
              </w:rPr>
              <w:t>-</w:t>
            </w:r>
            <w:r>
              <w:rPr>
                <w:rFonts w:ascii="Times New Roman" w:hAnsi="Times New Roman" w:cs="Times New Roman"/>
                <w:color w:val="auto"/>
                <w:sz w:val="24"/>
                <w:lang w:val="zh-CN"/>
              </w:rPr>
              <w:t>20</w:t>
            </w:r>
            <w:r>
              <w:rPr>
                <w:rFonts w:hint="eastAsia" w:ascii="Times New Roman" w:hAnsi="Times New Roman" w:cs="Times New Roman"/>
                <w:color w:val="auto"/>
                <w:sz w:val="24"/>
              </w:rPr>
              <w:t>21</w:t>
            </w:r>
            <w:r>
              <w:rPr>
                <w:rFonts w:ascii="Times New Roman" w:hAnsi="Times New Roman" w:cs="Times New Roman"/>
                <w:color w:val="auto"/>
                <w:sz w:val="24"/>
                <w:lang w:val="zh-CN"/>
              </w:rPr>
              <w:t>）中推荐的噪声预测模式，噪声衰减公式：</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①单个室外的点声源在预测点产生的声级计算基本公式</w:t>
            </w:r>
          </w:p>
          <w:p>
            <w:pPr>
              <w:spacing w:line="360" w:lineRule="auto"/>
              <w:jc w:val="center"/>
              <w:rPr>
                <w:rFonts w:ascii="Times New Roman" w:hAnsi="Times New Roman" w:cs="Times New Roman"/>
                <w:color w:val="auto"/>
                <w:sz w:val="24"/>
                <w:lang w:val="zh-CN"/>
              </w:rPr>
            </w:pPr>
            <w:r>
              <w:rPr>
                <w:rFonts w:ascii="Times New Roman" w:hAnsi="Times New Roman" w:cs="Times New Roman"/>
                <w:color w:val="auto"/>
                <w:sz w:val="24"/>
              </w:rPr>
              <w:drawing>
                <wp:inline distT="0" distB="0" distL="114300" distR="114300">
                  <wp:extent cx="3581400" cy="257175"/>
                  <wp:effectExtent l="0" t="0" r="0" b="952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5"/>
                          <a:stretch>
                            <a:fillRect/>
                          </a:stretch>
                        </pic:blipFill>
                        <pic:spPr>
                          <a:xfrm>
                            <a:off x="0" y="0"/>
                            <a:ext cx="3581400" cy="25717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w:t>
            </w:r>
            <w:r>
              <w:rPr>
                <w:rFonts w:hint="eastAsia" w:ascii="Times New Roman" w:hAnsi="Times New Roman" w:cs="Times New Roman"/>
                <w:color w:val="auto"/>
                <w:sz w:val="24"/>
              </w:rPr>
              <w:t>（r）</w:t>
            </w:r>
            <w:r>
              <w:rPr>
                <w:rFonts w:ascii="Times New Roman" w:hAnsi="Times New Roman" w:cs="Times New Roman"/>
                <w:color w:val="auto"/>
                <w:sz w:val="24"/>
              </w:rPr>
              <w:t>——预测点处声压级，dB；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w</w:t>
            </w:r>
            <w:r>
              <w:rPr>
                <w:rFonts w:ascii="Times New Roman" w:hAnsi="Times New Roman" w:cs="Times New Roman"/>
                <w:color w:val="auto"/>
                <w:sz w:val="24"/>
              </w:rPr>
              <w:t>——由点声源产生的声功率级（A计权或倍频带），dB；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D</w:t>
            </w:r>
            <w:r>
              <w:rPr>
                <w:rFonts w:ascii="Times New Roman" w:hAnsi="Times New Roman" w:cs="Times New Roman"/>
                <w:color w:val="auto"/>
                <w:sz w:val="24"/>
                <w:vertAlign w:val="subscript"/>
              </w:rPr>
              <w:t>C</w:t>
            </w:r>
            <w:r>
              <w:rPr>
                <w:rFonts w:ascii="Times New Roman" w:hAnsi="Times New Roman" w:cs="Times New Roman"/>
                <w:color w:val="auto"/>
                <w:sz w:val="24"/>
              </w:rPr>
              <w:t>——指向性校正，它描述点声源的等效连续声压级与产生声功率级L</w:t>
            </w:r>
            <w:r>
              <w:rPr>
                <w:rFonts w:ascii="Times New Roman" w:hAnsi="Times New Roman" w:cs="Times New Roman"/>
                <w:color w:val="auto"/>
                <w:sz w:val="24"/>
                <w:vertAlign w:val="subscript"/>
              </w:rPr>
              <w:t>w</w:t>
            </w:r>
            <w:r>
              <w:rPr>
                <w:rFonts w:ascii="Times New Roman" w:hAnsi="Times New Roman" w:cs="Times New Roman"/>
                <w:color w:val="auto"/>
                <w:sz w:val="24"/>
              </w:rPr>
              <w:t>的全向点声源在规定方向的声级的偏差程度，dB；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div</w:t>
            </w:r>
            <w:r>
              <w:rPr>
                <w:rFonts w:ascii="Times New Roman" w:hAnsi="Times New Roman" w:cs="Times New Roman"/>
                <w:color w:val="auto"/>
                <w:sz w:val="24"/>
              </w:rPr>
              <w:t>——几何发散引起的衰减，dB；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atm</w:t>
            </w:r>
            <w:r>
              <w:rPr>
                <w:rFonts w:ascii="Times New Roman" w:hAnsi="Times New Roman" w:cs="Times New Roman"/>
                <w:color w:val="auto"/>
                <w:sz w:val="24"/>
              </w:rPr>
              <w:t>——大气吸收引起的衰减，dB；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gr</w:t>
            </w:r>
            <w:r>
              <w:rPr>
                <w:rFonts w:ascii="Times New Roman" w:hAnsi="Times New Roman" w:cs="Times New Roman"/>
                <w:color w:val="auto"/>
                <w:sz w:val="24"/>
              </w:rPr>
              <w:t>——地面效应引起的衰减，dB；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bar</w:t>
            </w:r>
            <w:r>
              <w:rPr>
                <w:rFonts w:ascii="Times New Roman" w:hAnsi="Times New Roman" w:cs="Times New Roman"/>
                <w:color w:val="auto"/>
                <w:sz w:val="24"/>
              </w:rPr>
              <w:t>——障碍物屏蔽引起的衰减，dB；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misc</w:t>
            </w:r>
            <w:r>
              <w:rPr>
                <w:rFonts w:ascii="Times New Roman" w:hAnsi="Times New Roman" w:cs="Times New Roman"/>
                <w:color w:val="auto"/>
                <w:sz w:val="24"/>
              </w:rPr>
              <w:t>——其他多方面效应引起的衰减，dB。</w:t>
            </w:r>
          </w:p>
          <w:p>
            <w:pPr>
              <w:tabs>
                <w:tab w:val="left" w:pos="900"/>
              </w:tabs>
              <w:spacing w:line="360" w:lineRule="auto"/>
              <w:ind w:firstLine="482"/>
              <w:rPr>
                <w:rFonts w:ascii="Times New Roman" w:hAnsi="Times New Roman" w:cs="Times New Roman"/>
                <w:color w:val="auto"/>
                <w:sz w:val="24"/>
              </w:rPr>
            </w:pPr>
            <w:r>
              <w:rPr>
                <w:rFonts w:ascii="Times New Roman" w:hAnsi="Times New Roman" w:cs="Times New Roman"/>
                <w:color w:val="auto"/>
                <w:sz w:val="24"/>
              </w:rPr>
              <w:t>②室内声源等效室外声源声功率级计算方法</w:t>
            </w:r>
          </w:p>
          <w:p>
            <w:pPr>
              <w:tabs>
                <w:tab w:val="left" w:pos="900"/>
              </w:tabs>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声源位于室内，室内声源可采用等效室外声源声功率级法进行计算。设靠近开口处（或窗户）室内、室外某倍频带的声压级或A声级分别为L</w:t>
            </w:r>
            <w:r>
              <w:rPr>
                <w:rFonts w:ascii="Times New Roman" w:hAnsi="Times New Roman" w:cs="Times New Roman"/>
                <w:color w:val="auto"/>
                <w:sz w:val="24"/>
                <w:vertAlign w:val="subscript"/>
              </w:rPr>
              <w:t>p1</w:t>
            </w:r>
            <w:r>
              <w:rPr>
                <w:rFonts w:ascii="Times New Roman" w:hAnsi="Times New Roman" w:cs="Times New Roman"/>
                <w:color w:val="auto"/>
                <w:sz w:val="24"/>
              </w:rPr>
              <w:t>和L</w:t>
            </w:r>
            <w:r>
              <w:rPr>
                <w:rFonts w:ascii="Times New Roman" w:hAnsi="Times New Roman" w:cs="Times New Roman"/>
                <w:color w:val="auto"/>
                <w:sz w:val="24"/>
                <w:vertAlign w:val="subscript"/>
              </w:rPr>
              <w:t>p2</w:t>
            </w:r>
            <w:r>
              <w:rPr>
                <w:rFonts w:ascii="Times New Roman" w:hAnsi="Times New Roman" w:cs="Times New Roman"/>
                <w:color w:val="auto"/>
                <w:sz w:val="24"/>
              </w:rPr>
              <w:t>。若声源所在室内声场为近似扩散声场，则室外的倍频带声压级可按</w:t>
            </w:r>
            <w:r>
              <w:rPr>
                <w:rFonts w:hint="eastAsia" w:ascii="Times New Roman" w:hAnsi="Times New Roman" w:cs="Times New Roman"/>
                <w:color w:val="auto"/>
                <w:sz w:val="24"/>
              </w:rPr>
              <w:t>下式</w:t>
            </w:r>
            <w:r>
              <w:rPr>
                <w:rFonts w:ascii="Times New Roman" w:hAnsi="Times New Roman" w:cs="Times New Roman"/>
                <w:color w:val="auto"/>
                <w:sz w:val="24"/>
              </w:rPr>
              <w:t>近似求出：</w:t>
            </w:r>
          </w:p>
          <w:p>
            <w:pPr>
              <w:tabs>
                <w:tab w:val="left" w:pos="900"/>
              </w:tabs>
              <w:spacing w:line="360" w:lineRule="auto"/>
              <w:jc w:val="center"/>
              <w:rPr>
                <w:rFonts w:ascii="Times New Roman" w:hAnsi="Times New Roman" w:cs="Times New Roman"/>
                <w:color w:val="auto"/>
                <w:sz w:val="24"/>
              </w:rPr>
            </w:pPr>
            <w:r>
              <w:rPr>
                <w:color w:val="auto"/>
              </w:rPr>
              <w:drawing>
                <wp:inline distT="0" distB="0" distL="114300" distR="114300">
                  <wp:extent cx="2038350" cy="257175"/>
                  <wp:effectExtent l="0" t="0" r="0" b="952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6"/>
                          <a:stretch>
                            <a:fillRect/>
                          </a:stretch>
                        </pic:blipFill>
                        <pic:spPr>
                          <a:xfrm>
                            <a:off x="0" y="0"/>
                            <a:ext cx="2038350" cy="257175"/>
                          </a:xfrm>
                          <a:prstGeom prst="rect">
                            <a:avLst/>
                          </a:prstGeom>
                          <a:noFill/>
                          <a:ln>
                            <a:noFill/>
                          </a:ln>
                        </pic:spPr>
                      </pic:pic>
                    </a:graphicData>
                  </a:graphic>
                </wp:inline>
              </w:drawing>
            </w:r>
          </w:p>
          <w:p>
            <w:pPr>
              <w:pStyle w:val="14"/>
              <w:spacing w:line="360" w:lineRule="auto"/>
              <w:ind w:firstLine="482"/>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p1</w:t>
            </w:r>
            <w:r>
              <w:rPr>
                <w:rFonts w:ascii="Times New Roman" w:hAnsi="Times New Roman" w:cs="Times New Roman"/>
                <w:color w:val="auto"/>
                <w:sz w:val="24"/>
              </w:rPr>
              <w:t>——靠近开口处（或窗户）室内某倍频带的声压级或A声级，dB；</w:t>
            </w:r>
          </w:p>
          <w:p>
            <w:pPr>
              <w:pStyle w:val="14"/>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p2</w:t>
            </w:r>
            <w:r>
              <w:rPr>
                <w:rFonts w:ascii="Times New Roman" w:hAnsi="Times New Roman" w:cs="Times New Roman"/>
                <w:color w:val="auto"/>
                <w:sz w:val="24"/>
              </w:rPr>
              <w:t>——靠近开口处（或窗户）室外某倍频带的声压级或A声级，dB；</w:t>
            </w:r>
          </w:p>
          <w:p>
            <w:pPr>
              <w:pStyle w:val="14"/>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TL——隔墙（或窗户）倍频带或A声级的隔声量，dB。</w:t>
            </w:r>
          </w:p>
          <w:p>
            <w:pPr>
              <w:pStyle w:val="14"/>
              <w:spacing w:line="360" w:lineRule="auto"/>
              <w:jc w:val="center"/>
              <w:rPr>
                <w:color w:val="auto"/>
              </w:rPr>
            </w:pPr>
            <w:r>
              <w:rPr>
                <w:color w:val="auto"/>
              </w:rPr>
              <w:drawing>
                <wp:inline distT="0" distB="0" distL="114300" distR="114300">
                  <wp:extent cx="3076575" cy="1219200"/>
                  <wp:effectExtent l="0" t="0" r="9525"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7"/>
                          <a:stretch>
                            <a:fillRect/>
                          </a:stretch>
                        </pic:blipFill>
                        <pic:spPr>
                          <a:xfrm>
                            <a:off x="0" y="0"/>
                            <a:ext cx="3076575" cy="1219200"/>
                          </a:xfrm>
                          <a:prstGeom prst="rect">
                            <a:avLst/>
                          </a:prstGeom>
                          <a:noFill/>
                          <a:ln>
                            <a:noFill/>
                          </a:ln>
                        </pic:spPr>
                      </pic:pic>
                    </a:graphicData>
                  </a:graphic>
                </wp:inline>
              </w:drawing>
            </w:r>
          </w:p>
          <w:p>
            <w:pPr>
              <w:pStyle w:val="14"/>
              <w:spacing w:line="360" w:lineRule="auto"/>
              <w:jc w:val="center"/>
              <w:rPr>
                <w:rFonts w:ascii="Times New Roman" w:hAnsi="Times New Roman" w:cs="Times New Roman"/>
                <w:b/>
                <w:bCs/>
                <w:color w:val="auto"/>
                <w:sz w:val="24"/>
              </w:rPr>
            </w:pPr>
            <w:r>
              <w:rPr>
                <w:rFonts w:ascii="Times New Roman" w:hAnsi="Times New Roman" w:cs="Times New Roman"/>
                <w:b/>
                <w:bCs/>
                <w:color w:val="auto"/>
                <w:sz w:val="24"/>
              </w:rPr>
              <w:t>图4.</w:t>
            </w:r>
            <w:r>
              <w:rPr>
                <w:rFonts w:hint="eastAsia" w:ascii="Times New Roman" w:hAnsi="Times New Roman" w:cs="Times New Roman"/>
                <w:b/>
                <w:bCs/>
                <w:color w:val="auto"/>
                <w:sz w:val="24"/>
              </w:rPr>
              <w:t>4</w:t>
            </w:r>
            <w:r>
              <w:rPr>
                <w:rFonts w:ascii="Times New Roman" w:hAnsi="Times New Roman" w:cs="Times New Roman"/>
                <w:b/>
                <w:bCs/>
                <w:color w:val="auto"/>
                <w:sz w:val="24"/>
              </w:rPr>
              <w:t xml:space="preserve">  室内声源等效为室外声源图例</w:t>
            </w:r>
          </w:p>
          <w:p>
            <w:pPr>
              <w:pStyle w:val="14"/>
              <w:spacing w:line="360" w:lineRule="auto"/>
              <w:ind w:firstLine="482"/>
              <w:rPr>
                <w:rFonts w:ascii="Times New Roman" w:hAnsi="Times New Roman" w:cs="Times New Roman"/>
                <w:color w:val="auto"/>
                <w:sz w:val="24"/>
              </w:rPr>
            </w:pPr>
            <w:r>
              <w:rPr>
                <w:rFonts w:hint="eastAsia" w:ascii="Times New Roman" w:hAnsi="Times New Roman" w:cs="Times New Roman"/>
                <w:color w:val="auto"/>
                <w:sz w:val="24"/>
              </w:rPr>
              <w:t>也可</w:t>
            </w:r>
            <w:r>
              <w:rPr>
                <w:rFonts w:ascii="Times New Roman" w:hAnsi="Times New Roman" w:cs="Times New Roman"/>
                <w:color w:val="auto"/>
                <w:sz w:val="24"/>
              </w:rPr>
              <w:t>按下式计算某一室内声源靠近围护结构处产生的倍频带声压级：</w:t>
            </w:r>
          </w:p>
          <w:p>
            <w:pPr>
              <w:tabs>
                <w:tab w:val="left" w:pos="900"/>
              </w:tabs>
              <w:spacing w:line="360" w:lineRule="auto"/>
              <w:ind w:firstLine="420" w:firstLineChars="200"/>
              <w:jc w:val="center"/>
              <w:rPr>
                <w:rFonts w:ascii="Times New Roman" w:hAnsi="Times New Roman" w:cs="Times New Roman"/>
                <w:color w:val="auto"/>
                <w:sz w:val="24"/>
              </w:rPr>
            </w:pPr>
            <w:r>
              <w:rPr>
                <w:color w:val="auto"/>
              </w:rPr>
              <w:drawing>
                <wp:inline distT="0" distB="0" distL="114300" distR="114300">
                  <wp:extent cx="2428875" cy="504825"/>
                  <wp:effectExtent l="0" t="0" r="9525" b="952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18"/>
                          <a:stretch>
                            <a:fillRect/>
                          </a:stretch>
                        </pic:blipFill>
                        <pic:spPr>
                          <a:xfrm>
                            <a:off x="0" y="0"/>
                            <a:ext cx="2428875" cy="504825"/>
                          </a:xfrm>
                          <a:prstGeom prst="rect">
                            <a:avLst/>
                          </a:prstGeom>
                          <a:noFill/>
                          <a:ln>
                            <a:noFill/>
                          </a:ln>
                        </pic:spPr>
                      </pic:pic>
                    </a:graphicData>
                  </a:graphic>
                </wp:inline>
              </w:drawing>
            </w:r>
          </w:p>
          <w:p>
            <w:pPr>
              <w:tabs>
                <w:tab w:val="left" w:pos="900"/>
              </w:tabs>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p1</w:t>
            </w:r>
            <w:r>
              <w:rPr>
                <w:rFonts w:ascii="Times New Roman" w:hAnsi="Times New Roman" w:cs="Times New Roman"/>
                <w:color w:val="auto"/>
                <w:sz w:val="24"/>
              </w:rPr>
              <w:t>——靠近开口处（或窗户）室内某倍频带的声压级或A声级，dB；</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w</w:t>
            </w:r>
            <w:r>
              <w:rPr>
                <w:rFonts w:ascii="Times New Roman" w:hAnsi="Times New Roman" w:cs="Times New Roman"/>
                <w:color w:val="auto"/>
                <w:sz w:val="24"/>
              </w:rPr>
              <w:t xml:space="preserve"> ——点声源声功率级（A计权或倍频带），dB；</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Q——指向性因数；通常对无指向性声源，当声源放在房间中心时，Q=1；当放在一面墙的中心时，Q=2；当放在两面墙夹角处时，Q=4；当放在三面墙夹角处时，Q=8；</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R——房间常数；RS /</w:t>
            </w:r>
            <w:r>
              <w:rPr>
                <w:rFonts w:hint="eastAsia" w:ascii="Times New Roman" w:hAnsi="Times New Roman" w:cs="Times New Roman"/>
                <w:color w:val="auto"/>
                <w:sz w:val="24"/>
              </w:rPr>
              <w:t>（1-</w:t>
            </w:r>
            <w:r>
              <w:rPr>
                <w:rFonts w:ascii="Times New Roman" w:hAnsi="Times New Roman" w:cs="Times New Roman"/>
                <w:color w:val="auto"/>
                <w:sz w:val="24"/>
              </w:rPr>
              <w:t>α</w:t>
            </w:r>
            <w:r>
              <w:rPr>
                <w:rFonts w:hint="eastAsia" w:ascii="Times New Roman" w:hAnsi="Times New Roman" w:cs="Times New Roman"/>
                <w:color w:val="auto"/>
                <w:sz w:val="24"/>
              </w:rPr>
              <w:t>）</w:t>
            </w:r>
            <w:r>
              <w:rPr>
                <w:rFonts w:ascii="Times New Roman" w:hAnsi="Times New Roman" w:cs="Times New Roman"/>
                <w:color w:val="auto"/>
                <w:sz w:val="24"/>
              </w:rPr>
              <w:t>1，S为房间内表面面积，m</w:t>
            </w:r>
            <w:r>
              <w:rPr>
                <w:rFonts w:ascii="Times New Roman" w:hAnsi="Times New Roman" w:cs="Times New Roman"/>
                <w:color w:val="auto"/>
                <w:sz w:val="24"/>
                <w:vertAlign w:val="superscript"/>
              </w:rPr>
              <w:t>2</w:t>
            </w:r>
            <w:r>
              <w:rPr>
                <w:rFonts w:ascii="Times New Roman" w:hAnsi="Times New Roman" w:cs="Times New Roman"/>
                <w:color w:val="auto"/>
                <w:sz w:val="24"/>
              </w:rPr>
              <w:t>；α为平均吸声系数；</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r——声源到靠近围护结构某点处的距离，m。</w:t>
            </w:r>
          </w:p>
          <w:p>
            <w:pPr>
              <w:pStyle w:val="14"/>
              <w:spacing w:line="360" w:lineRule="auto"/>
              <w:ind w:firstLine="482"/>
              <w:rPr>
                <w:rFonts w:ascii="Times New Roman" w:hAnsi="Times New Roman" w:cs="Times New Roman"/>
                <w:color w:val="auto"/>
                <w:sz w:val="24"/>
              </w:rPr>
            </w:pPr>
            <w:r>
              <w:rPr>
                <w:rFonts w:ascii="Times New Roman" w:hAnsi="Times New Roman" w:cs="Times New Roman"/>
                <w:color w:val="auto"/>
                <w:sz w:val="24"/>
              </w:rPr>
              <w:t>然后按下式计算出所有室内声源在围护结构处产生的i倍频带叠加声压级。</w:t>
            </w:r>
          </w:p>
          <w:p>
            <w:pPr>
              <w:spacing w:line="360" w:lineRule="auto"/>
              <w:jc w:val="center"/>
              <w:rPr>
                <w:rFonts w:ascii="Times New Roman" w:hAnsi="Times New Roman" w:cs="Times New Roman"/>
                <w:color w:val="auto"/>
                <w:sz w:val="24"/>
              </w:rPr>
            </w:pPr>
            <w:r>
              <w:rPr>
                <w:color w:val="auto"/>
              </w:rPr>
              <w:drawing>
                <wp:inline distT="0" distB="0" distL="114300" distR="114300">
                  <wp:extent cx="2381250" cy="581025"/>
                  <wp:effectExtent l="0" t="0" r="0" b="952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9"/>
                          <a:stretch>
                            <a:fillRect/>
                          </a:stretch>
                        </pic:blipFill>
                        <pic:spPr>
                          <a:xfrm>
                            <a:off x="0" y="0"/>
                            <a:ext cx="2381250" cy="58102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pli</w:t>
            </w:r>
            <w:r>
              <w:rPr>
                <w:rFonts w:hint="eastAsia" w:ascii="Times New Roman" w:hAnsi="Times New Roman" w:cs="Times New Roman"/>
                <w:color w:val="auto"/>
                <w:sz w:val="24"/>
              </w:rPr>
              <w:t>（T）</w:t>
            </w:r>
            <w:r>
              <w:rPr>
                <w:rFonts w:ascii="Times New Roman" w:hAnsi="Times New Roman" w:cs="Times New Roman"/>
                <w:color w:val="auto"/>
                <w:sz w:val="24"/>
              </w:rPr>
              <w:t>——靠近围护结构处室内N个声源i倍频带的叠加声压级，dB；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p</w:t>
            </w:r>
            <w:r>
              <w:rPr>
                <w:rFonts w:hint="eastAsia" w:ascii="Times New Roman" w:hAnsi="Times New Roman" w:cs="Times New Roman"/>
                <w:color w:val="auto"/>
                <w:sz w:val="24"/>
                <w:vertAlign w:val="subscript"/>
              </w:rPr>
              <w:t>l</w:t>
            </w:r>
            <w:r>
              <w:rPr>
                <w:rFonts w:ascii="Times New Roman" w:hAnsi="Times New Roman" w:cs="Times New Roman"/>
                <w:color w:val="auto"/>
                <w:sz w:val="24"/>
                <w:vertAlign w:val="subscript"/>
              </w:rPr>
              <w:t xml:space="preserve">i </w:t>
            </w:r>
            <w:r>
              <w:rPr>
                <w:rFonts w:ascii="Times New Roman" w:hAnsi="Times New Roman" w:cs="Times New Roman"/>
                <w:color w:val="auto"/>
                <w:sz w:val="24"/>
              </w:rPr>
              <w:t>——室内j声源i倍频带的声压级，dB；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N——室内声源总数。</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在室内近似为扩散声场时，按</w:t>
            </w:r>
            <w:r>
              <w:rPr>
                <w:rFonts w:hint="eastAsia" w:ascii="Times New Roman" w:hAnsi="Times New Roman" w:cs="Times New Roman"/>
                <w:color w:val="auto"/>
                <w:sz w:val="24"/>
              </w:rPr>
              <w:t>下式</w:t>
            </w:r>
            <w:r>
              <w:rPr>
                <w:rFonts w:ascii="Times New Roman" w:hAnsi="Times New Roman" w:cs="Times New Roman"/>
                <w:color w:val="auto"/>
                <w:sz w:val="24"/>
              </w:rPr>
              <w:t>计算出靠近室外围护结构处的声压级：</w:t>
            </w:r>
          </w:p>
          <w:p>
            <w:pPr>
              <w:spacing w:line="360" w:lineRule="auto"/>
              <w:jc w:val="center"/>
              <w:rPr>
                <w:rFonts w:ascii="Times New Roman" w:hAnsi="Times New Roman" w:cs="Times New Roman"/>
                <w:color w:val="auto"/>
                <w:sz w:val="24"/>
              </w:rPr>
            </w:pPr>
            <w:r>
              <w:rPr>
                <w:color w:val="auto"/>
              </w:rPr>
              <w:drawing>
                <wp:inline distT="0" distB="0" distL="114300" distR="114300">
                  <wp:extent cx="2324100" cy="276225"/>
                  <wp:effectExtent l="0" t="0" r="0" b="952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20"/>
                          <a:stretch>
                            <a:fillRect/>
                          </a:stretch>
                        </pic:blipFill>
                        <pic:spPr>
                          <a:xfrm>
                            <a:off x="0" y="0"/>
                            <a:ext cx="2324100" cy="27622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p2i</w:t>
            </w:r>
            <w:r>
              <w:rPr>
                <w:rFonts w:hint="eastAsia" w:ascii="Times New Roman" w:hAnsi="Times New Roman" w:cs="Times New Roman"/>
                <w:color w:val="auto"/>
                <w:sz w:val="24"/>
              </w:rPr>
              <w:t>（T）</w:t>
            </w:r>
            <w:r>
              <w:rPr>
                <w:rFonts w:ascii="Times New Roman" w:hAnsi="Times New Roman" w:cs="Times New Roman"/>
                <w:color w:val="auto"/>
                <w:sz w:val="24"/>
              </w:rPr>
              <w:t>——靠近围护结构处室外N个声源i倍频带的叠加声压级，dB；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hint="eastAsia" w:ascii="Times New Roman" w:hAnsi="Times New Roman" w:cs="Times New Roman"/>
                <w:color w:val="auto"/>
                <w:sz w:val="24"/>
                <w:vertAlign w:val="subscript"/>
              </w:rPr>
              <w:t>pli</w:t>
            </w:r>
            <w:r>
              <w:rPr>
                <w:rFonts w:hint="eastAsia" w:ascii="Times New Roman" w:hAnsi="Times New Roman" w:cs="Times New Roman"/>
                <w:color w:val="auto"/>
                <w:sz w:val="24"/>
              </w:rPr>
              <w:t>（T）</w:t>
            </w:r>
            <w:r>
              <w:rPr>
                <w:rFonts w:ascii="Times New Roman" w:hAnsi="Times New Roman" w:cs="Times New Roman"/>
                <w:color w:val="auto"/>
                <w:sz w:val="24"/>
              </w:rPr>
              <w:t>——靠近围护结构处室内N个声源i倍频带的叠加声压级，dB；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TL</w:t>
            </w:r>
            <w:r>
              <w:rPr>
                <w:rFonts w:ascii="Times New Roman" w:hAnsi="Times New Roman" w:cs="Times New Roman"/>
                <w:color w:val="auto"/>
                <w:sz w:val="24"/>
                <w:vertAlign w:val="subscript"/>
              </w:rPr>
              <w:t>i</w:t>
            </w:r>
            <w:r>
              <w:rPr>
                <w:rFonts w:ascii="Times New Roman" w:hAnsi="Times New Roman" w:cs="Times New Roman"/>
                <w:color w:val="auto"/>
                <w:sz w:val="24"/>
              </w:rPr>
              <w:t xml:space="preserve"> ——围护结构i倍频带的隔声量，dB。</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③噪声贡献值计算</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设第i个室外声源在预测点产生的A声级为L</w:t>
            </w:r>
            <w:r>
              <w:rPr>
                <w:rFonts w:ascii="Times New Roman" w:hAnsi="Times New Roman" w:cs="Times New Roman"/>
                <w:color w:val="auto"/>
                <w:sz w:val="24"/>
                <w:vertAlign w:val="subscript"/>
              </w:rPr>
              <w:t>Ai</w:t>
            </w:r>
            <w:r>
              <w:rPr>
                <w:rFonts w:ascii="Times New Roman" w:hAnsi="Times New Roman" w:cs="Times New Roman"/>
                <w:color w:val="auto"/>
                <w:sz w:val="24"/>
              </w:rPr>
              <w:t>，在T时间内该声源工作时间为</w:t>
            </w:r>
            <w:r>
              <w:rPr>
                <w:rFonts w:hint="eastAsia" w:ascii="Times New Roman" w:hAnsi="Times New Roman" w:cs="Times New Roman"/>
                <w:color w:val="auto"/>
                <w:sz w:val="24"/>
              </w:rPr>
              <w:t>t</w:t>
            </w:r>
            <w:r>
              <w:rPr>
                <w:rFonts w:hint="eastAsia" w:ascii="Times New Roman" w:hAnsi="Times New Roman" w:cs="Times New Roman"/>
                <w:color w:val="auto"/>
                <w:sz w:val="24"/>
                <w:vertAlign w:val="subscript"/>
              </w:rPr>
              <w:t>i</w:t>
            </w:r>
            <w:r>
              <w:rPr>
                <w:rFonts w:ascii="Times New Roman" w:hAnsi="Times New Roman" w:cs="Times New Roman"/>
                <w:color w:val="auto"/>
                <w:sz w:val="24"/>
              </w:rPr>
              <w:t>；第j个等效室外声源在预测点产生的A声级为L</w:t>
            </w:r>
            <w:r>
              <w:rPr>
                <w:rFonts w:ascii="Times New Roman" w:hAnsi="Times New Roman" w:cs="Times New Roman"/>
                <w:color w:val="auto"/>
                <w:sz w:val="24"/>
                <w:vertAlign w:val="subscript"/>
              </w:rPr>
              <w:t>Aj</w:t>
            </w:r>
            <w:r>
              <w:rPr>
                <w:rFonts w:ascii="Times New Roman" w:hAnsi="Times New Roman" w:cs="Times New Roman"/>
                <w:color w:val="auto"/>
                <w:sz w:val="24"/>
              </w:rPr>
              <w:t>，在T时间内该声源工作时间为t</w:t>
            </w:r>
            <w:r>
              <w:rPr>
                <w:rFonts w:hint="eastAsia" w:ascii="Times New Roman" w:hAnsi="Times New Roman" w:cs="Times New Roman"/>
                <w:color w:val="auto"/>
                <w:sz w:val="24"/>
                <w:vertAlign w:val="subscript"/>
              </w:rPr>
              <w:t>j</w:t>
            </w:r>
            <w:r>
              <w:rPr>
                <w:rFonts w:ascii="Times New Roman" w:hAnsi="Times New Roman" w:cs="Times New Roman"/>
                <w:color w:val="auto"/>
                <w:sz w:val="24"/>
              </w:rPr>
              <w:t>，则拟建工程声源对预测点产生的贡献值（Leqg）为：</w:t>
            </w:r>
          </w:p>
          <w:p>
            <w:pPr>
              <w:spacing w:line="360" w:lineRule="auto"/>
              <w:jc w:val="center"/>
              <w:rPr>
                <w:rFonts w:ascii="Times New Roman" w:hAnsi="Times New Roman" w:cs="Times New Roman"/>
                <w:color w:val="auto"/>
                <w:sz w:val="24"/>
              </w:rPr>
            </w:pPr>
            <w:r>
              <w:rPr>
                <w:color w:val="auto"/>
              </w:rPr>
              <w:drawing>
                <wp:inline distT="0" distB="0" distL="114300" distR="114300">
                  <wp:extent cx="3400425" cy="647700"/>
                  <wp:effectExtent l="0" t="0" r="9525"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21"/>
                          <a:stretch>
                            <a:fillRect/>
                          </a:stretch>
                        </pic:blipFill>
                        <pic:spPr>
                          <a:xfrm>
                            <a:off x="0" y="0"/>
                            <a:ext cx="3400425" cy="647700"/>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eqg</w:t>
            </w:r>
            <w:r>
              <w:rPr>
                <w:rFonts w:ascii="Times New Roman" w:hAnsi="Times New Roman" w:cs="Times New Roman"/>
                <w:color w:val="auto"/>
                <w:sz w:val="24"/>
              </w:rPr>
              <w:t>——建设项目声源在预测点产生的噪声贡献值，dB；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T——用于计算等效声级的时间，s；</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N——室外声源个数；</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w:t>
            </w:r>
            <w:r>
              <w:rPr>
                <w:rFonts w:hint="eastAsia" w:ascii="Times New Roman" w:hAnsi="Times New Roman" w:cs="Times New Roman"/>
                <w:color w:val="auto"/>
                <w:sz w:val="24"/>
                <w:vertAlign w:val="subscript"/>
              </w:rPr>
              <w:t>i</w:t>
            </w:r>
            <w:r>
              <w:rPr>
                <w:rFonts w:ascii="Times New Roman" w:hAnsi="Times New Roman" w:cs="Times New Roman"/>
                <w:color w:val="auto"/>
                <w:sz w:val="24"/>
              </w:rPr>
              <w:t>——在T时间内i声源工作时间，s；</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M ——等效室外声源个数；</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t</w:t>
            </w:r>
            <w:r>
              <w:rPr>
                <w:rFonts w:hint="eastAsia" w:ascii="Times New Roman" w:hAnsi="Times New Roman" w:cs="Times New Roman"/>
                <w:color w:val="auto"/>
                <w:sz w:val="24"/>
                <w:vertAlign w:val="subscript"/>
              </w:rPr>
              <w:t>j</w:t>
            </w:r>
            <w:r>
              <w:rPr>
                <w:rFonts w:ascii="Times New Roman" w:hAnsi="Times New Roman" w:cs="Times New Roman"/>
                <w:color w:val="auto"/>
                <w:sz w:val="24"/>
              </w:rPr>
              <w:t>——在T时间内j声源工作时间，s。</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④</w:t>
            </w:r>
            <w:r>
              <w:rPr>
                <w:rFonts w:ascii="Times New Roman" w:hAnsi="Times New Roman"/>
                <w:bCs/>
                <w:color w:val="auto"/>
                <w:sz w:val="24"/>
              </w:rPr>
              <w:t>预测点的噪声预测值</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为预测项目噪声源对周围声环境的影响情况，首先预测噪声源随距离的衰减，然后将噪声源产生的噪声值与区域噪声背景值叠加，即可以预测不同距离的噪声值</w:t>
            </w:r>
            <w:r>
              <w:rPr>
                <w:rFonts w:hint="eastAsia" w:ascii="Times New Roman" w:hAnsi="Times New Roman"/>
                <w:bCs/>
                <w:color w:val="auto"/>
                <w:sz w:val="24"/>
              </w:rPr>
              <w:t>（即预测点的贡献值和背景值按能量叠加方法计算得到的声级）。噪声预测值（L</w:t>
            </w:r>
            <w:r>
              <w:rPr>
                <w:rFonts w:hint="eastAsia" w:ascii="Times New Roman" w:hAnsi="Times New Roman"/>
                <w:bCs/>
                <w:color w:val="auto"/>
                <w:sz w:val="24"/>
                <w:vertAlign w:val="subscript"/>
              </w:rPr>
              <w:t>eq</w:t>
            </w:r>
            <w:r>
              <w:rPr>
                <w:rFonts w:hint="eastAsia" w:ascii="Times New Roman" w:hAnsi="Times New Roman"/>
                <w:bCs/>
                <w:color w:val="auto"/>
                <w:sz w:val="24"/>
              </w:rPr>
              <w:t>）计算公式为：</w:t>
            </w:r>
          </w:p>
          <w:p>
            <w:pPr>
              <w:adjustRightInd w:val="0"/>
              <w:snapToGrid w:val="0"/>
              <w:spacing w:line="360" w:lineRule="auto"/>
              <w:ind w:firstLine="420" w:firstLineChars="200"/>
              <w:jc w:val="center"/>
              <w:rPr>
                <w:rFonts w:ascii="Times New Roman" w:hAnsi="Times New Roman"/>
                <w:bCs/>
                <w:color w:val="auto"/>
                <w:spacing w:val="-10"/>
                <w:sz w:val="24"/>
              </w:rPr>
            </w:pPr>
            <w:r>
              <w:rPr>
                <w:color w:val="auto"/>
              </w:rPr>
              <w:drawing>
                <wp:inline distT="0" distB="0" distL="114300" distR="114300">
                  <wp:extent cx="2428875" cy="304800"/>
                  <wp:effectExtent l="0" t="0" r="952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a:stretch>
                            <a:fillRect/>
                          </a:stretch>
                        </pic:blipFill>
                        <pic:spPr>
                          <a:xfrm>
                            <a:off x="0" y="0"/>
                            <a:ext cx="2428875" cy="304800"/>
                          </a:xfrm>
                          <a:prstGeom prst="rect">
                            <a:avLst/>
                          </a:prstGeom>
                          <a:noFill/>
                          <a:ln>
                            <a:noFill/>
                          </a:ln>
                        </pic:spPr>
                      </pic:pic>
                    </a:graphicData>
                  </a:graphic>
                </wp:inline>
              </w:drawing>
            </w:r>
          </w:p>
          <w:p>
            <w:pPr>
              <w:spacing w:line="360" w:lineRule="auto"/>
              <w:ind w:firstLine="480" w:firstLineChars="200"/>
              <w:rPr>
                <w:rFonts w:ascii="Times New Roman" w:hAnsi="Times New Roman"/>
                <w:bCs/>
                <w:color w:val="auto"/>
                <w:sz w:val="24"/>
              </w:rPr>
            </w:pPr>
            <w:r>
              <w:rPr>
                <w:rFonts w:hint="eastAsia" w:ascii="Times New Roman" w:hAnsi="Times New Roman"/>
                <w:bCs/>
                <w:color w:val="auto"/>
                <w:sz w:val="24"/>
              </w:rPr>
              <w:t>式中：L</w:t>
            </w:r>
            <w:r>
              <w:rPr>
                <w:rFonts w:hint="eastAsia" w:ascii="Times New Roman" w:hAnsi="Times New Roman"/>
                <w:bCs/>
                <w:color w:val="auto"/>
                <w:sz w:val="24"/>
                <w:vertAlign w:val="subscript"/>
              </w:rPr>
              <w:t>eq</w:t>
            </w:r>
            <w:r>
              <w:rPr>
                <w:rFonts w:ascii="Times New Roman" w:hAnsi="Times New Roman" w:cs="Times New Roman"/>
                <w:color w:val="auto"/>
                <w:sz w:val="24"/>
              </w:rPr>
              <w:t>——</w:t>
            </w:r>
            <w:r>
              <w:rPr>
                <w:rFonts w:hint="eastAsia" w:ascii="Times New Roman" w:hAnsi="Times New Roman"/>
                <w:bCs/>
                <w:color w:val="auto"/>
                <w:sz w:val="24"/>
              </w:rPr>
              <w:t>预测点的噪声预测值，dB；</w:t>
            </w:r>
          </w:p>
          <w:p>
            <w:pPr>
              <w:spacing w:line="360" w:lineRule="auto"/>
              <w:ind w:firstLine="1200" w:firstLineChars="500"/>
              <w:rPr>
                <w:rFonts w:ascii="Times New Roman" w:hAnsi="Times New Roman"/>
                <w:bCs/>
                <w:color w:val="auto"/>
                <w:sz w:val="24"/>
              </w:rPr>
            </w:pPr>
            <w:r>
              <w:rPr>
                <w:rFonts w:hint="eastAsia" w:ascii="Times New Roman" w:hAnsi="Times New Roman"/>
                <w:bCs/>
                <w:color w:val="auto"/>
                <w:sz w:val="24"/>
              </w:rPr>
              <w:t>L</w:t>
            </w:r>
            <w:r>
              <w:rPr>
                <w:rFonts w:hint="eastAsia" w:ascii="Times New Roman" w:hAnsi="Times New Roman"/>
                <w:bCs/>
                <w:color w:val="auto"/>
                <w:sz w:val="24"/>
                <w:vertAlign w:val="subscript"/>
              </w:rPr>
              <w:t>eqg</w:t>
            </w:r>
            <w:r>
              <w:rPr>
                <w:rFonts w:ascii="Times New Roman" w:hAnsi="Times New Roman" w:cs="Times New Roman"/>
                <w:color w:val="auto"/>
                <w:sz w:val="24"/>
              </w:rPr>
              <w:t>——</w:t>
            </w:r>
            <w:r>
              <w:rPr>
                <w:rFonts w:hint="eastAsia" w:ascii="Times New Roman" w:hAnsi="Times New Roman"/>
                <w:bCs/>
                <w:color w:val="auto"/>
                <w:sz w:val="24"/>
              </w:rPr>
              <w:t>建设项目声源在预测点产生的噪声贡献值，dB；</w:t>
            </w:r>
          </w:p>
          <w:p>
            <w:pPr>
              <w:spacing w:line="360" w:lineRule="auto"/>
              <w:ind w:firstLine="1200" w:firstLineChars="500"/>
              <w:rPr>
                <w:rFonts w:ascii="Times New Roman" w:hAnsi="Times New Roman"/>
                <w:bCs/>
                <w:color w:val="auto"/>
                <w:sz w:val="24"/>
              </w:rPr>
            </w:pPr>
            <w:r>
              <w:rPr>
                <w:rFonts w:hint="eastAsia" w:ascii="Times New Roman" w:hAnsi="Times New Roman"/>
                <w:bCs/>
                <w:color w:val="auto"/>
                <w:sz w:val="24"/>
              </w:rPr>
              <w:t>L</w:t>
            </w:r>
            <w:r>
              <w:rPr>
                <w:rFonts w:hint="eastAsia" w:ascii="Times New Roman" w:hAnsi="Times New Roman"/>
                <w:bCs/>
                <w:color w:val="auto"/>
                <w:sz w:val="24"/>
                <w:vertAlign w:val="subscript"/>
              </w:rPr>
              <w:t>eqb</w:t>
            </w:r>
            <w:r>
              <w:rPr>
                <w:rFonts w:ascii="Times New Roman" w:hAnsi="Times New Roman" w:cs="Times New Roman"/>
                <w:color w:val="auto"/>
                <w:sz w:val="24"/>
              </w:rPr>
              <w:t>——</w:t>
            </w:r>
            <w:r>
              <w:rPr>
                <w:rFonts w:hint="eastAsia" w:ascii="Times New Roman" w:hAnsi="Times New Roman"/>
                <w:bCs/>
                <w:color w:val="auto"/>
                <w:sz w:val="24"/>
              </w:rPr>
              <w:t>预测点的背景噪声值，dB。</w:t>
            </w:r>
          </w:p>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rPr>
              <w:t>（3）</w:t>
            </w:r>
            <w:r>
              <w:rPr>
                <w:rFonts w:hint="eastAsia" w:ascii="Times New Roman" w:hAnsi="Times New Roman" w:cs="Times New Roman"/>
                <w:color w:val="auto"/>
                <w:sz w:val="24"/>
                <w:lang w:val="zh-CN"/>
              </w:rPr>
              <w:t>预测结果评价</w:t>
            </w:r>
          </w:p>
          <w:p>
            <w:pPr>
              <w:spacing w:line="360" w:lineRule="auto"/>
              <w:ind w:firstLine="480" w:firstLineChars="200"/>
              <w:rPr>
                <w:rFonts w:ascii="Times New Roman" w:hAnsi="Times New Roman" w:cs="Times New Roman"/>
                <w:color w:val="auto"/>
                <w:sz w:val="24"/>
              </w:rPr>
            </w:pPr>
            <w:r>
              <w:rPr>
                <w:rFonts w:ascii="Times New Roman" w:hAnsi="Times New Roman"/>
                <w:color w:val="auto"/>
                <w:sz w:val="24"/>
              </w:rPr>
              <w:t>根据《环境影响评价技术导则</w:t>
            </w:r>
            <w:r>
              <w:rPr>
                <w:rFonts w:hint="eastAsia" w:ascii="Times New Roman" w:hAnsi="Times New Roman"/>
                <w:color w:val="auto"/>
                <w:sz w:val="24"/>
              </w:rPr>
              <w:t>-</w:t>
            </w:r>
            <w:r>
              <w:rPr>
                <w:rFonts w:ascii="Times New Roman" w:hAnsi="Times New Roman"/>
                <w:color w:val="auto"/>
                <w:sz w:val="24"/>
              </w:rPr>
              <w:t>声环境》（HJ2.4-20</w:t>
            </w:r>
            <w:r>
              <w:rPr>
                <w:rFonts w:hint="eastAsia" w:ascii="Times New Roman" w:hAnsi="Times New Roman"/>
                <w:color w:val="auto"/>
                <w:sz w:val="24"/>
              </w:rPr>
              <w:t>21</w:t>
            </w:r>
            <w:r>
              <w:rPr>
                <w:rFonts w:ascii="Times New Roman" w:hAnsi="Times New Roman"/>
                <w:color w:val="auto"/>
                <w:sz w:val="24"/>
              </w:rPr>
              <w:t>）</w:t>
            </w:r>
            <w:r>
              <w:rPr>
                <w:rFonts w:hint="eastAsia" w:ascii="Times New Roman" w:hAnsi="Times New Roman"/>
                <w:color w:val="auto"/>
                <w:sz w:val="24"/>
              </w:rPr>
              <w:t>：“8.5预测和评价内容-8.5.1预测建设项目在施工期和运营期所有声环境保护目标处的噪声</w:t>
            </w:r>
            <w:r>
              <w:rPr>
                <w:rFonts w:hint="eastAsia" w:ascii="Times New Roman" w:hAnsi="Times New Roman"/>
                <w:b/>
                <w:bCs/>
                <w:color w:val="auto"/>
                <w:sz w:val="24"/>
              </w:rPr>
              <w:t>贡献值和预测值</w:t>
            </w:r>
            <w:r>
              <w:rPr>
                <w:rFonts w:hint="eastAsia" w:ascii="Times New Roman" w:hAnsi="Times New Roman"/>
                <w:color w:val="auto"/>
                <w:sz w:val="24"/>
              </w:rPr>
              <w:t>，评价其超标和达标情况。8.5.2预测和评价建设项目在施工期和运营期厂界（场界、边界）噪声</w:t>
            </w:r>
            <w:r>
              <w:rPr>
                <w:rFonts w:hint="eastAsia" w:ascii="Times New Roman" w:hAnsi="Times New Roman"/>
                <w:b/>
                <w:bCs/>
                <w:color w:val="auto"/>
                <w:sz w:val="24"/>
              </w:rPr>
              <w:t>贡献值</w:t>
            </w:r>
            <w:r>
              <w:rPr>
                <w:rFonts w:hint="eastAsia" w:ascii="Times New Roman" w:hAnsi="Times New Roman"/>
                <w:color w:val="auto"/>
                <w:sz w:val="24"/>
              </w:rPr>
              <w:t>，评价其超标和达标情况。”</w:t>
            </w:r>
            <w:r>
              <w:rPr>
                <w:rFonts w:ascii="Times New Roman" w:hAnsi="Times New Roman"/>
                <w:color w:val="auto"/>
                <w:sz w:val="24"/>
              </w:rPr>
              <w:t>具体</w:t>
            </w:r>
            <w:r>
              <w:rPr>
                <w:rFonts w:ascii="Times New Roman" w:hAnsi="Times New Roman" w:cs="Times New Roman"/>
                <w:color w:val="auto"/>
                <w:sz w:val="24"/>
              </w:rPr>
              <w:t>预测结果详见下表4.</w:t>
            </w:r>
            <w:r>
              <w:rPr>
                <w:rFonts w:hint="eastAsia" w:ascii="Times New Roman" w:hAnsi="Times New Roman" w:cs="Times New Roman"/>
                <w:color w:val="auto"/>
                <w:sz w:val="24"/>
                <w:lang w:val="en-US" w:eastAsia="zh-CN"/>
              </w:rPr>
              <w:t>20</w:t>
            </w:r>
            <w:r>
              <w:rPr>
                <w:rFonts w:ascii="Times New Roman" w:hAnsi="Times New Roman" w:cs="Times New Roman"/>
                <w:color w:val="auto"/>
                <w:sz w:val="24"/>
              </w:rPr>
              <w:t>。</w:t>
            </w:r>
          </w:p>
          <w:p>
            <w:pPr>
              <w:ind w:firstLine="482" w:firstLineChars="200"/>
              <w:jc w:val="center"/>
              <w:rPr>
                <w:rFonts w:ascii="Times New Roman" w:hAnsi="Times New Roman" w:cs="Times New Roman"/>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lang w:val="en-US" w:eastAsia="zh-CN"/>
              </w:rPr>
              <w:t>20</w:t>
            </w:r>
            <w:r>
              <w:rPr>
                <w:rFonts w:ascii="Times New Roman" w:hAnsi="Times New Roman" w:cs="Times New Roman"/>
                <w:b/>
                <w:bCs/>
                <w:color w:val="auto"/>
                <w:sz w:val="24"/>
              </w:rPr>
              <w:t xml:space="preserve">  厂界</w:t>
            </w:r>
            <w:r>
              <w:rPr>
                <w:rFonts w:hint="eastAsia" w:ascii="Times New Roman" w:hAnsi="Times New Roman" w:cs="Times New Roman"/>
                <w:b/>
                <w:bCs/>
                <w:color w:val="auto"/>
                <w:sz w:val="24"/>
              </w:rPr>
              <w:t>及敏感点</w:t>
            </w:r>
            <w:r>
              <w:rPr>
                <w:rFonts w:ascii="Times New Roman" w:hAnsi="Times New Roman" w:cs="Times New Roman"/>
                <w:b/>
                <w:bCs/>
                <w:color w:val="auto"/>
                <w:sz w:val="24"/>
              </w:rPr>
              <w:t>噪声预测结果一览表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09"/>
              <w:gridCol w:w="909"/>
              <w:gridCol w:w="909"/>
              <w:gridCol w:w="910"/>
              <w:gridCol w:w="910"/>
              <w:gridCol w:w="910"/>
              <w:gridCol w:w="910"/>
              <w:gridCol w:w="91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厂界</w:t>
                  </w:r>
                </w:p>
                <w:p>
                  <w:pPr>
                    <w:jc w:val="center"/>
                    <w:rPr>
                      <w:rFonts w:ascii="Times New Roman" w:hAnsi="Times New Roman" w:cs="Times New Roman"/>
                      <w:color w:val="auto"/>
                      <w:szCs w:val="21"/>
                    </w:rPr>
                  </w:pPr>
                  <w:r>
                    <w:rPr>
                      <w:rFonts w:hint="eastAsia" w:ascii="Times New Roman" w:hAnsi="Times New Roman" w:cs="Times New Roman"/>
                      <w:color w:val="auto"/>
                      <w:szCs w:val="21"/>
                    </w:rPr>
                    <w:t>及敏感点</w:t>
                  </w:r>
                </w:p>
              </w:tc>
              <w:tc>
                <w:tcPr>
                  <w:tcW w:w="1818"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贡献值</w:t>
                  </w:r>
                </w:p>
              </w:tc>
              <w:tc>
                <w:tcPr>
                  <w:tcW w:w="1819"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背景值</w:t>
                  </w:r>
                </w:p>
              </w:tc>
              <w:tc>
                <w:tcPr>
                  <w:tcW w:w="1820"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预测值</w:t>
                  </w:r>
                </w:p>
              </w:tc>
              <w:tc>
                <w:tcPr>
                  <w:tcW w:w="1820"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执行标准</w:t>
                  </w:r>
                </w:p>
              </w:tc>
              <w:tc>
                <w:tcPr>
                  <w:tcW w:w="1098"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vAlign w:val="center"/>
                </w:tcPr>
                <w:p>
                  <w:pPr>
                    <w:jc w:val="center"/>
                    <w:rPr>
                      <w:rFonts w:ascii="Times New Roman" w:hAnsi="Times New Roman" w:cs="Times New Roman"/>
                      <w:color w:val="auto"/>
                      <w:szCs w:val="21"/>
                    </w:rPr>
                  </w:pP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1098" w:type="dxa"/>
                  <w:vMerge w:val="continue"/>
                  <w:vAlign w:val="center"/>
                </w:tcPr>
                <w:p>
                  <w:pPr>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厂界东侧</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39</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39</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rPr>
                    <w:t>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厂界南侧</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41</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41</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rPr>
                    <w:t>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厂界西侧</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36</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36</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rPr>
                    <w:t>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厂界北侧</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38</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38</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rPr>
                    <w:t>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虎山壹号</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35</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35</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52</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42</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52</w:t>
                  </w:r>
                </w:p>
              </w:tc>
              <w:tc>
                <w:tcPr>
                  <w:tcW w:w="910" w:type="dxa"/>
                  <w:vAlign w:val="center"/>
                </w:tcPr>
                <w:p>
                  <w:pPr>
                    <w:tabs>
                      <w:tab w:val="left" w:pos="343"/>
                    </w:tabs>
                    <w:jc w:val="center"/>
                    <w:rPr>
                      <w:rFonts w:ascii="Times New Roman" w:hAnsi="Times New Roman" w:cs="Times New Roman"/>
                      <w:color w:val="auto"/>
                      <w:szCs w:val="21"/>
                    </w:rPr>
                  </w:pPr>
                  <w:r>
                    <w:rPr>
                      <w:rFonts w:hint="eastAsia" w:ascii="Times New Roman" w:hAnsi="Times New Roman" w:cs="Times New Roman"/>
                      <w:color w:val="auto"/>
                      <w:szCs w:val="21"/>
                    </w:rPr>
                    <w:t>43</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萧县残疾人联合会（萧县残疾人托养中心、安徽省百若医院有限公司）</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34</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34</w:t>
                  </w:r>
                </w:p>
              </w:tc>
              <w:tc>
                <w:tcPr>
                  <w:tcW w:w="90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54</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43</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54</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44</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60</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50</w:t>
                  </w:r>
                </w:p>
              </w:tc>
              <w:tc>
                <w:tcPr>
                  <w:tcW w:w="109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达标</w:t>
                  </w:r>
                </w:p>
              </w:tc>
            </w:tr>
          </w:tbl>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由上表4.</w:t>
            </w:r>
            <w:r>
              <w:rPr>
                <w:rFonts w:hint="eastAsia" w:ascii="Times New Roman" w:hAnsi="Times New Roman" w:eastAsia="宋体" w:cs="Times New Roman"/>
                <w:color w:val="auto"/>
                <w:sz w:val="24"/>
                <w:lang w:val="en-US" w:eastAsia="zh-CN"/>
              </w:rPr>
              <w:t>20</w:t>
            </w:r>
            <w:bookmarkStart w:id="2" w:name="_GoBack"/>
            <w:bookmarkEnd w:id="2"/>
            <w:r>
              <w:rPr>
                <w:rFonts w:hint="eastAsia" w:ascii="Times New Roman" w:hAnsi="Times New Roman" w:eastAsia="宋体" w:cs="Times New Roman"/>
                <w:color w:val="auto"/>
                <w:sz w:val="24"/>
              </w:rPr>
              <w:t>可见，拟建项目运营期昼间各厂界噪声贡献值满足《工业企业厂界环境噪声排放标准》（GB12348-2008）表1中2类标准限值；声环境敏感点</w:t>
            </w:r>
            <w:r>
              <w:rPr>
                <w:rFonts w:hint="eastAsia" w:ascii="Times New Roman" w:hAnsi="Times New Roman" w:cs="Times New Roman"/>
                <w:color w:val="auto"/>
                <w:sz w:val="24"/>
              </w:rPr>
              <w:t>虎山壹号和萧县残疾人联合会（萧县残疾人托养中心、安徽省百若医院有限公司）</w:t>
            </w:r>
            <w:r>
              <w:rPr>
                <w:rFonts w:hint="eastAsia" w:ascii="Times New Roman" w:hAnsi="Times New Roman" w:eastAsia="宋体" w:cs="Times New Roman"/>
                <w:color w:val="auto"/>
                <w:sz w:val="24"/>
              </w:rPr>
              <w:t>处预测值满足《声环境质量标准》（GB3096-2008）表1中2类声环境功能区限值。项目的建设不会改变区域声环境功能，项目运营噪声对周围声环境影响较小。</w:t>
            </w:r>
          </w:p>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（4）噪声污染防治措施</w:t>
            </w:r>
          </w:p>
          <w:p>
            <w:pPr>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同时为确保</w:t>
            </w:r>
            <w:r>
              <w:rPr>
                <w:rFonts w:hint="eastAsia" w:ascii="Times New Roman" w:hAnsi="Times New Roman" w:eastAsia="宋体" w:cs="Times New Roman"/>
                <w:color w:val="auto"/>
                <w:sz w:val="24"/>
              </w:rPr>
              <w:t>场</w:t>
            </w:r>
            <w:r>
              <w:rPr>
                <w:rFonts w:ascii="Times New Roman" w:hAnsi="Times New Roman" w:eastAsia="宋体" w:cs="Times New Roman"/>
                <w:color w:val="auto"/>
                <w:sz w:val="24"/>
              </w:rPr>
              <w:t>界噪声达标，环评提出以下噪声控制措施：</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eastAsia="宋体" w:cs="Times New Roman"/>
                <w:color w:val="auto"/>
                <w:sz w:val="24"/>
              </w:rPr>
              <w:t>①设备噪声：水泵房、配电房、备用柴油发电机等设置在地下层，地下层隔声效果好，其隔声量能达到40dB（A）以上</w:t>
            </w:r>
            <w:r>
              <w:rPr>
                <w:rFonts w:ascii="Times New Roman" w:hAnsi="Times New Roman" w:cs="Times New Roman"/>
                <w:color w:val="auto"/>
                <w:sz w:val="24"/>
              </w:rPr>
              <w:t>。水泵和发电机等产生震动的设备应采用柔性接口，使用软管与外部管道连接，设备与基础之间均设置橡胶隔振垫进行隔振，吊装设备均采用减振吊架，减小振动。</w:t>
            </w:r>
          </w:p>
          <w:p>
            <w:pPr>
              <w:pStyle w:val="28"/>
              <w:spacing w:line="360" w:lineRule="auto"/>
              <w:ind w:firstLine="480" w:firstLineChars="200"/>
              <w:jc w:val="left"/>
              <w:rPr>
                <w:color w:val="auto"/>
              </w:rPr>
            </w:pPr>
            <w:r>
              <w:rPr>
                <w:color w:val="auto"/>
              </w:rPr>
              <w:t>②项目</w:t>
            </w:r>
            <w:r>
              <w:rPr>
                <w:rFonts w:hint="eastAsia"/>
                <w:color w:val="auto"/>
              </w:rPr>
              <w:t>眼科大楼及医技楼等</w:t>
            </w:r>
            <w:r>
              <w:rPr>
                <w:color w:val="auto"/>
              </w:rPr>
              <w:t>均要求设置集中分体式空调。根据监测调查，分体式空调室外机经底座减震和隔声罩隔声后，其声压值一般不超过60dB（A），对邻近住宅的影响不会很明显；电梯设备主机置于设备房</w:t>
            </w:r>
            <w:r>
              <w:rPr>
                <w:rFonts w:hint="eastAsia"/>
                <w:color w:val="auto"/>
              </w:rPr>
              <w:t>，</w:t>
            </w:r>
            <w:r>
              <w:rPr>
                <w:color w:val="auto"/>
              </w:rPr>
              <w:t>采用建筑隔声、安装吸音材料、设置减振装置和安装隔声层控制，将影响降低最低。</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③进出车辆交通噪声：车辆噪声主要来源于车辆进出怠速、正常行驶及鸣笛产生的噪声。通过人车分流，加强项目日常物业管理，严格控制进入项目的车流量，限速，禁鸣喇叭等措施后，边界噪声排放可以满足《工业企业厂界环境噪声排放标准》（GB12348-2008）中2类标准要求。</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④生活噪声：由于本项目设有</w:t>
            </w:r>
            <w:r>
              <w:rPr>
                <w:rFonts w:hint="eastAsia" w:ascii="Times New Roman" w:hAnsi="Times New Roman" w:cs="Times New Roman"/>
                <w:color w:val="auto"/>
                <w:sz w:val="24"/>
              </w:rPr>
              <w:t>眼科大楼</w:t>
            </w:r>
            <w:r>
              <w:rPr>
                <w:rFonts w:ascii="Times New Roman" w:hAnsi="Times New Roman" w:cs="Times New Roman"/>
                <w:color w:val="auto"/>
                <w:sz w:val="24"/>
              </w:rPr>
              <w:t>，会产生一定量的社会生活噪声。物业管理和医院方应加大对医院噪声监管力度，尽量避免人员过渡集中，禁止高声喧哗，设置警示标志等，最大限度的降低噪声对医院病患和工作人员的影响。</w:t>
            </w:r>
          </w:p>
          <w:p>
            <w:pPr>
              <w:pStyle w:val="28"/>
              <w:spacing w:line="360" w:lineRule="auto"/>
              <w:ind w:firstLine="480" w:firstLineChars="200"/>
              <w:jc w:val="left"/>
              <w:rPr>
                <w:color w:val="auto"/>
              </w:rPr>
            </w:pPr>
            <w:r>
              <w:rPr>
                <w:color w:val="auto"/>
              </w:rPr>
              <w:t>通过采取上述治理措施后，可确保厂界噪声均达到《工业企业厂界环境噪声排放标准》（GB12348-2008）</w:t>
            </w:r>
            <w:r>
              <w:rPr>
                <w:rFonts w:hint="eastAsia"/>
                <w:color w:val="auto"/>
              </w:rPr>
              <w:t>2</w:t>
            </w:r>
            <w:r>
              <w:rPr>
                <w:color w:val="auto"/>
              </w:rPr>
              <w:t>类</w:t>
            </w:r>
            <w:r>
              <w:rPr>
                <w:rFonts w:hint="eastAsia"/>
                <w:color w:val="auto"/>
              </w:rPr>
              <w:t>标准</w:t>
            </w:r>
            <w:r>
              <w:rPr>
                <w:color w:val="auto"/>
              </w:rPr>
              <w:t>。噪声治理措施容易实施，所需费用较少，在经济上是可行的，其防治措施可行。</w:t>
            </w:r>
          </w:p>
          <w:p>
            <w:pPr>
              <w:pStyle w:val="28"/>
              <w:spacing w:line="360" w:lineRule="auto"/>
              <w:ind w:firstLine="480" w:firstLineChars="200"/>
              <w:jc w:val="left"/>
              <w:rPr>
                <w:color w:val="auto"/>
                <w:lang w:val="zh-CN"/>
              </w:rPr>
            </w:pPr>
            <w:r>
              <w:rPr>
                <w:rFonts w:hint="eastAsia"/>
                <w:color w:val="auto"/>
              </w:rPr>
              <w:t>（5）</w:t>
            </w:r>
            <w:r>
              <w:rPr>
                <w:rFonts w:hint="eastAsia"/>
                <w:color w:val="auto"/>
                <w:lang w:val="zh-CN"/>
              </w:rPr>
              <w:t>噪声排放监测</w:t>
            </w:r>
          </w:p>
          <w:p>
            <w:pPr>
              <w:pStyle w:val="28"/>
              <w:spacing w:line="360" w:lineRule="auto"/>
              <w:ind w:firstLine="480" w:firstLineChars="200"/>
              <w:jc w:val="left"/>
              <w:rPr>
                <w:color w:val="auto"/>
              </w:rPr>
            </w:pPr>
            <w:r>
              <w:rPr>
                <w:rFonts w:hint="eastAsia"/>
                <w:color w:val="auto"/>
              </w:rPr>
              <w:t>建设</w:t>
            </w:r>
            <w:r>
              <w:rPr>
                <w:color w:val="auto"/>
              </w:rPr>
              <w:t>项目噪声监测计划如下表4.</w:t>
            </w:r>
            <w:r>
              <w:rPr>
                <w:rFonts w:hint="eastAsia"/>
                <w:color w:val="auto"/>
              </w:rPr>
              <w:t>2</w:t>
            </w:r>
            <w:r>
              <w:rPr>
                <w:rFonts w:hint="eastAsia"/>
                <w:color w:val="auto"/>
                <w:lang w:val="en-US" w:eastAsia="zh-CN"/>
              </w:rPr>
              <w:t>1</w:t>
            </w:r>
            <w:r>
              <w:rPr>
                <w:color w:val="auto"/>
              </w:rPr>
              <w:t>所示。</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ascii="Times New Roman" w:hAnsi="Times New Roman" w:cs="Times New Roman"/>
                <w:b/>
                <w:bCs/>
                <w:color w:val="auto"/>
                <w:sz w:val="24"/>
              </w:rPr>
              <w:t xml:space="preserve">  噪声监测计划表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928"/>
              <w:gridCol w:w="1346"/>
              <w:gridCol w:w="238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监测点位置</w:t>
                  </w:r>
                </w:p>
              </w:tc>
              <w:tc>
                <w:tcPr>
                  <w:tcW w:w="190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监测指标</w:t>
                  </w:r>
                </w:p>
              </w:tc>
              <w:tc>
                <w:tcPr>
                  <w:tcW w:w="13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监测频次</w:t>
                  </w:r>
                </w:p>
              </w:tc>
              <w:tc>
                <w:tcPr>
                  <w:tcW w:w="235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监测天数</w:t>
                  </w:r>
                </w:p>
              </w:tc>
              <w:tc>
                <w:tcPr>
                  <w:tcW w:w="20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厂界四周</w:t>
                  </w:r>
                  <w:r>
                    <w:rPr>
                      <w:rFonts w:hint="eastAsia" w:ascii="Times New Roman" w:hAnsi="Times New Roman" w:cs="Times New Roman"/>
                      <w:color w:val="auto"/>
                      <w:szCs w:val="21"/>
                    </w:rPr>
                    <w:t>及敏感点</w:t>
                  </w:r>
                  <w:r>
                    <w:rPr>
                      <w:rFonts w:ascii="Times New Roman" w:hAnsi="Times New Roman" w:cs="Times New Roman"/>
                      <w:color w:val="auto"/>
                      <w:szCs w:val="21"/>
                    </w:rPr>
                    <w:t>各布设一个噪声监测点</w:t>
                  </w:r>
                </w:p>
              </w:tc>
              <w:tc>
                <w:tcPr>
                  <w:tcW w:w="190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等效连续A声级</w:t>
                  </w:r>
                </w:p>
              </w:tc>
              <w:tc>
                <w:tcPr>
                  <w:tcW w:w="13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每季度一次</w:t>
                  </w:r>
                </w:p>
              </w:tc>
              <w:tc>
                <w:tcPr>
                  <w:tcW w:w="235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连续1天，昼夜各一次</w:t>
                  </w:r>
                </w:p>
              </w:tc>
              <w:tc>
                <w:tcPr>
                  <w:tcW w:w="20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《排污单位自行监测技术指南-总则》（HJ819-2017）</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4、固体废物</w:t>
            </w:r>
          </w:p>
          <w:p>
            <w:pPr>
              <w:pStyle w:val="43"/>
              <w:ind w:firstLine="480"/>
              <w:rPr>
                <w:rFonts w:ascii="Times New Roman" w:hAnsi="Times New Roman" w:cs="Times New Roman"/>
                <w:color w:val="auto"/>
                <w:szCs w:val="24"/>
              </w:rPr>
            </w:pPr>
            <w:r>
              <w:rPr>
                <w:rFonts w:ascii="Times New Roman" w:hAnsi="Times New Roman" w:cs="Times New Roman"/>
                <w:color w:val="auto"/>
                <w:szCs w:val="24"/>
              </w:rPr>
              <w:t>本项目固废主要为生活垃圾、一般工业固体废物、危险废物。</w:t>
            </w:r>
          </w:p>
          <w:p>
            <w:pPr>
              <w:pStyle w:val="43"/>
              <w:ind w:firstLine="480"/>
              <w:rPr>
                <w:rFonts w:ascii="Times New Roman" w:hAnsi="Times New Roman" w:cs="Times New Roman"/>
                <w:color w:val="auto"/>
                <w:szCs w:val="24"/>
              </w:rPr>
            </w:pPr>
            <w:r>
              <w:rPr>
                <w:rFonts w:hint="eastAsia" w:ascii="Times New Roman" w:hAnsi="Times New Roman" w:cs="Times New Roman"/>
                <w:color w:val="auto"/>
                <w:szCs w:val="24"/>
              </w:rPr>
              <w:t>4.1</w:t>
            </w:r>
            <w:r>
              <w:rPr>
                <w:rFonts w:ascii="Times New Roman" w:hAnsi="Times New Roman" w:cs="Times New Roman"/>
                <w:color w:val="auto"/>
                <w:szCs w:val="24"/>
              </w:rPr>
              <w:t>生活垃圾</w:t>
            </w:r>
          </w:p>
          <w:p>
            <w:pPr>
              <w:pStyle w:val="43"/>
              <w:ind w:firstLine="480"/>
              <w:rPr>
                <w:rFonts w:ascii="Times New Roman" w:hAnsi="Times New Roman" w:cs="Times New Roman"/>
                <w:color w:val="auto"/>
                <w:szCs w:val="24"/>
              </w:rPr>
            </w:pPr>
            <w:r>
              <w:rPr>
                <w:rFonts w:ascii="Times New Roman" w:hAnsi="Times New Roman" w:cs="Times New Roman"/>
                <w:color w:val="auto"/>
                <w:szCs w:val="24"/>
              </w:rPr>
              <w:t>住院病人每病床每日产生生活垃圾按1.0kg计，共</w:t>
            </w:r>
            <w:r>
              <w:rPr>
                <w:rFonts w:hint="eastAsia" w:ascii="Times New Roman" w:hAnsi="Times New Roman" w:cs="Times New Roman"/>
                <w:color w:val="auto"/>
                <w:szCs w:val="24"/>
              </w:rPr>
              <w:t>99</w:t>
            </w:r>
            <w:r>
              <w:rPr>
                <w:rFonts w:ascii="Times New Roman" w:hAnsi="Times New Roman" w:cs="Times New Roman"/>
                <w:color w:val="auto"/>
                <w:szCs w:val="24"/>
              </w:rPr>
              <w:t>床，生活垃圾产生量为</w:t>
            </w:r>
            <w:r>
              <w:rPr>
                <w:rFonts w:hint="eastAsia" w:ascii="Times New Roman" w:hAnsi="Times New Roman" w:cs="Times New Roman"/>
                <w:color w:val="auto"/>
                <w:szCs w:val="24"/>
              </w:rPr>
              <w:t>99</w:t>
            </w:r>
            <w:r>
              <w:rPr>
                <w:rFonts w:ascii="Times New Roman" w:hAnsi="Times New Roman" w:cs="Times New Roman"/>
                <w:color w:val="auto"/>
                <w:szCs w:val="24"/>
              </w:rPr>
              <w:t>kg/d；门、急诊生活垃圾按每人次每日产生0.2kg计，设计日门诊量</w:t>
            </w:r>
            <w:r>
              <w:rPr>
                <w:rFonts w:hint="eastAsia" w:ascii="Times New Roman" w:hAnsi="Times New Roman" w:cs="Times New Roman"/>
                <w:color w:val="auto"/>
                <w:szCs w:val="24"/>
              </w:rPr>
              <w:t>110</w:t>
            </w:r>
            <w:r>
              <w:rPr>
                <w:rFonts w:ascii="Times New Roman" w:hAnsi="Times New Roman" w:cs="Times New Roman"/>
                <w:color w:val="auto"/>
                <w:szCs w:val="24"/>
              </w:rPr>
              <w:t>人次，生活垃圾量产生量为</w:t>
            </w:r>
            <w:r>
              <w:rPr>
                <w:rFonts w:hint="eastAsia" w:ascii="Times New Roman" w:hAnsi="Times New Roman" w:cs="Times New Roman"/>
                <w:color w:val="auto"/>
                <w:szCs w:val="24"/>
              </w:rPr>
              <w:t>22</w:t>
            </w:r>
            <w:r>
              <w:rPr>
                <w:rFonts w:ascii="Times New Roman" w:hAnsi="Times New Roman" w:cs="Times New Roman"/>
                <w:color w:val="auto"/>
                <w:szCs w:val="24"/>
              </w:rPr>
              <w:t>kg/d；医务人员（</w:t>
            </w:r>
            <w:r>
              <w:rPr>
                <w:rFonts w:hint="eastAsia" w:ascii="Times New Roman" w:hAnsi="Times New Roman" w:cs="Times New Roman"/>
                <w:color w:val="auto"/>
                <w:szCs w:val="24"/>
              </w:rPr>
              <w:t>80</w:t>
            </w:r>
            <w:r>
              <w:rPr>
                <w:rFonts w:ascii="Times New Roman" w:hAnsi="Times New Roman" w:cs="Times New Roman"/>
                <w:color w:val="auto"/>
                <w:szCs w:val="24"/>
              </w:rPr>
              <w:t>人）每人每日产生生活垃圾按0.5kg计，生活垃圾产生量为</w:t>
            </w:r>
            <w:r>
              <w:rPr>
                <w:rFonts w:hint="eastAsia" w:ascii="Times New Roman" w:hAnsi="Times New Roman" w:cs="Times New Roman"/>
                <w:color w:val="auto"/>
                <w:szCs w:val="24"/>
              </w:rPr>
              <w:t>40</w:t>
            </w:r>
            <w:r>
              <w:rPr>
                <w:rFonts w:ascii="Times New Roman" w:hAnsi="Times New Roman" w:cs="Times New Roman"/>
                <w:color w:val="auto"/>
                <w:szCs w:val="24"/>
              </w:rPr>
              <w:t>kg/d。根据以上分析，项目建成后产生生活垃圾量为</w:t>
            </w:r>
            <w:r>
              <w:rPr>
                <w:rFonts w:hint="eastAsia" w:ascii="Times New Roman" w:hAnsi="Times New Roman" w:cs="Times New Roman"/>
                <w:color w:val="auto"/>
                <w:szCs w:val="24"/>
              </w:rPr>
              <w:t>161</w:t>
            </w:r>
            <w:r>
              <w:rPr>
                <w:rFonts w:ascii="Times New Roman" w:hAnsi="Times New Roman" w:cs="Times New Roman"/>
                <w:color w:val="auto"/>
                <w:szCs w:val="24"/>
              </w:rPr>
              <w:t>kg/d，合</w:t>
            </w:r>
            <w:r>
              <w:rPr>
                <w:rFonts w:hint="eastAsia" w:ascii="Times New Roman" w:hAnsi="Times New Roman" w:cs="Times New Roman"/>
                <w:color w:val="auto"/>
                <w:szCs w:val="24"/>
              </w:rPr>
              <w:t>58.765</w:t>
            </w:r>
            <w:r>
              <w:rPr>
                <w:rFonts w:ascii="Times New Roman" w:hAnsi="Times New Roman" w:cs="Times New Roman"/>
                <w:color w:val="auto"/>
                <w:szCs w:val="24"/>
              </w:rPr>
              <w:t>t/a。</w:t>
            </w:r>
          </w:p>
          <w:p>
            <w:pPr>
              <w:pStyle w:val="43"/>
              <w:ind w:firstLine="480"/>
              <w:rPr>
                <w:rFonts w:ascii="Times New Roman" w:hAnsi="Times New Roman" w:cs="Times New Roman"/>
                <w:color w:val="auto"/>
                <w:szCs w:val="24"/>
              </w:rPr>
            </w:pPr>
            <w:r>
              <w:rPr>
                <w:rFonts w:hint="eastAsia" w:ascii="Times New Roman" w:hAnsi="Times New Roman" w:cs="Times New Roman"/>
                <w:color w:val="auto"/>
                <w:szCs w:val="24"/>
              </w:rPr>
              <w:t>4.2一般工业固体废物</w:t>
            </w:r>
          </w:p>
          <w:p>
            <w:pPr>
              <w:pStyle w:val="43"/>
              <w:tabs>
                <w:tab w:val="left" w:pos="444"/>
              </w:tabs>
              <w:ind w:firstLine="480"/>
              <w:rPr>
                <w:rFonts w:ascii="Times New Roman" w:hAnsi="Times New Roman" w:cs="Times New Roman"/>
                <w:color w:val="auto"/>
                <w:szCs w:val="24"/>
              </w:rPr>
            </w:pPr>
            <w:r>
              <w:rPr>
                <w:rFonts w:hint="eastAsia" w:ascii="Times New Roman" w:hAnsi="Times New Roman" w:cs="Times New Roman"/>
                <w:color w:val="auto"/>
                <w:szCs w:val="24"/>
              </w:rPr>
              <w:t>（1）废包装袋</w:t>
            </w:r>
            <w:r>
              <w:rPr>
                <w:rFonts w:hint="eastAsia" w:ascii="Times New Roman" w:hAnsi="Times New Roman" w:cs="Times New Roman"/>
                <w:color w:val="auto"/>
                <w:szCs w:val="24"/>
              </w:rPr>
              <w:tab/>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根据建设单位提供的资料，聚合氯化铝和聚丙烯酰胺使用</w:t>
            </w:r>
            <w:r>
              <w:rPr>
                <w:rFonts w:hint="eastAsia" w:ascii="Times New Roman" w:hAnsi="Times New Roman" w:eastAsia="宋体" w:cs="Times New Roman"/>
                <w:bCs/>
                <w:color w:val="auto"/>
                <w:sz w:val="24"/>
              </w:rPr>
              <w:t>包装袋</w:t>
            </w:r>
            <w:r>
              <w:rPr>
                <w:rFonts w:hint="eastAsia" w:ascii="Times New Roman" w:hAnsi="Times New Roman" w:cs="Times New Roman"/>
                <w:color w:val="auto"/>
                <w:sz w:val="24"/>
              </w:rPr>
              <w:t>包装，废</w:t>
            </w:r>
            <w:r>
              <w:rPr>
                <w:rFonts w:hint="eastAsia" w:ascii="Times New Roman" w:hAnsi="Times New Roman" w:eastAsia="宋体" w:cs="Times New Roman"/>
                <w:bCs/>
                <w:color w:val="auto"/>
                <w:sz w:val="24"/>
              </w:rPr>
              <w:t>包装袋</w:t>
            </w:r>
            <w:r>
              <w:rPr>
                <w:rFonts w:hint="eastAsia" w:ascii="Times New Roman" w:hAnsi="Times New Roman" w:cs="Times New Roman"/>
                <w:color w:val="auto"/>
                <w:sz w:val="24"/>
              </w:rPr>
              <w:t>产生为132只/a，</w:t>
            </w:r>
            <w:r>
              <w:rPr>
                <w:rFonts w:hint="eastAsia" w:ascii="Times New Roman" w:hAnsi="Times New Roman" w:eastAsia="宋体" w:cs="Times New Roman"/>
                <w:bCs/>
                <w:color w:val="auto"/>
                <w:sz w:val="24"/>
              </w:rPr>
              <w:t>包装袋</w:t>
            </w:r>
            <w:r>
              <w:rPr>
                <w:rFonts w:hint="eastAsia" w:ascii="Times New Roman" w:hAnsi="Times New Roman" w:cs="Times New Roman"/>
                <w:color w:val="auto"/>
                <w:sz w:val="24"/>
              </w:rPr>
              <w:t>重量按0.1kg/只计，则</w:t>
            </w:r>
            <w:r>
              <w:rPr>
                <w:rFonts w:hint="eastAsia" w:ascii="Times New Roman" w:hAnsi="Times New Roman" w:eastAsia="宋体" w:cs="Times New Roman"/>
                <w:bCs/>
                <w:color w:val="auto"/>
                <w:sz w:val="24"/>
              </w:rPr>
              <w:t>废包装袋</w:t>
            </w:r>
            <w:r>
              <w:rPr>
                <w:rFonts w:ascii="Times New Roman" w:hAnsi="Times New Roman" w:cs="Times New Roman"/>
                <w:color w:val="auto"/>
                <w:sz w:val="24"/>
              </w:rPr>
              <w:t>产生量为</w:t>
            </w:r>
            <w:r>
              <w:rPr>
                <w:rFonts w:hint="eastAsia" w:ascii="Times New Roman" w:hAnsi="Times New Roman" w:cs="Times New Roman"/>
                <w:color w:val="auto"/>
                <w:sz w:val="24"/>
              </w:rPr>
              <w:t>0.0132</w:t>
            </w:r>
            <w:r>
              <w:rPr>
                <w:rFonts w:ascii="Times New Roman" w:hAnsi="Times New Roman" w:cs="Times New Roman"/>
                <w:color w:val="auto"/>
                <w:sz w:val="24"/>
              </w:rPr>
              <w:t>t/a</w:t>
            </w:r>
            <w:r>
              <w:rPr>
                <w:rFonts w:hint="eastAsia" w:ascii="Times New Roman" w:hAnsi="Times New Roman" w:cs="Times New Roman"/>
                <w:color w:val="auto"/>
                <w:sz w:val="24"/>
              </w:rPr>
              <w:t>。此部分废包装袋集中收集后出售给物资回收部门</w:t>
            </w:r>
            <w:r>
              <w:rPr>
                <w:rFonts w:ascii="Times New Roman" w:hAnsi="Times New Roman" w:cs="Times New Roman"/>
                <w:color w:val="auto"/>
                <w:sz w:val="24"/>
              </w:rPr>
              <w:t>。</w:t>
            </w:r>
          </w:p>
          <w:p>
            <w:pPr>
              <w:pStyle w:val="43"/>
              <w:tabs>
                <w:tab w:val="left" w:pos="444"/>
              </w:tabs>
              <w:ind w:firstLine="480"/>
              <w:rPr>
                <w:rFonts w:ascii="Times New Roman" w:hAnsi="Times New Roman" w:cs="Times New Roman"/>
                <w:color w:val="auto"/>
                <w:szCs w:val="24"/>
              </w:rPr>
            </w:pPr>
            <w:r>
              <w:rPr>
                <w:rFonts w:hint="eastAsia" w:ascii="Times New Roman" w:hAnsi="Times New Roman" w:cs="Times New Roman"/>
                <w:color w:val="auto"/>
                <w:szCs w:val="24"/>
              </w:rPr>
              <w:t>4.3</w:t>
            </w:r>
            <w:r>
              <w:rPr>
                <w:rFonts w:ascii="Times New Roman" w:hAnsi="Times New Roman" w:cs="Times New Roman"/>
                <w:color w:val="auto"/>
                <w:szCs w:val="24"/>
              </w:rPr>
              <w:t>危险废物</w:t>
            </w:r>
          </w:p>
          <w:p>
            <w:pPr>
              <w:pStyle w:val="43"/>
              <w:ind w:firstLine="480"/>
              <w:rPr>
                <w:rFonts w:ascii="Times New Roman" w:hAnsi="Times New Roman" w:cs="Times New Roman"/>
                <w:color w:val="auto"/>
                <w:szCs w:val="24"/>
              </w:rPr>
            </w:pPr>
            <w:r>
              <w:rPr>
                <w:rFonts w:hint="eastAsia" w:ascii="Times New Roman" w:hAnsi="Times New Roman" w:cs="Times New Roman"/>
                <w:color w:val="auto"/>
                <w:szCs w:val="24"/>
              </w:rPr>
              <w:t>（1）医疗废物</w:t>
            </w:r>
          </w:p>
          <w:p>
            <w:pPr>
              <w:spacing w:line="360" w:lineRule="auto"/>
              <w:ind w:firstLine="588"/>
              <w:rPr>
                <w:rFonts w:ascii="Times New Roman" w:hAnsi="Times New Roman" w:eastAsia="宋体" w:cs="Times New Roman"/>
                <w:color w:val="auto"/>
                <w:sz w:val="24"/>
              </w:rPr>
            </w:pPr>
            <w:r>
              <w:rPr>
                <w:rFonts w:ascii="Times New Roman" w:hAnsi="Times New Roman" w:cs="Times New Roman"/>
                <w:color w:val="auto"/>
                <w:sz w:val="24"/>
              </w:rPr>
              <w:t>医疗废物，是指医疗卫生机构在医疗、预防、保健以及其他相关活动中产生的具有直接或者间接感染性、毒性以及其他危害性的废物。</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《医疗废物分类目录</w:t>
            </w:r>
            <w:r>
              <w:rPr>
                <w:rFonts w:hint="eastAsia" w:ascii="Times New Roman" w:hAnsi="Times New Roman" w:cs="Times New Roman"/>
                <w:color w:val="auto"/>
                <w:sz w:val="24"/>
              </w:rPr>
              <w:t>（2021年版）</w:t>
            </w:r>
            <w:r>
              <w:rPr>
                <w:rFonts w:ascii="Times New Roman" w:hAnsi="Times New Roman" w:cs="Times New Roman"/>
                <w:color w:val="auto"/>
                <w:sz w:val="24"/>
              </w:rPr>
              <w:t>》（</w:t>
            </w:r>
            <w:r>
              <w:rPr>
                <w:rFonts w:hint="eastAsia" w:ascii="Times New Roman" w:hAnsi="Times New Roman" w:cs="Times New Roman"/>
                <w:color w:val="auto"/>
                <w:sz w:val="24"/>
              </w:rPr>
              <w:t>国</w:t>
            </w:r>
            <w:r>
              <w:rPr>
                <w:rFonts w:ascii="Times New Roman" w:hAnsi="Times New Roman" w:cs="Times New Roman"/>
                <w:color w:val="auto"/>
                <w:sz w:val="24"/>
              </w:rPr>
              <w:t>卫医</w:t>
            </w:r>
            <w:r>
              <w:rPr>
                <w:rFonts w:hint="eastAsia" w:ascii="Times New Roman" w:hAnsi="Times New Roman" w:cs="Times New Roman"/>
                <w:color w:val="auto"/>
                <w:sz w:val="24"/>
              </w:rPr>
              <w:t>函</w:t>
            </w:r>
            <w:r>
              <w:rPr>
                <w:rFonts w:ascii="Times New Roman" w:hAnsi="Times New Roman" w:cs="Times New Roman"/>
                <w:color w:val="auto"/>
                <w:sz w:val="24"/>
              </w:rPr>
              <w:t>【20</w:t>
            </w:r>
            <w:r>
              <w:rPr>
                <w:rFonts w:hint="eastAsia" w:ascii="Times New Roman" w:hAnsi="Times New Roman" w:cs="Times New Roman"/>
                <w:color w:val="auto"/>
                <w:sz w:val="24"/>
              </w:rPr>
              <w:t>21</w:t>
            </w:r>
            <w:r>
              <w:rPr>
                <w:rFonts w:ascii="Times New Roman" w:hAnsi="Times New Roman" w:cs="Times New Roman"/>
                <w:color w:val="auto"/>
                <w:sz w:val="24"/>
              </w:rPr>
              <w:t>】</w:t>
            </w:r>
            <w:r>
              <w:rPr>
                <w:rFonts w:hint="eastAsia" w:ascii="Times New Roman" w:hAnsi="Times New Roman" w:cs="Times New Roman"/>
                <w:color w:val="auto"/>
                <w:sz w:val="24"/>
              </w:rPr>
              <w:t>238</w:t>
            </w:r>
            <w:r>
              <w:rPr>
                <w:rFonts w:ascii="Times New Roman" w:hAnsi="Times New Roman" w:cs="Times New Roman"/>
                <w:color w:val="auto"/>
                <w:sz w:val="24"/>
              </w:rPr>
              <w:t>号</w:t>
            </w:r>
            <w:r>
              <w:rPr>
                <w:rFonts w:hint="eastAsia" w:ascii="Times New Roman" w:hAnsi="Times New Roman" w:cs="Times New Roman"/>
                <w:color w:val="auto"/>
                <w:sz w:val="24"/>
              </w:rPr>
              <w:t>，2021年12月25日</w:t>
            </w:r>
            <w:r>
              <w:rPr>
                <w:rFonts w:ascii="Times New Roman" w:hAnsi="Times New Roman" w:cs="Times New Roman"/>
                <w:color w:val="auto"/>
                <w:sz w:val="24"/>
              </w:rPr>
              <w:t>）见表</w:t>
            </w:r>
            <w:r>
              <w:rPr>
                <w:rFonts w:hint="eastAsia" w:ascii="Times New Roman" w:hAnsi="Times New Roman" w:cs="Times New Roman"/>
                <w:color w:val="auto"/>
                <w:sz w:val="24"/>
              </w:rPr>
              <w:t>4.2</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表4.2</w:t>
            </w: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 xml:space="preserve">  医疗废物分类目录</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28"/>
              <w:gridCol w:w="3637"/>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类别</w:t>
                  </w:r>
                </w:p>
              </w:tc>
              <w:tc>
                <w:tcPr>
                  <w:tcW w:w="1828" w:type="dxa"/>
                  <w:tcMar>
                    <w:left w:w="108" w:type="dxa"/>
                    <w:right w:w="108" w:type="dxa"/>
                  </w:tcMar>
                  <w:vAlign w:val="center"/>
                </w:tcPr>
                <w:p>
                  <w:pPr>
                    <w:pStyle w:val="28"/>
                    <w:jc w:val="center"/>
                    <w:rPr>
                      <w:color w:val="auto"/>
                      <w:sz w:val="21"/>
                      <w:szCs w:val="21"/>
                    </w:rPr>
                  </w:pPr>
                  <w:r>
                    <w:rPr>
                      <w:color w:val="auto"/>
                      <w:sz w:val="21"/>
                      <w:szCs w:val="21"/>
                    </w:rPr>
                    <w:t>特征</w:t>
                  </w:r>
                </w:p>
              </w:tc>
              <w:tc>
                <w:tcPr>
                  <w:tcW w:w="3637" w:type="dxa"/>
                  <w:tcMar>
                    <w:left w:w="108" w:type="dxa"/>
                    <w:right w:w="108" w:type="dxa"/>
                  </w:tcMar>
                  <w:vAlign w:val="center"/>
                </w:tcPr>
                <w:p>
                  <w:pPr>
                    <w:pStyle w:val="28"/>
                    <w:jc w:val="center"/>
                    <w:rPr>
                      <w:color w:val="auto"/>
                      <w:sz w:val="21"/>
                      <w:szCs w:val="21"/>
                    </w:rPr>
                  </w:pPr>
                  <w:r>
                    <w:rPr>
                      <w:color w:val="auto"/>
                      <w:sz w:val="21"/>
                      <w:szCs w:val="21"/>
                    </w:rPr>
                    <w:t>常见组分或者废物名称</w:t>
                  </w:r>
                </w:p>
              </w:tc>
              <w:tc>
                <w:tcPr>
                  <w:tcW w:w="3637" w:type="dxa"/>
                  <w:tcMar>
                    <w:left w:w="108" w:type="dxa"/>
                    <w:right w:w="108" w:type="dxa"/>
                  </w:tcMar>
                  <w:vAlign w:val="center"/>
                </w:tcPr>
                <w:p>
                  <w:pPr>
                    <w:pStyle w:val="28"/>
                    <w:jc w:val="center"/>
                    <w:rPr>
                      <w:color w:val="auto"/>
                      <w:sz w:val="21"/>
                      <w:szCs w:val="21"/>
                    </w:rPr>
                  </w:pPr>
                  <w:r>
                    <w:rPr>
                      <w:rFonts w:hint="eastAsia"/>
                      <w:color w:val="auto"/>
                      <w:sz w:val="21"/>
                      <w:szCs w:val="21"/>
                    </w:rPr>
                    <w:t>收集方式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感染性废物</w:t>
                  </w:r>
                </w:p>
              </w:tc>
              <w:tc>
                <w:tcPr>
                  <w:tcW w:w="1828" w:type="dxa"/>
                  <w:tcMar>
                    <w:left w:w="108" w:type="dxa"/>
                    <w:right w:w="108" w:type="dxa"/>
                  </w:tcMar>
                  <w:vAlign w:val="center"/>
                </w:tcPr>
                <w:p>
                  <w:pPr>
                    <w:pStyle w:val="28"/>
                    <w:ind w:firstLine="420" w:firstLineChars="200"/>
                    <w:rPr>
                      <w:color w:val="auto"/>
                      <w:sz w:val="21"/>
                      <w:szCs w:val="21"/>
                    </w:rPr>
                  </w:pPr>
                  <w:r>
                    <w:rPr>
                      <w:color w:val="auto"/>
                      <w:sz w:val="21"/>
                      <w:szCs w:val="21"/>
                    </w:rPr>
                    <w:t>携带病原微生物具有引发感</w:t>
                  </w:r>
                </w:p>
                <w:p>
                  <w:pPr>
                    <w:pStyle w:val="28"/>
                    <w:rPr>
                      <w:color w:val="auto"/>
                      <w:sz w:val="21"/>
                      <w:szCs w:val="21"/>
                    </w:rPr>
                  </w:pPr>
                  <w:r>
                    <w:rPr>
                      <w:color w:val="auto"/>
                      <w:sz w:val="21"/>
                      <w:szCs w:val="21"/>
                    </w:rPr>
                    <w:t>染性疾病传播危险的医疗废物。</w:t>
                  </w:r>
                </w:p>
                <w:p>
                  <w:pPr>
                    <w:pStyle w:val="28"/>
                    <w:jc w:val="center"/>
                    <w:rPr>
                      <w:color w:val="auto"/>
                      <w:sz w:val="21"/>
                      <w:szCs w:val="21"/>
                    </w:rPr>
                  </w:pP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1.被患者血液、体液、排泄物等污染的除锐器以外的废物</w:t>
                  </w:r>
                  <w:r>
                    <w:rPr>
                      <w:rFonts w:hint="eastAsia"/>
                      <w:color w:val="auto"/>
                      <w:sz w:val="21"/>
                      <w:szCs w:val="21"/>
                    </w:rPr>
                    <w:t>；</w:t>
                  </w:r>
                </w:p>
                <w:p>
                  <w:pPr>
                    <w:pStyle w:val="28"/>
                    <w:ind w:firstLine="420" w:firstLineChars="200"/>
                    <w:rPr>
                      <w:color w:val="auto"/>
                      <w:sz w:val="21"/>
                      <w:szCs w:val="21"/>
                    </w:rPr>
                  </w:pPr>
                  <w:r>
                    <w:rPr>
                      <w:color w:val="auto"/>
                      <w:sz w:val="21"/>
                      <w:szCs w:val="21"/>
                    </w:rPr>
                    <w:t>2.使用后废弃的一次性使用医疗器械，如注射器、输液器、透析器等；</w:t>
                  </w:r>
                </w:p>
                <w:p>
                  <w:pPr>
                    <w:pStyle w:val="28"/>
                    <w:ind w:firstLine="420" w:firstLineChars="200"/>
                    <w:rPr>
                      <w:color w:val="auto"/>
                      <w:sz w:val="21"/>
                      <w:szCs w:val="21"/>
                    </w:rPr>
                  </w:pPr>
                  <w:r>
                    <w:rPr>
                      <w:color w:val="auto"/>
                      <w:sz w:val="21"/>
                      <w:szCs w:val="21"/>
                    </w:rPr>
                    <w:t>3.病原微生物实验室废弃的病原体培养基、标本，菌种和毒种保存液及其容器；其他实验室及科室废弃的血液、血清、分泌物等标本和容器；</w:t>
                  </w:r>
                </w:p>
                <w:p>
                  <w:pPr>
                    <w:pStyle w:val="28"/>
                    <w:ind w:firstLine="420" w:firstLineChars="200"/>
                    <w:rPr>
                      <w:color w:val="auto"/>
                      <w:sz w:val="21"/>
                      <w:szCs w:val="21"/>
                    </w:rPr>
                  </w:pPr>
                  <w:r>
                    <w:rPr>
                      <w:color w:val="auto"/>
                      <w:sz w:val="21"/>
                      <w:szCs w:val="21"/>
                    </w:rPr>
                    <w:t>4.隔离传染病患者或者疑似传染病患者产生的废弃物。</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1.收集于符合《医疗废物专用包装袋、容器和警示标志标准》（HJ421）的医疗废物包装袋中；</w:t>
                  </w:r>
                </w:p>
                <w:p>
                  <w:pPr>
                    <w:pStyle w:val="28"/>
                    <w:ind w:firstLine="420" w:firstLineChars="200"/>
                    <w:rPr>
                      <w:color w:val="auto"/>
                      <w:sz w:val="21"/>
                      <w:szCs w:val="21"/>
                    </w:rPr>
                  </w:pPr>
                  <w:r>
                    <w:rPr>
                      <w:color w:val="auto"/>
                      <w:sz w:val="21"/>
                      <w:szCs w:val="21"/>
                    </w:rPr>
                    <w:t>2.病原微生物实验室废弃的病原体培养基、标本，菌种和毒种保存液及其容器，应在产生地点进行压力蒸汽灭菌或者使用其他方式消毒，然后按感染性废物收集处理</w:t>
                  </w:r>
                  <w:r>
                    <w:rPr>
                      <w:rFonts w:hint="eastAsia"/>
                      <w:color w:val="auto"/>
                      <w:sz w:val="21"/>
                      <w:szCs w:val="21"/>
                    </w:rPr>
                    <w:t>；</w:t>
                  </w:r>
                </w:p>
                <w:p>
                  <w:pPr>
                    <w:pStyle w:val="28"/>
                    <w:ind w:firstLine="420" w:firstLineChars="200"/>
                    <w:rPr>
                      <w:color w:val="auto"/>
                      <w:sz w:val="21"/>
                      <w:szCs w:val="21"/>
                    </w:rPr>
                  </w:pPr>
                  <w:r>
                    <w:rPr>
                      <w:color w:val="auto"/>
                      <w:sz w:val="21"/>
                      <w:szCs w:val="21"/>
                    </w:rPr>
                    <w:t>3.隔离传染病患者或者疑似传染病患者产生的医疗废物应当使用双层医疗废物包装袋盛装。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损伤性废物</w:t>
                  </w:r>
                </w:p>
                <w:p>
                  <w:pPr>
                    <w:pStyle w:val="28"/>
                    <w:jc w:val="center"/>
                    <w:rPr>
                      <w:color w:val="auto"/>
                      <w:sz w:val="21"/>
                      <w:szCs w:val="21"/>
                    </w:rPr>
                  </w:pPr>
                </w:p>
              </w:tc>
              <w:tc>
                <w:tcPr>
                  <w:tcW w:w="1828" w:type="dxa"/>
                  <w:tcMar>
                    <w:left w:w="108" w:type="dxa"/>
                    <w:right w:w="108" w:type="dxa"/>
                  </w:tcMar>
                  <w:vAlign w:val="center"/>
                </w:tcPr>
                <w:p>
                  <w:pPr>
                    <w:pStyle w:val="28"/>
                    <w:ind w:firstLine="420" w:firstLineChars="200"/>
                    <w:rPr>
                      <w:color w:val="auto"/>
                      <w:sz w:val="21"/>
                      <w:szCs w:val="21"/>
                    </w:rPr>
                  </w:pPr>
                  <w:r>
                    <w:rPr>
                      <w:color w:val="auto"/>
                      <w:sz w:val="21"/>
                      <w:szCs w:val="21"/>
                    </w:rPr>
                    <w:t>能够刺伤或者割伤人体的废弃的医用锐器。</w:t>
                  </w:r>
                </w:p>
                <w:p>
                  <w:pPr>
                    <w:pStyle w:val="28"/>
                    <w:jc w:val="center"/>
                    <w:rPr>
                      <w:color w:val="auto"/>
                      <w:sz w:val="21"/>
                      <w:szCs w:val="21"/>
                    </w:rPr>
                  </w:pP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1.废弃的金属类锐器，如针头、缝合针、针灸针、探针、穿刺针、解剖刀、手术刀、手术锯、备皮刀、钢钉</w:t>
                  </w:r>
                </w:p>
                <w:p>
                  <w:pPr>
                    <w:pStyle w:val="28"/>
                    <w:rPr>
                      <w:color w:val="auto"/>
                      <w:sz w:val="21"/>
                      <w:szCs w:val="21"/>
                    </w:rPr>
                  </w:pPr>
                  <w:r>
                    <w:rPr>
                      <w:color w:val="auto"/>
                      <w:sz w:val="21"/>
                      <w:szCs w:val="21"/>
                    </w:rPr>
                    <w:t>和导丝等；</w:t>
                  </w:r>
                </w:p>
                <w:p>
                  <w:pPr>
                    <w:pStyle w:val="28"/>
                    <w:ind w:firstLine="420" w:firstLineChars="200"/>
                    <w:rPr>
                      <w:color w:val="auto"/>
                      <w:sz w:val="21"/>
                      <w:szCs w:val="21"/>
                    </w:rPr>
                  </w:pPr>
                  <w:r>
                    <w:rPr>
                      <w:color w:val="auto"/>
                      <w:sz w:val="21"/>
                      <w:szCs w:val="21"/>
                    </w:rPr>
                    <w:t>2.废弃的玻璃类锐器，如盖玻片、载玻片、玻璃安瓿等；</w:t>
                  </w:r>
                </w:p>
                <w:p>
                  <w:pPr>
                    <w:pStyle w:val="28"/>
                    <w:ind w:firstLine="420" w:firstLineChars="200"/>
                    <w:rPr>
                      <w:color w:val="auto"/>
                      <w:sz w:val="21"/>
                      <w:szCs w:val="21"/>
                    </w:rPr>
                  </w:pPr>
                  <w:r>
                    <w:rPr>
                      <w:color w:val="auto"/>
                      <w:sz w:val="21"/>
                      <w:szCs w:val="21"/>
                    </w:rPr>
                    <w:t>3.废弃的其他材质类锐器。</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1.收集于符合《医疗废物专用包装袋、容器和警示标志标准》（HJ421）的利器盒中；</w:t>
                  </w:r>
                </w:p>
                <w:p>
                  <w:pPr>
                    <w:pStyle w:val="28"/>
                    <w:ind w:firstLine="420" w:firstLineChars="200"/>
                    <w:rPr>
                      <w:color w:val="auto"/>
                      <w:sz w:val="21"/>
                      <w:szCs w:val="21"/>
                    </w:rPr>
                  </w:pPr>
                  <w:r>
                    <w:rPr>
                      <w:color w:val="auto"/>
                      <w:sz w:val="21"/>
                      <w:szCs w:val="21"/>
                    </w:rPr>
                    <w:t>2.利器盒达到3/4满时，应当封闭严密，按流程运送、贮存。</w:t>
                  </w:r>
                </w:p>
                <w:p>
                  <w:pPr>
                    <w:pStyle w:val="28"/>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病理性废物</w:t>
                  </w:r>
                </w:p>
              </w:tc>
              <w:tc>
                <w:tcPr>
                  <w:tcW w:w="1828" w:type="dxa"/>
                  <w:tcMar>
                    <w:left w:w="108" w:type="dxa"/>
                    <w:right w:w="108" w:type="dxa"/>
                  </w:tcMar>
                  <w:vAlign w:val="center"/>
                </w:tcPr>
                <w:p>
                  <w:pPr>
                    <w:pStyle w:val="28"/>
                    <w:ind w:firstLine="420" w:firstLineChars="200"/>
                    <w:rPr>
                      <w:color w:val="auto"/>
                      <w:sz w:val="21"/>
                      <w:szCs w:val="21"/>
                    </w:rPr>
                  </w:pPr>
                  <w:r>
                    <w:rPr>
                      <w:color w:val="auto"/>
                      <w:sz w:val="21"/>
                      <w:szCs w:val="21"/>
                    </w:rPr>
                    <w:t>诊疗过程中产生的人体废弃物和医学实验动物尸体等。</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1.手术及其他医学服务过程中产生的废弃的人体组织、器官；</w:t>
                  </w:r>
                </w:p>
                <w:p>
                  <w:pPr>
                    <w:pStyle w:val="28"/>
                    <w:ind w:firstLine="420" w:firstLineChars="200"/>
                    <w:rPr>
                      <w:color w:val="auto"/>
                      <w:sz w:val="21"/>
                      <w:szCs w:val="21"/>
                    </w:rPr>
                  </w:pPr>
                  <w:r>
                    <w:rPr>
                      <w:color w:val="auto"/>
                      <w:sz w:val="21"/>
                      <w:szCs w:val="21"/>
                    </w:rPr>
                    <w:t>2.病理切片后废弃的人体组织、病理蜡块；</w:t>
                  </w:r>
                </w:p>
                <w:p>
                  <w:pPr>
                    <w:pStyle w:val="28"/>
                    <w:ind w:firstLine="420" w:firstLineChars="200"/>
                    <w:rPr>
                      <w:color w:val="auto"/>
                      <w:sz w:val="21"/>
                      <w:szCs w:val="21"/>
                    </w:rPr>
                  </w:pPr>
                  <w:r>
                    <w:rPr>
                      <w:color w:val="auto"/>
                      <w:sz w:val="21"/>
                      <w:szCs w:val="21"/>
                    </w:rPr>
                    <w:t>3.废弃的医学实验动物的组织和尸体；</w:t>
                  </w:r>
                </w:p>
                <w:p>
                  <w:pPr>
                    <w:pStyle w:val="28"/>
                    <w:ind w:firstLine="420" w:firstLineChars="200"/>
                    <w:rPr>
                      <w:color w:val="auto"/>
                      <w:sz w:val="21"/>
                      <w:szCs w:val="21"/>
                    </w:rPr>
                  </w:pPr>
                  <w:r>
                    <w:rPr>
                      <w:color w:val="auto"/>
                      <w:sz w:val="21"/>
                      <w:szCs w:val="21"/>
                    </w:rPr>
                    <w:t>4.16周胎龄以下或重量不足500 克的胚胎组织等；</w:t>
                  </w:r>
                </w:p>
                <w:p>
                  <w:pPr>
                    <w:pStyle w:val="28"/>
                    <w:ind w:firstLine="420" w:firstLineChars="200"/>
                    <w:rPr>
                      <w:color w:val="auto"/>
                      <w:sz w:val="21"/>
                      <w:szCs w:val="21"/>
                    </w:rPr>
                  </w:pPr>
                  <w:r>
                    <w:rPr>
                      <w:color w:val="auto"/>
                      <w:sz w:val="21"/>
                      <w:szCs w:val="21"/>
                    </w:rPr>
                    <w:t>5. 确诊、疑似传染病或携带传染病病原体的产妇的胎盘。</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1.收集于符合《医疗废物专用包装袋、容器和警示标志标准》（HJ421）的医疗废物包装袋中；</w:t>
                  </w:r>
                </w:p>
                <w:p>
                  <w:pPr>
                    <w:pStyle w:val="28"/>
                    <w:ind w:firstLine="420" w:firstLineChars="200"/>
                    <w:rPr>
                      <w:color w:val="auto"/>
                      <w:sz w:val="21"/>
                      <w:szCs w:val="21"/>
                    </w:rPr>
                  </w:pPr>
                  <w:r>
                    <w:rPr>
                      <w:color w:val="auto"/>
                      <w:sz w:val="21"/>
                      <w:szCs w:val="21"/>
                    </w:rPr>
                    <w:t>2.确诊、疑似传染病产妇或携带传染病病原体的产妇的胎盘应使用双层医疗废物包装袋盛装；</w:t>
                  </w:r>
                </w:p>
                <w:p>
                  <w:pPr>
                    <w:pStyle w:val="28"/>
                    <w:ind w:firstLine="420" w:firstLineChars="200"/>
                    <w:rPr>
                      <w:color w:val="auto"/>
                      <w:sz w:val="21"/>
                      <w:szCs w:val="21"/>
                    </w:rPr>
                  </w:pPr>
                  <w:r>
                    <w:rPr>
                      <w:color w:val="auto"/>
                      <w:sz w:val="21"/>
                      <w:szCs w:val="21"/>
                    </w:rPr>
                    <w:t>3.可进行防腐或者低温保存。</w:t>
                  </w:r>
                </w:p>
                <w:p>
                  <w:pPr>
                    <w:pStyle w:val="28"/>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药物性废物</w:t>
                  </w:r>
                </w:p>
              </w:tc>
              <w:tc>
                <w:tcPr>
                  <w:tcW w:w="1828" w:type="dxa"/>
                  <w:tcMar>
                    <w:left w:w="108" w:type="dxa"/>
                    <w:right w:w="108" w:type="dxa"/>
                  </w:tcMar>
                  <w:vAlign w:val="center"/>
                </w:tcPr>
                <w:p>
                  <w:pPr>
                    <w:pStyle w:val="28"/>
                    <w:ind w:firstLine="420" w:firstLineChars="200"/>
                    <w:rPr>
                      <w:color w:val="auto"/>
                      <w:sz w:val="21"/>
                      <w:szCs w:val="21"/>
                    </w:rPr>
                  </w:pPr>
                  <w:r>
                    <w:rPr>
                      <w:color w:val="auto"/>
                      <w:sz w:val="21"/>
                      <w:szCs w:val="21"/>
                    </w:rPr>
                    <w:t>过期、淘汰、变质或者被污染的废弃的药物。</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1.废弃的一般性药物；</w:t>
                  </w:r>
                </w:p>
                <w:p>
                  <w:pPr>
                    <w:pStyle w:val="28"/>
                    <w:ind w:firstLine="420" w:firstLineChars="200"/>
                    <w:rPr>
                      <w:color w:val="auto"/>
                      <w:sz w:val="21"/>
                      <w:szCs w:val="21"/>
                    </w:rPr>
                  </w:pPr>
                  <w:r>
                    <w:rPr>
                      <w:color w:val="auto"/>
                      <w:sz w:val="21"/>
                      <w:szCs w:val="21"/>
                    </w:rPr>
                    <w:t>2.废弃的细胞毒性药物和遗传毒性药物；</w:t>
                  </w:r>
                </w:p>
                <w:p>
                  <w:pPr>
                    <w:pStyle w:val="28"/>
                    <w:ind w:firstLine="420" w:firstLineChars="200"/>
                    <w:rPr>
                      <w:color w:val="auto"/>
                      <w:sz w:val="21"/>
                      <w:szCs w:val="21"/>
                    </w:rPr>
                  </w:pPr>
                  <w:r>
                    <w:rPr>
                      <w:color w:val="auto"/>
                      <w:sz w:val="21"/>
                      <w:szCs w:val="21"/>
                    </w:rPr>
                    <w:t>3.废弃的疫苗及血液制品。</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1.少量的药物性废物可以并入感染性废物中，但应在标签中注明；</w:t>
                  </w:r>
                </w:p>
                <w:p>
                  <w:pPr>
                    <w:pStyle w:val="28"/>
                    <w:ind w:firstLine="420" w:firstLineChars="200"/>
                    <w:rPr>
                      <w:color w:val="auto"/>
                      <w:sz w:val="21"/>
                      <w:szCs w:val="21"/>
                    </w:rPr>
                  </w:pPr>
                  <w:r>
                    <w:rPr>
                      <w:color w:val="auto"/>
                      <w:sz w:val="21"/>
                      <w:szCs w:val="21"/>
                    </w:rPr>
                    <w:t>2.批量废弃的药物性废物，收集后应交由具备相应资质的医疗废物处置单位或者危险废物处置单位等进行处置。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dxa"/>
                  <w:tcMar>
                    <w:left w:w="108" w:type="dxa"/>
                    <w:right w:w="108" w:type="dxa"/>
                  </w:tcMar>
                  <w:vAlign w:val="center"/>
                </w:tcPr>
                <w:p>
                  <w:pPr>
                    <w:pStyle w:val="28"/>
                    <w:jc w:val="center"/>
                    <w:rPr>
                      <w:color w:val="auto"/>
                      <w:sz w:val="21"/>
                      <w:szCs w:val="21"/>
                    </w:rPr>
                  </w:pPr>
                  <w:r>
                    <w:rPr>
                      <w:color w:val="auto"/>
                      <w:sz w:val="21"/>
                      <w:szCs w:val="21"/>
                    </w:rPr>
                    <w:t>化学性废物</w:t>
                  </w:r>
                </w:p>
              </w:tc>
              <w:tc>
                <w:tcPr>
                  <w:tcW w:w="1828" w:type="dxa"/>
                  <w:tcMar>
                    <w:left w:w="108" w:type="dxa"/>
                    <w:right w:w="108" w:type="dxa"/>
                  </w:tcMar>
                  <w:vAlign w:val="center"/>
                </w:tcPr>
                <w:p>
                  <w:pPr>
                    <w:pStyle w:val="28"/>
                    <w:ind w:firstLine="420" w:firstLineChars="200"/>
                    <w:rPr>
                      <w:color w:val="auto"/>
                      <w:sz w:val="21"/>
                      <w:szCs w:val="21"/>
                    </w:rPr>
                  </w:pPr>
                  <w:r>
                    <w:rPr>
                      <w:color w:val="auto"/>
                      <w:sz w:val="21"/>
                      <w:szCs w:val="21"/>
                    </w:rPr>
                    <w:t>具有毒性、腐蚀性、易燃性、反应性的废弃的化学物品。</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列入《国家危险废物名录》中的废弃危险化学品，如甲醛、二甲苯等；非特定行业来源的危险废物，如含汞血压计、含汞体温计，废弃的牙科汞合金材料及其残余物等。</w:t>
                  </w:r>
                </w:p>
              </w:tc>
              <w:tc>
                <w:tcPr>
                  <w:tcW w:w="3637" w:type="dxa"/>
                  <w:tcMar>
                    <w:left w:w="108" w:type="dxa"/>
                    <w:right w:w="108" w:type="dxa"/>
                  </w:tcMar>
                  <w:vAlign w:val="center"/>
                </w:tcPr>
                <w:p>
                  <w:pPr>
                    <w:pStyle w:val="28"/>
                    <w:ind w:firstLine="420" w:firstLineChars="200"/>
                    <w:rPr>
                      <w:color w:val="auto"/>
                      <w:sz w:val="21"/>
                      <w:szCs w:val="21"/>
                    </w:rPr>
                  </w:pPr>
                  <w:r>
                    <w:rPr>
                      <w:color w:val="auto"/>
                      <w:sz w:val="21"/>
                      <w:szCs w:val="21"/>
                    </w:rPr>
                    <w:t>1.收集于容器中，粘贴标签并注明主要成分；</w:t>
                  </w:r>
                </w:p>
                <w:p>
                  <w:pPr>
                    <w:pStyle w:val="28"/>
                    <w:ind w:firstLine="420" w:firstLineChars="200"/>
                    <w:rPr>
                      <w:color w:val="auto"/>
                      <w:sz w:val="21"/>
                      <w:szCs w:val="21"/>
                    </w:rPr>
                  </w:pPr>
                  <w:r>
                    <w:rPr>
                      <w:color w:val="auto"/>
                      <w:sz w:val="21"/>
                      <w:szCs w:val="21"/>
                    </w:rPr>
                    <w:t>2.收集后应交由具备相应资质的医疗废物处置单位或者危险废物处置单位等进行处置。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8" w:type="dxa"/>
                  <w:gridSpan w:val="4"/>
                  <w:tcMar>
                    <w:left w:w="108" w:type="dxa"/>
                    <w:right w:w="108" w:type="dxa"/>
                  </w:tcMar>
                  <w:vAlign w:val="center"/>
                </w:tcPr>
                <w:p>
                  <w:pPr>
                    <w:pStyle w:val="28"/>
                    <w:ind w:firstLine="422" w:firstLineChars="200"/>
                    <w:jc w:val="left"/>
                    <w:rPr>
                      <w:b/>
                      <w:bCs/>
                      <w:color w:val="auto"/>
                      <w:sz w:val="21"/>
                      <w:szCs w:val="21"/>
                    </w:rPr>
                  </w:pPr>
                  <w:r>
                    <w:rPr>
                      <w:rFonts w:hint="eastAsia"/>
                      <w:b/>
                      <w:bCs/>
                      <w:color w:val="auto"/>
                      <w:sz w:val="21"/>
                      <w:szCs w:val="21"/>
                    </w:rPr>
                    <w:t>说明：</w:t>
                  </w:r>
                  <w:r>
                    <w:rPr>
                      <w:rFonts w:hint="eastAsia"/>
                      <w:color w:val="auto"/>
                      <w:sz w:val="21"/>
                      <w:szCs w:val="21"/>
                    </w:rPr>
                    <w:t>因以下废弃物不属于医疗废物，故未列入此表中。如：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居民日常生活中废弃的一次性口罩不属于医疗废物。</w:t>
                  </w:r>
                </w:p>
              </w:tc>
            </w:tr>
          </w:tbl>
          <w:p>
            <w:pPr>
              <w:pStyle w:val="28"/>
              <w:spacing w:line="360" w:lineRule="auto"/>
              <w:ind w:firstLine="482" w:firstLineChars="200"/>
              <w:jc w:val="left"/>
              <w:rPr>
                <w:color w:val="auto"/>
              </w:rPr>
            </w:pPr>
            <w:r>
              <w:rPr>
                <w:rFonts w:hint="eastAsia"/>
                <w:b/>
                <w:bCs/>
                <w:color w:val="auto"/>
              </w:rPr>
              <w:t>参照</w:t>
            </w:r>
            <w:r>
              <w:rPr>
                <w:color w:val="auto"/>
              </w:rPr>
              <w:t>《第一次全国污染源普査城镇生活源产排污系数手册》</w:t>
            </w:r>
            <w:r>
              <w:rPr>
                <w:rFonts w:hint="eastAsia"/>
                <w:color w:val="auto"/>
              </w:rPr>
              <w:t>：“</w:t>
            </w:r>
            <w:r>
              <w:rPr>
                <w:color w:val="auto"/>
              </w:rPr>
              <w:t>安徽</w:t>
            </w:r>
            <w:r>
              <w:rPr>
                <w:rFonts w:hint="eastAsia"/>
                <w:color w:val="auto"/>
              </w:rPr>
              <w:t>-二区</w:t>
            </w:r>
            <w:r>
              <w:rPr>
                <w:color w:val="auto"/>
              </w:rPr>
              <w:t>综合性医院</w:t>
            </w:r>
            <w:r>
              <w:rPr>
                <w:rFonts w:hint="eastAsia"/>
                <w:color w:val="auto"/>
              </w:rPr>
              <w:t>（10～100床）</w:t>
            </w:r>
            <w:r>
              <w:rPr>
                <w:color w:val="auto"/>
              </w:rPr>
              <w:t>医疗废物的产生系数为0.</w:t>
            </w:r>
            <w:r>
              <w:rPr>
                <w:rFonts w:hint="eastAsia"/>
                <w:color w:val="auto"/>
              </w:rPr>
              <w:t>42</w:t>
            </w:r>
            <w:r>
              <w:rPr>
                <w:color w:val="auto"/>
              </w:rPr>
              <w:t>kg/</w:t>
            </w:r>
            <w:r>
              <w:rPr>
                <w:rFonts w:hint="eastAsia"/>
                <w:color w:val="auto"/>
              </w:rPr>
              <w:t>（床·d）”。本项目设置床位99张，则医疗废物</w:t>
            </w:r>
            <w:r>
              <w:rPr>
                <w:color w:val="auto"/>
              </w:rPr>
              <w:t>产生量</w:t>
            </w:r>
            <w:r>
              <w:rPr>
                <w:rFonts w:hint="eastAsia"/>
                <w:color w:val="auto"/>
              </w:rPr>
              <w:t>为15.1767</w:t>
            </w:r>
            <w:r>
              <w:rPr>
                <w:color w:val="auto"/>
              </w:rPr>
              <w:t>t/a。</w:t>
            </w:r>
          </w:p>
          <w:p>
            <w:pPr>
              <w:pStyle w:val="43"/>
              <w:ind w:firstLine="480"/>
              <w:rPr>
                <w:rFonts w:ascii="Times New Roman" w:hAnsi="Times New Roman" w:eastAsia="宋体" w:cs="Times New Roman"/>
                <w:bCs/>
                <w:color w:val="auto"/>
                <w:szCs w:val="24"/>
              </w:rPr>
            </w:pPr>
            <w:r>
              <w:rPr>
                <w:rFonts w:hint="eastAsia" w:ascii="Times New Roman" w:hAnsi="Times New Roman" w:eastAsia="宋体" w:cs="Times New Roman"/>
                <w:bCs/>
                <w:color w:val="auto"/>
                <w:szCs w:val="24"/>
              </w:rPr>
              <w:t>（2）污泥</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污泥根据工艺分为化粪池污泥、初沉污泥、剩余污泥、化学</w:t>
            </w:r>
            <w:r>
              <w:rPr>
                <w:rFonts w:hint="eastAsia" w:ascii="Times New Roman" w:hAnsi="Times New Roman" w:cs="Times New Roman"/>
                <w:color w:val="auto"/>
                <w:sz w:val="24"/>
              </w:rPr>
              <w:t>（混凝）</w:t>
            </w:r>
            <w:r>
              <w:rPr>
                <w:rFonts w:ascii="Times New Roman" w:hAnsi="Times New Roman" w:cs="Times New Roman"/>
                <w:color w:val="auto"/>
                <w:sz w:val="24"/>
              </w:rPr>
              <w:t>沉淀污泥、消化污泥等。</w:t>
            </w:r>
          </w:p>
          <w:p>
            <w:pPr>
              <w:spacing w:line="360" w:lineRule="auto"/>
              <w:ind w:firstLine="588"/>
              <w:rPr>
                <w:rFonts w:ascii="Times New Roman" w:hAnsi="Times New Roman" w:eastAsia="宋体" w:cs="Times New Roman"/>
                <w:color w:val="auto"/>
                <w:sz w:val="24"/>
              </w:rPr>
            </w:pPr>
            <w:r>
              <w:rPr>
                <w:rFonts w:ascii="Times New Roman" w:hAnsi="Times New Roman" w:cs="Times New Roman"/>
                <w:color w:val="auto"/>
                <w:sz w:val="24"/>
              </w:rPr>
              <w:t>①化粪池污泥</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本项目在院区设置化粪池，根据《医院污水处理技术指南》（环发【2003】197号，2003年12月10日）</w:t>
            </w:r>
            <w:r>
              <w:rPr>
                <w:rFonts w:hint="eastAsia" w:ascii="Times New Roman" w:hAnsi="Times New Roman" w:cs="Times New Roman"/>
                <w:color w:val="auto"/>
                <w:sz w:val="24"/>
              </w:rPr>
              <w:t>：“6.1.1污泥的分类和泥量-3、化粪池污泥来自医院医务人员及患者的粪便，污泥量取决于化粪池的清掏周期和每人每日的粪便量。每人每日的粪便量约为150g。”</w:t>
            </w:r>
            <w:r>
              <w:rPr>
                <w:rFonts w:ascii="Times New Roman" w:hAnsi="Times New Roman" w:cs="Times New Roman"/>
                <w:color w:val="auto"/>
                <w:sz w:val="24"/>
              </w:rPr>
              <w:t>本项目床位</w:t>
            </w:r>
            <w:r>
              <w:rPr>
                <w:rFonts w:hint="eastAsia" w:ascii="Times New Roman" w:hAnsi="Times New Roman" w:cs="Times New Roman"/>
                <w:color w:val="auto"/>
                <w:sz w:val="24"/>
              </w:rPr>
              <w:t>99</w:t>
            </w:r>
            <w:r>
              <w:rPr>
                <w:rFonts w:ascii="Times New Roman" w:hAnsi="Times New Roman" w:cs="Times New Roman"/>
                <w:color w:val="auto"/>
                <w:sz w:val="24"/>
              </w:rPr>
              <w:t>张（住院病人按</w:t>
            </w:r>
            <w:r>
              <w:rPr>
                <w:rFonts w:hint="eastAsia" w:ascii="Times New Roman" w:hAnsi="Times New Roman" w:cs="Times New Roman"/>
                <w:color w:val="auto"/>
                <w:sz w:val="24"/>
              </w:rPr>
              <w:t>99</w:t>
            </w:r>
            <w:r>
              <w:rPr>
                <w:rFonts w:ascii="Times New Roman" w:hAnsi="Times New Roman" w:cs="Times New Roman"/>
                <w:color w:val="auto"/>
                <w:sz w:val="24"/>
              </w:rPr>
              <w:t>计），职工人数</w:t>
            </w:r>
            <w:r>
              <w:rPr>
                <w:rFonts w:hint="eastAsia" w:ascii="Times New Roman" w:hAnsi="Times New Roman" w:cs="Times New Roman"/>
                <w:color w:val="auto"/>
                <w:sz w:val="24"/>
              </w:rPr>
              <w:t>80</w:t>
            </w:r>
            <w:r>
              <w:rPr>
                <w:rFonts w:ascii="Times New Roman" w:hAnsi="Times New Roman" w:cs="Times New Roman"/>
                <w:color w:val="auto"/>
                <w:sz w:val="24"/>
              </w:rPr>
              <w:t>人，因此化粪池污泥产生量为</w:t>
            </w:r>
            <w:r>
              <w:rPr>
                <w:rFonts w:hint="eastAsia" w:ascii="Times New Roman" w:hAnsi="Times New Roman" w:cs="Times New Roman"/>
                <w:color w:val="auto"/>
                <w:sz w:val="24"/>
              </w:rPr>
              <w:t>26.85</w:t>
            </w:r>
            <w:r>
              <w:rPr>
                <w:rFonts w:ascii="Times New Roman" w:hAnsi="Times New Roman" w:cs="Times New Roman"/>
                <w:color w:val="auto"/>
                <w:sz w:val="24"/>
              </w:rPr>
              <w:t>kg/d，年产生量</w:t>
            </w:r>
            <w:r>
              <w:rPr>
                <w:rFonts w:hint="eastAsia" w:ascii="Times New Roman" w:hAnsi="Times New Roman" w:cs="Times New Roman"/>
                <w:color w:val="auto"/>
                <w:sz w:val="24"/>
              </w:rPr>
              <w:t>约</w:t>
            </w:r>
            <w:r>
              <w:rPr>
                <w:rFonts w:ascii="Times New Roman" w:hAnsi="Times New Roman" w:cs="Times New Roman"/>
                <w:color w:val="auto"/>
                <w:sz w:val="24"/>
              </w:rPr>
              <w:t>为</w:t>
            </w:r>
            <w:r>
              <w:rPr>
                <w:rFonts w:hint="eastAsia" w:ascii="Times New Roman" w:hAnsi="Times New Roman" w:cs="Times New Roman"/>
                <w:color w:val="auto"/>
                <w:sz w:val="24"/>
              </w:rPr>
              <w:t>9.80</w:t>
            </w:r>
            <w:r>
              <w:rPr>
                <w:rFonts w:ascii="Times New Roman" w:hAnsi="Times New Roman" w:cs="Times New Roman"/>
                <w:color w:val="auto"/>
                <w:sz w:val="24"/>
              </w:rPr>
              <w:t>t。</w:t>
            </w:r>
          </w:p>
          <w:p>
            <w:pPr>
              <w:spacing w:line="360" w:lineRule="auto"/>
              <w:ind w:firstLine="588"/>
              <w:rPr>
                <w:rFonts w:ascii="Times New Roman" w:hAnsi="Times New Roman" w:eastAsia="宋体" w:cs="Times New Roman"/>
                <w:color w:val="auto"/>
                <w:sz w:val="24"/>
              </w:rPr>
            </w:pPr>
            <w:r>
              <w:rPr>
                <w:rFonts w:ascii="Times New Roman" w:hAnsi="Times New Roman" w:cs="Times New Roman"/>
                <w:color w:val="auto"/>
                <w:sz w:val="24"/>
              </w:rPr>
              <w:t>②污水处理站栅渣和污泥</w:t>
            </w:r>
          </w:p>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根据《医院污水处理技术指南》（环发【2003】197号，2003年12月10日）</w:t>
            </w:r>
            <w:r>
              <w:rPr>
                <w:rFonts w:hint="eastAsia" w:ascii="Times New Roman" w:hAnsi="Times New Roman" w:cs="Times New Roman"/>
                <w:color w:val="auto"/>
                <w:sz w:val="24"/>
              </w:rPr>
              <w:t>：“6.1.1 污泥的分类和泥量-2、医院污水处理过程产生的泥量与原水的悬浮固体及处理工艺有关。医院污水处理构筑物产生的污泥量如表4.2</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所示。”</w:t>
            </w:r>
          </w:p>
          <w:p>
            <w:pPr>
              <w:jc w:val="center"/>
              <w:rPr>
                <w:rFonts w:ascii="Times New Roman" w:hAnsi="Times New Roman" w:cs="Times New Roman"/>
                <w:b/>
                <w:bCs/>
                <w:color w:val="auto"/>
                <w:sz w:val="24"/>
              </w:rPr>
            </w:pPr>
            <w:r>
              <w:rPr>
                <w:rFonts w:hint="eastAsia" w:ascii="Times New Roman" w:hAnsi="Times New Roman" w:cs="Times New Roman"/>
                <w:b/>
                <w:bCs/>
                <w:color w:val="auto"/>
                <w:sz w:val="24"/>
              </w:rPr>
              <w:t>表4.2</w:t>
            </w:r>
            <w:r>
              <w:rPr>
                <w:rFonts w:hint="eastAsia" w:ascii="Times New Roman" w:hAnsi="Times New Roman" w:cs="Times New Roman"/>
                <w:b/>
                <w:bCs/>
                <w:color w:val="auto"/>
                <w:sz w:val="24"/>
                <w:lang w:val="en-US" w:eastAsia="zh-CN"/>
              </w:rPr>
              <w:t>3</w:t>
            </w:r>
            <w:r>
              <w:rPr>
                <w:rFonts w:hint="eastAsia" w:ascii="Times New Roman" w:hAnsi="Times New Roman" w:cs="Times New Roman"/>
                <w:b/>
                <w:bCs/>
                <w:color w:val="auto"/>
                <w:sz w:val="24"/>
              </w:rPr>
              <w:t xml:space="preserve">  污泥量平均值</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928"/>
              <w:gridCol w:w="1346"/>
              <w:gridCol w:w="208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污泥来源</w:t>
                  </w:r>
                </w:p>
              </w:tc>
              <w:tc>
                <w:tcPr>
                  <w:tcW w:w="1928"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总固体（g/L·d）</w:t>
                  </w:r>
                </w:p>
              </w:tc>
              <w:tc>
                <w:tcPr>
                  <w:tcW w:w="1346"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含水率（%）</w:t>
                  </w:r>
                </w:p>
              </w:tc>
              <w:tc>
                <w:tcPr>
                  <w:tcW w:w="4437"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污泥体积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Merge w:val="continue"/>
                  <w:vAlign w:val="center"/>
                </w:tcPr>
                <w:p>
                  <w:pPr>
                    <w:jc w:val="center"/>
                    <w:rPr>
                      <w:rFonts w:ascii="Times New Roman" w:hAnsi="Times New Roman" w:cs="Times New Roman"/>
                      <w:color w:val="auto"/>
                      <w:szCs w:val="21"/>
                    </w:rPr>
                  </w:pPr>
                </w:p>
              </w:tc>
              <w:tc>
                <w:tcPr>
                  <w:tcW w:w="1928" w:type="dxa"/>
                  <w:vMerge w:val="continue"/>
                  <w:vAlign w:val="center"/>
                </w:tcPr>
                <w:p>
                  <w:pPr>
                    <w:jc w:val="center"/>
                    <w:rPr>
                      <w:rFonts w:ascii="Times New Roman" w:hAnsi="Times New Roman" w:cs="Times New Roman"/>
                      <w:color w:val="auto"/>
                      <w:szCs w:val="21"/>
                    </w:rPr>
                  </w:pPr>
                </w:p>
              </w:tc>
              <w:tc>
                <w:tcPr>
                  <w:tcW w:w="1346" w:type="dxa"/>
                  <w:vMerge w:val="continue"/>
                  <w:vAlign w:val="center"/>
                </w:tcPr>
                <w:p>
                  <w:pPr>
                    <w:jc w:val="center"/>
                    <w:rPr>
                      <w:rFonts w:ascii="Times New Roman" w:hAnsi="Times New Roman" w:cs="Times New Roman"/>
                      <w:color w:val="auto"/>
                      <w:szCs w:val="21"/>
                    </w:rPr>
                  </w:pPr>
                </w:p>
              </w:tc>
              <w:tc>
                <w:tcPr>
                  <w:tcW w:w="208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（L/人·d）</w:t>
                  </w:r>
                </w:p>
              </w:tc>
              <w:tc>
                <w:tcPr>
                  <w:tcW w:w="235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（L/人·a）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混凝沉淀</w:t>
                  </w:r>
                </w:p>
              </w:tc>
              <w:tc>
                <w:tcPr>
                  <w:tcW w:w="192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66～75</w:t>
                  </w:r>
                </w:p>
              </w:tc>
              <w:tc>
                <w:tcPr>
                  <w:tcW w:w="1346"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93～97</w:t>
                  </w:r>
                </w:p>
              </w:tc>
              <w:tc>
                <w:tcPr>
                  <w:tcW w:w="2087"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1.07～2.20</w:t>
                  </w:r>
                </w:p>
              </w:tc>
              <w:tc>
                <w:tcPr>
                  <w:tcW w:w="235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390～840</w:t>
                  </w:r>
                </w:p>
              </w:tc>
            </w:tr>
          </w:tbl>
          <w:p>
            <w:pPr>
              <w:spacing w:line="360" w:lineRule="auto"/>
              <w:ind w:firstLine="588"/>
              <w:rPr>
                <w:rFonts w:ascii="Times New Roman" w:hAnsi="Times New Roman" w:cs="Times New Roman"/>
                <w:color w:val="auto"/>
                <w:sz w:val="24"/>
              </w:rPr>
            </w:pPr>
            <w:r>
              <w:rPr>
                <w:rFonts w:ascii="Times New Roman" w:hAnsi="Times New Roman" w:cs="Times New Roman"/>
                <w:color w:val="auto"/>
                <w:sz w:val="24"/>
              </w:rPr>
              <w:t>医院本项目自建污水处理站日常运行会产生栅渣和</w:t>
            </w:r>
            <w:r>
              <w:rPr>
                <w:rFonts w:hint="eastAsia" w:ascii="Times New Roman" w:hAnsi="Times New Roman" w:cs="Times New Roman"/>
                <w:color w:val="auto"/>
                <w:sz w:val="24"/>
              </w:rPr>
              <w:t>混凝沉淀</w:t>
            </w:r>
            <w:r>
              <w:rPr>
                <w:rFonts w:ascii="Times New Roman" w:hAnsi="Times New Roman" w:cs="Times New Roman"/>
                <w:color w:val="auto"/>
                <w:sz w:val="24"/>
              </w:rPr>
              <w:t>污泥，其中格栅栅渣日产生量约为</w:t>
            </w:r>
            <w:r>
              <w:rPr>
                <w:rFonts w:hint="eastAsia" w:ascii="Times New Roman" w:hAnsi="Times New Roman" w:cs="Times New Roman"/>
                <w:color w:val="auto"/>
                <w:sz w:val="24"/>
              </w:rPr>
              <w:t>2</w:t>
            </w:r>
            <w:r>
              <w:rPr>
                <w:rFonts w:ascii="Times New Roman" w:hAnsi="Times New Roman" w:cs="Times New Roman"/>
                <w:color w:val="auto"/>
                <w:sz w:val="24"/>
              </w:rPr>
              <w:t>0kg；</w:t>
            </w:r>
            <w:r>
              <w:rPr>
                <w:rFonts w:hint="eastAsia" w:ascii="Times New Roman" w:hAnsi="Times New Roman" w:cs="Times New Roman"/>
                <w:color w:val="auto"/>
                <w:sz w:val="24"/>
              </w:rPr>
              <w:t>混凝沉淀污泥产生量按1.63L/人·d（平均值），则混凝沉淀污泥产生量约为292L/d，约为292kg/d（含水率按95%平均值计）</w:t>
            </w:r>
            <w:r>
              <w:rPr>
                <w:rFonts w:ascii="Times New Roman" w:hAnsi="Times New Roman" w:cs="Times New Roman"/>
                <w:color w:val="auto"/>
                <w:sz w:val="24"/>
              </w:rPr>
              <w:t>。本项目污水处理站栅渣、污泥日产生量合计为</w:t>
            </w:r>
            <w:r>
              <w:rPr>
                <w:rFonts w:hint="eastAsia" w:ascii="Times New Roman" w:hAnsi="Times New Roman" w:cs="Times New Roman"/>
                <w:color w:val="auto"/>
                <w:sz w:val="24"/>
              </w:rPr>
              <w:t>312</w:t>
            </w:r>
            <w:r>
              <w:rPr>
                <w:rFonts w:ascii="Times New Roman" w:hAnsi="Times New Roman" w:cs="Times New Roman"/>
                <w:color w:val="auto"/>
                <w:sz w:val="24"/>
              </w:rPr>
              <w:t>kg，年产生量为</w:t>
            </w:r>
            <w:r>
              <w:rPr>
                <w:rFonts w:hint="eastAsia" w:ascii="Times New Roman" w:hAnsi="Times New Roman" w:cs="Times New Roman"/>
                <w:color w:val="auto"/>
                <w:sz w:val="24"/>
              </w:rPr>
              <w:t>113.88</w:t>
            </w:r>
            <w:r>
              <w:rPr>
                <w:rFonts w:ascii="Times New Roman" w:hAnsi="Times New Roman" w:cs="Times New Roman"/>
                <w:color w:val="auto"/>
                <w:sz w:val="24"/>
              </w:rPr>
              <w:t>t</w:t>
            </w:r>
            <w:r>
              <w:rPr>
                <w:rFonts w:hint="eastAsia" w:ascii="Times New Roman" w:hAnsi="Times New Roman" w:cs="Times New Roman"/>
                <w:color w:val="auto"/>
                <w:sz w:val="24"/>
              </w:rPr>
              <w:t>（含水率约为95%）</w:t>
            </w:r>
            <w:r>
              <w:rPr>
                <w:rFonts w:ascii="Times New Roman" w:hAnsi="Times New Roman" w:cs="Times New Roman"/>
                <w:color w:val="auto"/>
                <w:sz w:val="24"/>
              </w:rPr>
              <w:t>。</w:t>
            </w:r>
          </w:p>
          <w:p>
            <w:pPr>
              <w:spacing w:line="360" w:lineRule="auto"/>
              <w:ind w:firstLine="588"/>
              <w:rPr>
                <w:rFonts w:ascii="Times New Roman" w:hAnsi="Times New Roman" w:cs="Times New Roman"/>
                <w:color w:val="auto"/>
                <w:sz w:val="24"/>
              </w:rPr>
            </w:pPr>
            <w:r>
              <w:rPr>
                <w:rFonts w:hint="eastAsia" w:ascii="Times New Roman" w:hAnsi="Times New Roman" w:cs="Times New Roman"/>
                <w:color w:val="auto"/>
                <w:sz w:val="24"/>
              </w:rPr>
              <w:t>综上，化粪池污泥、栅渣和混凝沉淀污泥产生总量为123.68t/a，含水率约为95%，此部分污泥和栅渣进入离心脱水机脱水，经离心脱水机脱水后栅渣和污泥量约为20.61t/a，含水率约为70%。</w:t>
            </w:r>
          </w:p>
          <w:p>
            <w:pPr>
              <w:spacing w:line="360" w:lineRule="auto"/>
              <w:ind w:firstLine="588"/>
              <w:rPr>
                <w:rFonts w:ascii="宋体" w:hAnsi="宋体" w:eastAsia="宋体" w:cs="宋体"/>
                <w:color w:val="auto"/>
                <w:sz w:val="24"/>
              </w:rPr>
            </w:pPr>
            <w:r>
              <w:rPr>
                <w:rFonts w:ascii="Times New Roman" w:hAnsi="Times New Roman" w:cs="Times New Roman"/>
                <w:color w:val="auto"/>
                <w:sz w:val="24"/>
              </w:rPr>
              <w:t>《医疗机构水污染物排放标准》（GB18466-2005）：</w:t>
            </w:r>
            <w:r>
              <w:rPr>
                <w:rFonts w:hint="eastAsia" w:ascii="宋体" w:hAnsi="宋体" w:eastAsia="宋体" w:cs="宋体"/>
                <w:color w:val="auto"/>
                <w:sz w:val="24"/>
              </w:rPr>
              <w:t>“</w:t>
            </w:r>
            <w:r>
              <w:rPr>
                <w:rFonts w:ascii="Times New Roman" w:hAnsi="Times New Roman" w:cs="Times New Roman"/>
                <w:color w:val="auto"/>
                <w:sz w:val="24"/>
              </w:rPr>
              <w:t>4.3.1-栅渣、化粪池和污水处理站污泥属危险废物，应按危险废物进行</w:t>
            </w:r>
            <w:r>
              <w:rPr>
                <w:rFonts w:hint="eastAsia" w:ascii="宋体" w:hAnsi="宋体" w:eastAsia="宋体" w:cs="宋体"/>
                <w:color w:val="auto"/>
                <w:sz w:val="24"/>
              </w:rPr>
              <w:t>处理和处置。”</w:t>
            </w:r>
          </w:p>
          <w:p>
            <w:pPr>
              <w:pStyle w:val="28"/>
              <w:spacing w:line="360" w:lineRule="auto"/>
              <w:ind w:firstLine="480" w:firstLineChars="200"/>
              <w:rPr>
                <w:rFonts w:hint="eastAsia" w:eastAsia="宋体"/>
                <w:bCs/>
                <w:color w:val="auto"/>
                <w:lang w:eastAsia="zh-CN"/>
              </w:rPr>
            </w:pPr>
            <w:r>
              <w:rPr>
                <w:rFonts w:hint="eastAsia"/>
                <w:bCs/>
                <w:color w:val="auto"/>
              </w:rPr>
              <w:t>（3）废</w:t>
            </w:r>
            <w:r>
              <w:rPr>
                <w:rFonts w:hint="eastAsia"/>
                <w:bCs/>
                <w:color w:val="auto"/>
                <w:lang w:eastAsia="zh-CN"/>
              </w:rPr>
              <w:t>紫外灯管</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本项目运营期污水消毒采用紫外线消毒工艺</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需使用紫外线灯管，紫外线灯管定期更换，</w:t>
            </w:r>
            <w:r>
              <w:rPr>
                <w:rFonts w:hint="eastAsia" w:ascii="Times New Roman" w:hAnsi="Times New Roman" w:cs="Times New Roman"/>
                <w:color w:val="auto"/>
                <w:sz w:val="24"/>
              </w:rPr>
              <w:t>则</w:t>
            </w:r>
            <w:r>
              <w:rPr>
                <w:rFonts w:hint="eastAsia" w:ascii="Times New Roman" w:hAnsi="Times New Roman" w:eastAsia="宋体" w:cs="Times New Roman"/>
                <w:bCs/>
                <w:color w:val="auto"/>
                <w:sz w:val="24"/>
              </w:rPr>
              <w:t>废</w:t>
            </w:r>
            <w:r>
              <w:rPr>
                <w:rFonts w:hint="eastAsia" w:ascii="Times New Roman" w:hAnsi="Times New Roman" w:eastAsia="宋体" w:cs="Times New Roman"/>
                <w:bCs/>
                <w:color w:val="auto"/>
                <w:sz w:val="24"/>
                <w:lang w:eastAsia="zh-CN"/>
              </w:rPr>
              <w:t>紫外灯管</w:t>
            </w:r>
            <w:r>
              <w:rPr>
                <w:rFonts w:ascii="Times New Roman" w:hAnsi="Times New Roman" w:cs="Times New Roman"/>
                <w:color w:val="auto"/>
                <w:sz w:val="24"/>
              </w:rPr>
              <w:t>产生</w:t>
            </w:r>
            <w:r>
              <w:rPr>
                <w:rFonts w:ascii="Times New Roman" w:hAnsi="Times New Roman" w:cs="Times New Roman"/>
                <w:color w:val="auto"/>
                <w:sz w:val="24"/>
                <w:szCs w:val="24"/>
              </w:rPr>
              <w:t>量为</w:t>
            </w:r>
            <w:r>
              <w:rPr>
                <w:rFonts w:hint="eastAsia"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05</w:t>
            </w:r>
            <w:r>
              <w:rPr>
                <w:rFonts w:ascii="Times New Roman" w:hAnsi="Times New Roman" w:cs="Times New Roman"/>
                <w:color w:val="auto"/>
                <w:sz w:val="24"/>
                <w:szCs w:val="24"/>
              </w:rPr>
              <w:t>t/a</w:t>
            </w:r>
            <w:r>
              <w:rPr>
                <w:rFonts w:hint="eastAsia" w:ascii="Times New Roman" w:hAnsi="Times New Roman" w:cs="Times New Roman"/>
                <w:color w:val="auto"/>
                <w:sz w:val="24"/>
                <w:szCs w:val="24"/>
              </w:rPr>
              <w:t>。</w:t>
            </w:r>
            <w:r>
              <w:rPr>
                <w:rFonts w:ascii="Times New Roman" w:hAnsi="Times New Roman" w:cs="Times New Roman"/>
                <w:color w:val="auto"/>
                <w:sz w:val="24"/>
                <w:szCs w:val="24"/>
              </w:rPr>
              <w:t>对照《国家危险废物名录（2021年版）》（部令第15号，2021年01月01日实施），</w:t>
            </w:r>
            <w:r>
              <w:rPr>
                <w:rFonts w:hint="eastAsia"/>
                <w:bCs/>
                <w:color w:val="auto"/>
                <w:sz w:val="24"/>
                <w:szCs w:val="24"/>
              </w:rPr>
              <w:t>废</w:t>
            </w:r>
            <w:r>
              <w:rPr>
                <w:rFonts w:hint="eastAsia"/>
                <w:bCs/>
                <w:color w:val="auto"/>
                <w:sz w:val="24"/>
                <w:szCs w:val="24"/>
                <w:lang w:eastAsia="zh-CN"/>
              </w:rPr>
              <w:t>紫外灯管</w:t>
            </w:r>
            <w:r>
              <w:rPr>
                <w:rFonts w:ascii="Times New Roman" w:hAnsi="Times New Roman" w:cs="Times New Roman"/>
                <w:color w:val="auto"/>
                <w:sz w:val="24"/>
                <w:szCs w:val="24"/>
              </w:rPr>
              <w:t>属于危险废物，废物类别为HW</w:t>
            </w:r>
            <w:r>
              <w:rPr>
                <w:rFonts w:hint="eastAsia" w:ascii="Times New Roman" w:hAnsi="Times New Roman" w:cs="Times New Roman"/>
                <w:color w:val="auto"/>
                <w:sz w:val="24"/>
                <w:szCs w:val="24"/>
                <w:lang w:val="en-US" w:eastAsia="zh-CN"/>
              </w:rPr>
              <w:t>29</w:t>
            </w:r>
            <w:r>
              <w:rPr>
                <w:rFonts w:hint="eastAsia" w:ascii="Times New Roman" w:hAnsi="Times New Roman" w:cs="Times New Roman"/>
                <w:color w:val="auto"/>
                <w:sz w:val="24"/>
                <w:szCs w:val="24"/>
                <w:lang w:eastAsia="zh-CN"/>
              </w:rPr>
              <w:t>含汞</w:t>
            </w:r>
            <w:r>
              <w:rPr>
                <w:rFonts w:hint="eastAsia" w:ascii="Times New Roman" w:hAnsi="Times New Roman" w:cs="Times New Roman"/>
                <w:color w:val="auto"/>
                <w:sz w:val="24"/>
                <w:szCs w:val="24"/>
              </w:rPr>
              <w:t>废物</w:t>
            </w:r>
            <w:r>
              <w:rPr>
                <w:rFonts w:ascii="Times New Roman" w:hAnsi="Times New Roman" w:cs="Times New Roman"/>
                <w:color w:val="auto"/>
                <w:sz w:val="24"/>
                <w:szCs w:val="24"/>
              </w:rPr>
              <w:t>，废物代码为900-0</w:t>
            </w:r>
            <w:r>
              <w:rPr>
                <w:rFonts w:hint="eastAsia" w:ascii="Times New Roman" w:hAnsi="Times New Roman" w:cs="Times New Roman"/>
                <w:color w:val="auto"/>
                <w:sz w:val="24"/>
                <w:szCs w:val="24"/>
                <w:lang w:val="en-US" w:eastAsia="zh-CN"/>
              </w:rPr>
              <w:t>23</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29</w:t>
            </w:r>
            <w:r>
              <w:rPr>
                <w:rFonts w:ascii="Times New Roman" w:hAnsi="Times New Roman" w:cs="Times New Roman"/>
                <w:color w:val="auto"/>
                <w:sz w:val="24"/>
                <w:szCs w:val="24"/>
              </w:rPr>
              <w:t>。</w:t>
            </w:r>
            <w:r>
              <w:rPr>
                <w:rFonts w:hint="eastAsia"/>
                <w:bCs/>
                <w:color w:val="auto"/>
                <w:sz w:val="24"/>
                <w:szCs w:val="24"/>
              </w:rPr>
              <w:t>废</w:t>
            </w:r>
            <w:r>
              <w:rPr>
                <w:rFonts w:hint="eastAsia"/>
                <w:bCs/>
                <w:color w:val="auto"/>
                <w:sz w:val="24"/>
                <w:szCs w:val="24"/>
                <w:lang w:eastAsia="zh-CN"/>
              </w:rPr>
              <w:t>紫外灯管</w:t>
            </w:r>
            <w:r>
              <w:rPr>
                <w:rFonts w:ascii="Times New Roman" w:hAnsi="Times New Roman" w:cs="Times New Roman"/>
                <w:color w:val="auto"/>
                <w:sz w:val="24"/>
                <w:szCs w:val="24"/>
              </w:rPr>
              <w:t>经收集后暂</w:t>
            </w:r>
            <w:r>
              <w:rPr>
                <w:rFonts w:ascii="Times New Roman" w:hAnsi="Times New Roman" w:cs="Times New Roman"/>
                <w:color w:val="auto"/>
                <w:sz w:val="24"/>
              </w:rPr>
              <w:t>存于危险废物暂存</w:t>
            </w:r>
            <w:r>
              <w:rPr>
                <w:rFonts w:hint="eastAsia" w:ascii="Times New Roman" w:hAnsi="Times New Roman" w:cs="Times New Roman"/>
                <w:color w:val="auto"/>
                <w:sz w:val="24"/>
              </w:rPr>
              <w:t>间</w:t>
            </w:r>
            <w:r>
              <w:rPr>
                <w:rFonts w:ascii="Times New Roman" w:hAnsi="Times New Roman" w:cs="Times New Roman"/>
                <w:color w:val="auto"/>
                <w:sz w:val="24"/>
              </w:rPr>
              <w:t>内，委托具有危险废物处理资质单位处置。</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lang w:val="en-AU"/>
              </w:rPr>
              <w:t>据</w:t>
            </w:r>
            <w:r>
              <w:rPr>
                <w:rFonts w:hint="eastAsia" w:ascii="Times New Roman" w:hAnsi="Times New Roman" w:cs="Times New Roman"/>
                <w:color w:val="auto"/>
                <w:sz w:val="24"/>
                <w:lang w:val="en-AU"/>
              </w:rPr>
              <w:t>《排污许可证申请与核发技术规范</w:t>
            </w:r>
            <w:r>
              <w:rPr>
                <w:rFonts w:hint="eastAsia" w:ascii="Times New Roman" w:hAnsi="Times New Roman" w:cs="Times New Roman"/>
                <w:color w:val="auto"/>
                <w:sz w:val="24"/>
              </w:rPr>
              <w:t>-</w:t>
            </w:r>
            <w:r>
              <w:rPr>
                <w:rFonts w:hint="eastAsia" w:ascii="Times New Roman" w:hAnsi="Times New Roman" w:cs="Times New Roman"/>
                <w:color w:val="auto"/>
                <w:sz w:val="24"/>
                <w:lang w:val="en-AU"/>
              </w:rPr>
              <w:t>工业固体废物（试行）》（HJ1200-2021）</w:t>
            </w:r>
            <w:r>
              <w:rPr>
                <w:rFonts w:ascii="Times New Roman" w:hAnsi="Times New Roman" w:cs="Times New Roman"/>
                <w:color w:val="auto"/>
                <w:sz w:val="24"/>
                <w:lang w:val="en-AU"/>
              </w:rPr>
              <w:t>，本项目</w:t>
            </w:r>
            <w:r>
              <w:rPr>
                <w:rFonts w:hint="eastAsia" w:ascii="Times New Roman" w:hAnsi="Times New Roman" w:cs="Times New Roman"/>
                <w:color w:val="auto"/>
                <w:sz w:val="24"/>
                <w:lang w:val="en-AU"/>
              </w:rPr>
              <w:t>一般工业固体废物</w:t>
            </w:r>
            <w:r>
              <w:rPr>
                <w:rFonts w:ascii="Times New Roman" w:hAnsi="Times New Roman" w:cs="Times New Roman"/>
                <w:color w:val="auto"/>
                <w:sz w:val="24"/>
                <w:lang w:val="en-AU"/>
              </w:rPr>
              <w:t>汇总表见表</w:t>
            </w:r>
            <w:r>
              <w:rPr>
                <w:rFonts w:ascii="Times New Roman" w:hAnsi="Times New Roman" w:cs="Times New Roman"/>
                <w:color w:val="auto"/>
                <w:sz w:val="24"/>
              </w:rPr>
              <w:t>4.</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2</w:t>
            </w:r>
            <w:r>
              <w:rPr>
                <w:rFonts w:hint="eastAsia" w:ascii="Times New Roman" w:hAnsi="Times New Roman" w:cs="Times New Roman"/>
                <w:b/>
                <w:bCs/>
                <w:color w:val="auto"/>
                <w:sz w:val="24"/>
                <w:lang w:val="en-US" w:eastAsia="zh-CN"/>
              </w:rPr>
              <w:t>4</w:t>
            </w:r>
            <w:r>
              <w:rPr>
                <w:rFonts w:ascii="Times New Roman" w:hAnsi="Times New Roman" w:cs="Times New Roman"/>
                <w:b/>
                <w:bCs/>
                <w:color w:val="auto"/>
                <w:sz w:val="24"/>
              </w:rPr>
              <w:t xml:space="preserve">  建设项目</w:t>
            </w:r>
            <w:r>
              <w:rPr>
                <w:rFonts w:hint="eastAsia" w:ascii="Times New Roman" w:hAnsi="Times New Roman" w:cs="Times New Roman"/>
                <w:b/>
                <w:bCs/>
                <w:color w:val="auto"/>
                <w:sz w:val="24"/>
              </w:rPr>
              <w:t>一般工业固体废物</w:t>
            </w:r>
            <w:r>
              <w:rPr>
                <w:rFonts w:ascii="Times New Roman" w:hAnsi="Times New Roman" w:cs="Times New Roman"/>
                <w:b/>
                <w:bCs/>
                <w:color w:val="auto"/>
                <w:sz w:val="24"/>
              </w:rPr>
              <w:t>汇总表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5"/>
              <w:gridCol w:w="1923"/>
              <w:gridCol w:w="1317"/>
              <w:gridCol w:w="1546"/>
              <w:gridCol w:w="828"/>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pStyle w:val="28"/>
                    <w:jc w:val="center"/>
                    <w:rPr>
                      <w:color w:val="auto"/>
                      <w:sz w:val="21"/>
                      <w:szCs w:val="21"/>
                    </w:rPr>
                  </w:pPr>
                  <w:r>
                    <w:rPr>
                      <w:color w:val="auto"/>
                      <w:sz w:val="21"/>
                      <w:szCs w:val="21"/>
                    </w:rPr>
                    <w:t>序号</w:t>
                  </w:r>
                </w:p>
              </w:tc>
              <w:tc>
                <w:tcPr>
                  <w:tcW w:w="1425" w:type="dxa"/>
                  <w:vAlign w:val="center"/>
                </w:tcPr>
                <w:p>
                  <w:pPr>
                    <w:pStyle w:val="28"/>
                    <w:jc w:val="center"/>
                    <w:rPr>
                      <w:color w:val="auto"/>
                      <w:sz w:val="21"/>
                      <w:szCs w:val="21"/>
                    </w:rPr>
                  </w:pPr>
                  <w:r>
                    <w:rPr>
                      <w:color w:val="auto"/>
                      <w:sz w:val="21"/>
                      <w:szCs w:val="21"/>
                    </w:rPr>
                    <w:t>名称</w:t>
                  </w:r>
                </w:p>
              </w:tc>
              <w:tc>
                <w:tcPr>
                  <w:tcW w:w="1923" w:type="dxa"/>
                  <w:vAlign w:val="center"/>
                </w:tcPr>
                <w:p>
                  <w:pPr>
                    <w:pStyle w:val="28"/>
                    <w:jc w:val="center"/>
                    <w:rPr>
                      <w:color w:val="auto"/>
                      <w:sz w:val="21"/>
                      <w:szCs w:val="21"/>
                    </w:rPr>
                  </w:pPr>
                  <w:r>
                    <w:rPr>
                      <w:color w:val="auto"/>
                      <w:sz w:val="21"/>
                      <w:szCs w:val="21"/>
                    </w:rPr>
                    <w:t>类别</w:t>
                  </w:r>
                </w:p>
              </w:tc>
              <w:tc>
                <w:tcPr>
                  <w:tcW w:w="1317" w:type="dxa"/>
                  <w:vAlign w:val="center"/>
                </w:tcPr>
                <w:p>
                  <w:pPr>
                    <w:pStyle w:val="28"/>
                    <w:jc w:val="center"/>
                    <w:rPr>
                      <w:color w:val="auto"/>
                      <w:sz w:val="21"/>
                      <w:szCs w:val="21"/>
                    </w:rPr>
                  </w:pPr>
                  <w:r>
                    <w:rPr>
                      <w:color w:val="auto"/>
                      <w:sz w:val="21"/>
                      <w:szCs w:val="21"/>
                    </w:rPr>
                    <w:t>产生量</w:t>
                  </w:r>
                  <w:r>
                    <w:rPr>
                      <w:rFonts w:hint="eastAsia"/>
                      <w:color w:val="auto"/>
                      <w:sz w:val="21"/>
                      <w:szCs w:val="21"/>
                    </w:rPr>
                    <w:t>（t/a）</w:t>
                  </w:r>
                </w:p>
              </w:tc>
              <w:tc>
                <w:tcPr>
                  <w:tcW w:w="1546" w:type="dxa"/>
                  <w:vAlign w:val="center"/>
                </w:tcPr>
                <w:p>
                  <w:pPr>
                    <w:pStyle w:val="28"/>
                    <w:jc w:val="center"/>
                    <w:rPr>
                      <w:color w:val="auto"/>
                      <w:sz w:val="21"/>
                      <w:szCs w:val="21"/>
                    </w:rPr>
                  </w:pPr>
                  <w:r>
                    <w:rPr>
                      <w:rFonts w:hint="eastAsia"/>
                      <w:color w:val="auto"/>
                      <w:sz w:val="21"/>
                      <w:szCs w:val="21"/>
                    </w:rPr>
                    <w:t>产生环节</w:t>
                  </w:r>
                </w:p>
              </w:tc>
              <w:tc>
                <w:tcPr>
                  <w:tcW w:w="828" w:type="dxa"/>
                  <w:vAlign w:val="center"/>
                </w:tcPr>
                <w:p>
                  <w:pPr>
                    <w:pStyle w:val="28"/>
                    <w:jc w:val="center"/>
                    <w:rPr>
                      <w:color w:val="auto"/>
                      <w:sz w:val="21"/>
                      <w:szCs w:val="21"/>
                    </w:rPr>
                  </w:pPr>
                  <w:r>
                    <w:rPr>
                      <w:rFonts w:hint="eastAsia"/>
                      <w:color w:val="auto"/>
                      <w:sz w:val="21"/>
                      <w:szCs w:val="21"/>
                    </w:rPr>
                    <w:t>物理</w:t>
                  </w:r>
                </w:p>
                <w:p>
                  <w:pPr>
                    <w:pStyle w:val="28"/>
                    <w:jc w:val="center"/>
                    <w:rPr>
                      <w:color w:val="auto"/>
                      <w:sz w:val="21"/>
                      <w:szCs w:val="21"/>
                    </w:rPr>
                  </w:pPr>
                  <w:r>
                    <w:rPr>
                      <w:rFonts w:hint="eastAsia"/>
                      <w:color w:val="auto"/>
                      <w:sz w:val="21"/>
                      <w:szCs w:val="21"/>
                    </w:rPr>
                    <w:t>性状</w:t>
                  </w:r>
                </w:p>
              </w:tc>
              <w:tc>
                <w:tcPr>
                  <w:tcW w:w="1887" w:type="dxa"/>
                  <w:vAlign w:val="center"/>
                </w:tcPr>
                <w:p>
                  <w:pPr>
                    <w:pStyle w:val="28"/>
                    <w:jc w:val="center"/>
                    <w:rPr>
                      <w:color w:val="auto"/>
                      <w:sz w:val="21"/>
                      <w:szCs w:val="21"/>
                    </w:rPr>
                  </w:pPr>
                  <w:r>
                    <w:rPr>
                      <w:rFonts w:hint="eastAsia"/>
                      <w:color w:val="auto"/>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pStyle w:val="28"/>
                    <w:jc w:val="center"/>
                    <w:rPr>
                      <w:color w:val="auto"/>
                      <w:sz w:val="21"/>
                      <w:szCs w:val="21"/>
                    </w:rPr>
                  </w:pPr>
                  <w:r>
                    <w:rPr>
                      <w:color w:val="auto"/>
                      <w:sz w:val="21"/>
                      <w:szCs w:val="21"/>
                    </w:rPr>
                    <w:t>1</w:t>
                  </w:r>
                </w:p>
              </w:tc>
              <w:tc>
                <w:tcPr>
                  <w:tcW w:w="1425" w:type="dxa"/>
                  <w:vAlign w:val="center"/>
                </w:tcPr>
                <w:p>
                  <w:pPr>
                    <w:pStyle w:val="35"/>
                    <w:rPr>
                      <w:rFonts w:cs="Times New Roman"/>
                      <w:color w:val="auto"/>
                      <w:szCs w:val="21"/>
                    </w:rPr>
                  </w:pPr>
                  <w:r>
                    <w:rPr>
                      <w:rFonts w:hint="eastAsia" w:cs="Times New Roman"/>
                      <w:color w:val="auto"/>
                      <w:szCs w:val="21"/>
                    </w:rPr>
                    <w:t>废包装袋</w:t>
                  </w:r>
                </w:p>
              </w:tc>
              <w:tc>
                <w:tcPr>
                  <w:tcW w:w="1923" w:type="dxa"/>
                  <w:vAlign w:val="center"/>
                </w:tcPr>
                <w:p>
                  <w:pPr>
                    <w:pStyle w:val="28"/>
                    <w:jc w:val="center"/>
                    <w:rPr>
                      <w:color w:val="auto"/>
                      <w:sz w:val="21"/>
                      <w:szCs w:val="21"/>
                    </w:rPr>
                  </w:pPr>
                  <w:r>
                    <w:rPr>
                      <w:color w:val="auto"/>
                      <w:sz w:val="21"/>
                      <w:szCs w:val="21"/>
                    </w:rPr>
                    <w:t>一般工业固体废物</w:t>
                  </w:r>
                </w:p>
              </w:tc>
              <w:tc>
                <w:tcPr>
                  <w:tcW w:w="1317" w:type="dxa"/>
                  <w:vAlign w:val="center"/>
                </w:tcPr>
                <w:p>
                  <w:pPr>
                    <w:pStyle w:val="28"/>
                    <w:jc w:val="center"/>
                    <w:rPr>
                      <w:color w:val="auto"/>
                      <w:sz w:val="21"/>
                      <w:szCs w:val="21"/>
                    </w:rPr>
                  </w:pPr>
                  <w:r>
                    <w:rPr>
                      <w:rFonts w:hint="eastAsia"/>
                      <w:color w:val="auto"/>
                      <w:sz w:val="21"/>
                      <w:szCs w:val="21"/>
                    </w:rPr>
                    <w:t>0.0132</w:t>
                  </w:r>
                </w:p>
              </w:tc>
              <w:tc>
                <w:tcPr>
                  <w:tcW w:w="1546" w:type="dxa"/>
                  <w:vAlign w:val="center"/>
                </w:tcPr>
                <w:p>
                  <w:pPr>
                    <w:pStyle w:val="28"/>
                    <w:jc w:val="center"/>
                    <w:rPr>
                      <w:color w:val="auto"/>
                      <w:sz w:val="21"/>
                      <w:szCs w:val="21"/>
                    </w:rPr>
                  </w:pPr>
                  <w:r>
                    <w:rPr>
                      <w:rFonts w:hint="eastAsia"/>
                      <w:color w:val="auto"/>
                      <w:sz w:val="21"/>
                      <w:szCs w:val="21"/>
                    </w:rPr>
                    <w:t>聚丙烯酰胺和聚合氯化铝盛装</w:t>
                  </w:r>
                </w:p>
              </w:tc>
              <w:tc>
                <w:tcPr>
                  <w:tcW w:w="828" w:type="dxa"/>
                  <w:vAlign w:val="center"/>
                </w:tcPr>
                <w:p>
                  <w:pPr>
                    <w:pStyle w:val="28"/>
                    <w:jc w:val="center"/>
                    <w:rPr>
                      <w:color w:val="auto"/>
                      <w:sz w:val="21"/>
                      <w:szCs w:val="21"/>
                    </w:rPr>
                  </w:pPr>
                  <w:r>
                    <w:rPr>
                      <w:color w:val="auto"/>
                      <w:sz w:val="21"/>
                      <w:szCs w:val="21"/>
                    </w:rPr>
                    <w:t>固态</w:t>
                  </w:r>
                </w:p>
              </w:tc>
              <w:tc>
                <w:tcPr>
                  <w:tcW w:w="1887" w:type="dxa"/>
                  <w:vAlign w:val="center"/>
                </w:tcPr>
                <w:p>
                  <w:pPr>
                    <w:pStyle w:val="28"/>
                    <w:jc w:val="center"/>
                    <w:rPr>
                      <w:color w:val="auto"/>
                      <w:sz w:val="21"/>
                      <w:szCs w:val="21"/>
                    </w:rPr>
                  </w:pPr>
                  <w:r>
                    <w:rPr>
                      <w:color w:val="auto"/>
                      <w:sz w:val="21"/>
                      <w:szCs w:val="21"/>
                    </w:rPr>
                    <w:t>收集后</w:t>
                  </w:r>
                  <w:r>
                    <w:rPr>
                      <w:rFonts w:hint="eastAsia"/>
                      <w:color w:val="auto"/>
                      <w:sz w:val="21"/>
                      <w:szCs w:val="21"/>
                    </w:rPr>
                    <w:t>定期出售给物资回收部门</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lang w:val="en-AU"/>
              </w:rPr>
              <w:t>根据《建设项目危险废物环境影响评价指南》（公告</w:t>
            </w:r>
            <w:r>
              <w:rPr>
                <w:rFonts w:ascii="Times New Roman" w:hAnsi="Times New Roman" w:cs="Times New Roman"/>
                <w:color w:val="auto"/>
                <w:sz w:val="24"/>
              </w:rPr>
              <w:t>2017第43号，2017年10月01日实施，环境保护部</w:t>
            </w:r>
            <w:r>
              <w:rPr>
                <w:rFonts w:ascii="Times New Roman" w:hAnsi="Times New Roman" w:cs="Times New Roman"/>
                <w:color w:val="auto"/>
                <w:sz w:val="24"/>
                <w:lang w:val="en-AU"/>
              </w:rPr>
              <w:t>）</w:t>
            </w:r>
            <w:r>
              <w:rPr>
                <w:rFonts w:hint="eastAsia" w:ascii="Times New Roman" w:hAnsi="Times New Roman" w:cs="Times New Roman"/>
                <w:color w:val="auto"/>
                <w:sz w:val="24"/>
                <w:lang w:val="en-AU"/>
              </w:rPr>
              <w:t>、《排污许可证申请与核发技术规范</w:t>
            </w:r>
            <w:r>
              <w:rPr>
                <w:rFonts w:hint="eastAsia" w:ascii="Times New Roman" w:hAnsi="Times New Roman" w:cs="Times New Roman"/>
                <w:color w:val="auto"/>
                <w:sz w:val="24"/>
              </w:rPr>
              <w:t>-</w:t>
            </w:r>
            <w:r>
              <w:rPr>
                <w:rFonts w:hint="eastAsia" w:ascii="Times New Roman" w:hAnsi="Times New Roman" w:cs="Times New Roman"/>
                <w:color w:val="auto"/>
                <w:sz w:val="24"/>
                <w:lang w:val="en-AU"/>
              </w:rPr>
              <w:t>工业固体废物（试行）》（HJ1200-2021）等</w:t>
            </w:r>
            <w:r>
              <w:rPr>
                <w:rFonts w:ascii="Times New Roman" w:hAnsi="Times New Roman" w:cs="Times New Roman"/>
                <w:color w:val="auto"/>
                <w:sz w:val="24"/>
                <w:lang w:val="en-AU"/>
              </w:rPr>
              <w:t>，本项目危险废物汇总表见表</w:t>
            </w:r>
            <w:r>
              <w:rPr>
                <w:rFonts w:ascii="Times New Roman" w:hAnsi="Times New Roman" w:cs="Times New Roman"/>
                <w:color w:val="auto"/>
                <w:sz w:val="24"/>
              </w:rPr>
              <w:t>4.</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5</w:t>
            </w:r>
            <w:r>
              <w:rPr>
                <w:rFonts w:ascii="Times New Roman" w:hAnsi="Times New Roman" w:cs="Times New Roman"/>
                <w:color w:val="auto"/>
                <w:sz w:val="24"/>
              </w:rPr>
              <w:t>。</w:t>
            </w:r>
          </w:p>
          <w:p>
            <w:pPr>
              <w:ind w:firstLine="504"/>
              <w:jc w:val="center"/>
              <w:rPr>
                <w:b/>
                <w:color w:val="auto"/>
                <w:sz w:val="24"/>
              </w:rPr>
            </w:pPr>
            <w:r>
              <w:rPr>
                <w:rFonts w:ascii="Times New Roman" w:hAnsi="Times New Roman" w:cs="Times New Roman"/>
                <w:b/>
                <w:color w:val="auto"/>
                <w:sz w:val="24"/>
              </w:rPr>
              <w:t>表4.2</w:t>
            </w:r>
            <w:r>
              <w:rPr>
                <w:rFonts w:hint="eastAsia" w:ascii="Times New Roman" w:hAnsi="Times New Roman" w:cs="Times New Roman"/>
                <w:b/>
                <w:color w:val="auto"/>
                <w:sz w:val="24"/>
                <w:lang w:val="en-US" w:eastAsia="zh-CN"/>
              </w:rPr>
              <w:t>5</w:t>
            </w:r>
            <w:r>
              <w:rPr>
                <w:rFonts w:hint="eastAsia"/>
                <w:b/>
                <w:color w:val="auto"/>
                <w:sz w:val="24"/>
              </w:rPr>
              <w:t xml:space="preserve">  本项目危险废物产生情况汇总表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69"/>
              <w:gridCol w:w="865"/>
              <w:gridCol w:w="871"/>
              <w:gridCol w:w="667"/>
              <w:gridCol w:w="918"/>
              <w:gridCol w:w="752"/>
              <w:gridCol w:w="1083"/>
              <w:gridCol w:w="836"/>
              <w:gridCol w:w="588"/>
              <w:gridCol w:w="58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56"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序号</w:t>
                  </w:r>
                </w:p>
              </w:tc>
              <w:tc>
                <w:tcPr>
                  <w:tcW w:w="869"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危险废物名称</w:t>
                  </w:r>
                </w:p>
              </w:tc>
              <w:tc>
                <w:tcPr>
                  <w:tcW w:w="865"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危险废物类别</w:t>
                  </w:r>
                </w:p>
              </w:tc>
              <w:tc>
                <w:tcPr>
                  <w:tcW w:w="871"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危险废物代码</w:t>
                  </w:r>
                </w:p>
              </w:tc>
              <w:tc>
                <w:tcPr>
                  <w:tcW w:w="667"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产生量（t/a）</w:t>
                  </w:r>
                </w:p>
              </w:tc>
              <w:tc>
                <w:tcPr>
                  <w:tcW w:w="918"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产生工序及装置</w:t>
                  </w:r>
                </w:p>
              </w:tc>
              <w:tc>
                <w:tcPr>
                  <w:tcW w:w="752"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形态</w:t>
                  </w:r>
                </w:p>
              </w:tc>
              <w:tc>
                <w:tcPr>
                  <w:tcW w:w="1083"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主要成分</w:t>
                  </w:r>
                </w:p>
              </w:tc>
              <w:tc>
                <w:tcPr>
                  <w:tcW w:w="836"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有害成分</w:t>
                  </w:r>
                </w:p>
              </w:tc>
              <w:tc>
                <w:tcPr>
                  <w:tcW w:w="588"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产废周期</w:t>
                  </w:r>
                </w:p>
              </w:tc>
              <w:tc>
                <w:tcPr>
                  <w:tcW w:w="589"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危险</w:t>
                  </w:r>
                </w:p>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特性</w:t>
                  </w:r>
                </w:p>
              </w:tc>
              <w:tc>
                <w:tcPr>
                  <w:tcW w:w="1044" w:type="dxa"/>
                  <w:vAlign w:val="center"/>
                </w:tcPr>
                <w:p>
                  <w:pPr>
                    <w:spacing w:line="280" w:lineRule="exact"/>
                    <w:jc w:val="center"/>
                    <w:rPr>
                      <w:rFonts w:ascii="Times New Roman" w:hAnsi="Times New Roman" w:cs="Times New Roman"/>
                      <w:bCs/>
                      <w:color w:val="auto"/>
                      <w:szCs w:val="21"/>
                    </w:rPr>
                  </w:pPr>
                  <w:r>
                    <w:rPr>
                      <w:rFonts w:ascii="Times New Roman" w:hAnsi="Times New Roman" w:cs="Times New Roman"/>
                      <w:bCs/>
                      <w:color w:val="auto"/>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56"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869" w:type="dxa"/>
                  <w:vAlign w:val="center"/>
                </w:tcPr>
                <w:p>
                  <w:pPr>
                    <w:spacing w:line="280" w:lineRule="exact"/>
                    <w:jc w:val="center"/>
                    <w:rPr>
                      <w:rFonts w:ascii="Times New Roman" w:hAnsi="Times New Roman" w:eastAsia="宋体" w:cs="Times New Roman"/>
                      <w:color w:val="auto"/>
                      <w:szCs w:val="21"/>
                    </w:rPr>
                  </w:pPr>
                  <w:r>
                    <w:rPr>
                      <w:rFonts w:ascii="Times New Roman" w:hAnsi="Times New Roman" w:cs="Times New Roman"/>
                      <w:color w:val="auto"/>
                      <w:szCs w:val="21"/>
                    </w:rPr>
                    <w:t>医疗废物</w:t>
                  </w:r>
                </w:p>
              </w:tc>
              <w:tc>
                <w:tcPr>
                  <w:tcW w:w="865"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HW01</w:t>
                  </w:r>
                </w:p>
              </w:tc>
              <w:tc>
                <w:tcPr>
                  <w:tcW w:w="871" w:type="dxa"/>
                  <w:vAlign w:val="center"/>
                </w:tcPr>
                <w:p>
                  <w:pPr>
                    <w:jc w:val="center"/>
                    <w:outlineLvl w:val="0"/>
                    <w:rPr>
                      <w:rFonts w:ascii="Times New Roman" w:hAnsi="Times New Roman" w:cs="Times New Roman"/>
                      <w:color w:val="auto"/>
                      <w:szCs w:val="21"/>
                    </w:rPr>
                  </w:pPr>
                  <w:r>
                    <w:rPr>
                      <w:rFonts w:ascii="Times New Roman" w:hAnsi="Times New Roman" w:cs="Times New Roman"/>
                      <w:color w:val="auto"/>
                      <w:szCs w:val="21"/>
                    </w:rPr>
                    <w:t>841-001-01</w:t>
                  </w:r>
                </w:p>
                <w:p>
                  <w:pPr>
                    <w:jc w:val="center"/>
                    <w:outlineLvl w:val="0"/>
                    <w:rPr>
                      <w:rFonts w:ascii="Times New Roman" w:hAnsi="Times New Roman" w:cs="Times New Roman"/>
                      <w:color w:val="auto"/>
                      <w:szCs w:val="21"/>
                    </w:rPr>
                  </w:pPr>
                  <w:r>
                    <w:rPr>
                      <w:rFonts w:ascii="Times New Roman" w:hAnsi="Times New Roman" w:cs="Times New Roman"/>
                      <w:color w:val="auto"/>
                      <w:szCs w:val="21"/>
                    </w:rPr>
                    <w:t>841-002-01</w:t>
                  </w:r>
                </w:p>
                <w:p>
                  <w:pPr>
                    <w:jc w:val="center"/>
                    <w:outlineLvl w:val="0"/>
                    <w:rPr>
                      <w:rFonts w:ascii="Times New Roman" w:hAnsi="Times New Roman" w:cs="Times New Roman"/>
                      <w:color w:val="auto"/>
                      <w:szCs w:val="21"/>
                    </w:rPr>
                  </w:pPr>
                  <w:r>
                    <w:rPr>
                      <w:rFonts w:ascii="Times New Roman" w:hAnsi="Times New Roman" w:cs="Times New Roman"/>
                      <w:color w:val="auto"/>
                      <w:szCs w:val="21"/>
                    </w:rPr>
                    <w:t>841-003-01</w:t>
                  </w:r>
                </w:p>
                <w:p>
                  <w:pPr>
                    <w:jc w:val="center"/>
                    <w:outlineLvl w:val="0"/>
                    <w:rPr>
                      <w:rFonts w:ascii="Times New Roman" w:hAnsi="Times New Roman" w:cs="Times New Roman"/>
                      <w:color w:val="auto"/>
                      <w:szCs w:val="21"/>
                    </w:rPr>
                  </w:pPr>
                  <w:r>
                    <w:rPr>
                      <w:rFonts w:ascii="Times New Roman" w:hAnsi="Times New Roman" w:cs="Times New Roman"/>
                      <w:color w:val="auto"/>
                      <w:szCs w:val="21"/>
                    </w:rPr>
                    <w:t>841-004-01</w:t>
                  </w:r>
                </w:p>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841-005-01</w:t>
                  </w:r>
                </w:p>
              </w:tc>
              <w:tc>
                <w:tcPr>
                  <w:tcW w:w="667" w:type="dxa"/>
                  <w:vAlign w:val="center"/>
                </w:tcPr>
                <w:p>
                  <w:pPr>
                    <w:spacing w:line="280" w:lineRule="exact"/>
                    <w:jc w:val="center"/>
                    <w:rPr>
                      <w:rFonts w:ascii="Times New Roman" w:hAnsi="Times New Roman" w:eastAsia="宋体" w:cs="Times New Roman"/>
                      <w:color w:val="auto"/>
                      <w:szCs w:val="21"/>
                    </w:rPr>
                  </w:pPr>
                  <w:r>
                    <w:rPr>
                      <w:rFonts w:ascii="Times New Roman" w:hAnsi="Times New Roman" w:cs="Times New Roman"/>
                      <w:color w:val="auto"/>
                    </w:rPr>
                    <w:t>15.1767</w:t>
                  </w:r>
                </w:p>
              </w:tc>
              <w:tc>
                <w:tcPr>
                  <w:tcW w:w="918"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门诊和病房</w:t>
                  </w:r>
                </w:p>
              </w:tc>
              <w:tc>
                <w:tcPr>
                  <w:tcW w:w="752"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固态</w:t>
                  </w:r>
                </w:p>
              </w:tc>
              <w:tc>
                <w:tcPr>
                  <w:tcW w:w="1083"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药品包装、输液工具、治疗废物等</w:t>
                  </w:r>
                </w:p>
              </w:tc>
              <w:tc>
                <w:tcPr>
                  <w:tcW w:w="836"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病菌</w:t>
                  </w:r>
                </w:p>
              </w:tc>
              <w:tc>
                <w:tcPr>
                  <w:tcW w:w="588"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连续产生</w:t>
                  </w:r>
                </w:p>
              </w:tc>
              <w:tc>
                <w:tcPr>
                  <w:tcW w:w="589"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In</w:t>
                  </w:r>
                  <w:r>
                    <w:rPr>
                      <w:rFonts w:hint="eastAsia" w:ascii="Times New Roman" w:hAnsi="Times New Roman" w:cs="Times New Roman"/>
                      <w:color w:val="auto"/>
                      <w:szCs w:val="21"/>
                    </w:rPr>
                    <w:t>/T/C/I/R</w:t>
                  </w:r>
                </w:p>
              </w:tc>
              <w:tc>
                <w:tcPr>
                  <w:tcW w:w="1044" w:type="dxa"/>
                  <w:vAlign w:val="center"/>
                </w:tcPr>
                <w:p>
                  <w:pPr>
                    <w:snapToGrid w:val="0"/>
                    <w:spacing w:line="280" w:lineRule="exact"/>
                    <w:jc w:val="center"/>
                    <w:rPr>
                      <w:rFonts w:ascii="Times New Roman" w:hAnsi="Times New Roman" w:cs="Times New Roman"/>
                      <w:color w:val="auto"/>
                      <w:szCs w:val="21"/>
                    </w:rPr>
                  </w:pPr>
                  <w:r>
                    <w:rPr>
                      <w:rFonts w:ascii="Times New Roman" w:hAnsi="Times New Roman" w:cs="Times New Roman"/>
                      <w:color w:val="auto"/>
                      <w:szCs w:val="21"/>
                    </w:rPr>
                    <w:t>交由</w:t>
                  </w:r>
                  <w:r>
                    <w:rPr>
                      <w:rFonts w:hint="eastAsia" w:ascii="Times New Roman" w:hAnsi="Times New Roman" w:cs="Times New Roman"/>
                      <w:color w:val="auto"/>
                      <w:szCs w:val="21"/>
                    </w:rPr>
                    <w:t>宿州德邦医疗废物处置有限公司</w:t>
                  </w:r>
                  <w:r>
                    <w:rPr>
                      <w:rFonts w:ascii="Times New Roman" w:hAnsi="Times New Roman" w:cs="Times New Roman"/>
                      <w:color w:val="auto"/>
                      <w:szCs w:val="21"/>
                    </w:rPr>
                    <w:t>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56" w:type="dxa"/>
                  <w:vAlign w:val="center"/>
                </w:tcPr>
                <w:p>
                  <w:pPr>
                    <w:spacing w:line="280" w:lineRule="exact"/>
                    <w:jc w:val="center"/>
                    <w:rPr>
                      <w:rFonts w:ascii="Times New Roman" w:hAnsi="Times New Roman" w:eastAsia="宋体" w:cs="Times New Roman"/>
                      <w:color w:val="auto"/>
                      <w:szCs w:val="21"/>
                    </w:rPr>
                  </w:pPr>
                  <w:r>
                    <w:rPr>
                      <w:rFonts w:hint="eastAsia" w:ascii="Times New Roman" w:hAnsi="Times New Roman" w:cs="Times New Roman"/>
                      <w:color w:val="auto"/>
                      <w:szCs w:val="21"/>
                    </w:rPr>
                    <w:t>2</w:t>
                  </w:r>
                </w:p>
              </w:tc>
              <w:tc>
                <w:tcPr>
                  <w:tcW w:w="869" w:type="dxa"/>
                  <w:vAlign w:val="center"/>
                </w:tcPr>
                <w:p>
                  <w:pPr>
                    <w:spacing w:line="280" w:lineRule="exact"/>
                    <w:jc w:val="center"/>
                    <w:rPr>
                      <w:rFonts w:ascii="Times New Roman" w:hAnsi="Times New Roman" w:eastAsia="宋体" w:cs="Times New Roman"/>
                      <w:color w:val="auto"/>
                      <w:szCs w:val="21"/>
                    </w:rPr>
                  </w:pPr>
                  <w:r>
                    <w:rPr>
                      <w:rFonts w:ascii="Times New Roman" w:hAnsi="Times New Roman" w:cs="Times New Roman"/>
                      <w:color w:val="auto"/>
                      <w:szCs w:val="21"/>
                    </w:rPr>
                    <w:t>污泥及栅渣</w:t>
                  </w:r>
                </w:p>
              </w:tc>
              <w:tc>
                <w:tcPr>
                  <w:tcW w:w="865"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HW01</w:t>
                  </w:r>
                </w:p>
              </w:tc>
              <w:tc>
                <w:tcPr>
                  <w:tcW w:w="871" w:type="dxa"/>
                  <w:vAlign w:val="center"/>
                </w:tcPr>
                <w:p>
                  <w:pPr>
                    <w:spacing w:line="280" w:lineRule="exact"/>
                    <w:jc w:val="center"/>
                    <w:rPr>
                      <w:rFonts w:ascii="Times New Roman" w:hAnsi="Times New Roman" w:cs="Times New Roman"/>
                      <w:color w:val="auto"/>
                      <w:szCs w:val="21"/>
                    </w:rPr>
                  </w:pPr>
                  <w:r>
                    <w:rPr>
                      <w:rFonts w:ascii="Times New Roman" w:hAnsi="Times New Roman"/>
                      <w:color w:val="auto"/>
                      <w:szCs w:val="21"/>
                    </w:rPr>
                    <w:t>841-001-01</w:t>
                  </w:r>
                </w:p>
              </w:tc>
              <w:tc>
                <w:tcPr>
                  <w:tcW w:w="667" w:type="dxa"/>
                  <w:vAlign w:val="center"/>
                </w:tcPr>
                <w:p>
                  <w:pPr>
                    <w:spacing w:line="280" w:lineRule="exact"/>
                    <w:jc w:val="center"/>
                    <w:rPr>
                      <w:rFonts w:ascii="Times New Roman" w:hAnsi="Times New Roman" w:eastAsia="宋体" w:cs="Times New Roman"/>
                      <w:color w:val="auto"/>
                      <w:szCs w:val="21"/>
                    </w:rPr>
                  </w:pPr>
                  <w:r>
                    <w:rPr>
                      <w:rFonts w:hint="eastAsia" w:ascii="Times New Roman" w:hAnsi="Times New Roman" w:cs="Times New Roman"/>
                      <w:color w:val="auto"/>
                      <w:szCs w:val="21"/>
                    </w:rPr>
                    <w:t>20.61</w:t>
                  </w:r>
                </w:p>
              </w:tc>
              <w:tc>
                <w:tcPr>
                  <w:tcW w:w="918" w:type="dxa"/>
                  <w:vAlign w:val="center"/>
                </w:tcPr>
                <w:p>
                  <w:pPr>
                    <w:spacing w:line="280" w:lineRule="exact"/>
                    <w:jc w:val="center"/>
                    <w:rPr>
                      <w:rFonts w:ascii="Times New Roman" w:hAnsi="Times New Roman" w:eastAsia="宋体" w:cs="Times New Roman"/>
                      <w:color w:val="auto"/>
                      <w:szCs w:val="21"/>
                    </w:rPr>
                  </w:pPr>
                  <w:r>
                    <w:rPr>
                      <w:rFonts w:ascii="Times New Roman" w:hAnsi="Times New Roman" w:cs="Times New Roman"/>
                      <w:color w:val="auto"/>
                      <w:szCs w:val="21"/>
                    </w:rPr>
                    <w:t>化粪池、污水处理站</w:t>
                  </w:r>
                </w:p>
              </w:tc>
              <w:tc>
                <w:tcPr>
                  <w:tcW w:w="752" w:type="dxa"/>
                  <w:vAlign w:val="center"/>
                </w:tcPr>
                <w:p>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半</w:t>
                  </w:r>
                  <w:r>
                    <w:rPr>
                      <w:rFonts w:ascii="Times New Roman" w:hAnsi="Times New Roman" w:cs="Times New Roman"/>
                      <w:color w:val="auto"/>
                      <w:szCs w:val="21"/>
                    </w:rPr>
                    <w:t>固态、含水率</w:t>
                  </w:r>
                  <w:r>
                    <w:rPr>
                      <w:rFonts w:hint="eastAsia" w:ascii="Times New Roman" w:hAnsi="Times New Roman" w:cs="Times New Roman"/>
                      <w:color w:val="auto"/>
                      <w:szCs w:val="21"/>
                    </w:rPr>
                    <w:t>70</w:t>
                  </w:r>
                  <w:r>
                    <w:rPr>
                      <w:rFonts w:ascii="Times New Roman" w:hAnsi="Times New Roman" w:cs="Times New Roman"/>
                      <w:color w:val="auto"/>
                      <w:szCs w:val="21"/>
                    </w:rPr>
                    <w:t>%</w:t>
                  </w:r>
                </w:p>
              </w:tc>
              <w:tc>
                <w:tcPr>
                  <w:tcW w:w="1083"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污泥</w:t>
                  </w:r>
                </w:p>
              </w:tc>
              <w:tc>
                <w:tcPr>
                  <w:tcW w:w="836"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病菌</w:t>
                  </w:r>
                </w:p>
              </w:tc>
              <w:tc>
                <w:tcPr>
                  <w:tcW w:w="588"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三个月至半年一次</w:t>
                  </w:r>
                </w:p>
              </w:tc>
              <w:tc>
                <w:tcPr>
                  <w:tcW w:w="589"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In</w:t>
                  </w:r>
                </w:p>
              </w:tc>
              <w:tc>
                <w:tcPr>
                  <w:tcW w:w="1044"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交由有资质单位安全处置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56" w:type="dxa"/>
                  <w:vAlign w:val="center"/>
                </w:tcPr>
                <w:p>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869" w:type="dxa"/>
                  <w:vAlign w:val="center"/>
                </w:tcPr>
                <w:p>
                  <w:pPr>
                    <w:spacing w:line="280" w:lineRule="exac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废</w:t>
                  </w:r>
                  <w:r>
                    <w:rPr>
                      <w:rFonts w:hint="eastAsia" w:ascii="Times New Roman" w:hAnsi="Times New Roman" w:cs="Times New Roman"/>
                      <w:color w:val="auto"/>
                      <w:szCs w:val="21"/>
                      <w:lang w:eastAsia="zh-CN"/>
                    </w:rPr>
                    <w:t>紫外灯管</w:t>
                  </w:r>
                </w:p>
              </w:tc>
              <w:tc>
                <w:tcPr>
                  <w:tcW w:w="865" w:type="dxa"/>
                  <w:vAlign w:val="center"/>
                </w:tcPr>
                <w:p>
                  <w:pPr>
                    <w:pStyle w:val="28"/>
                    <w:jc w:val="center"/>
                    <w:rPr>
                      <w:color w:val="auto"/>
                      <w:sz w:val="21"/>
                      <w:szCs w:val="21"/>
                    </w:rPr>
                  </w:pPr>
                  <w:r>
                    <w:rPr>
                      <w:rFonts w:hint="eastAsia"/>
                      <w:color w:val="auto"/>
                      <w:sz w:val="21"/>
                      <w:szCs w:val="21"/>
                    </w:rPr>
                    <w:t>HW</w:t>
                  </w:r>
                  <w:r>
                    <w:rPr>
                      <w:rFonts w:hint="eastAsia"/>
                      <w:color w:val="auto"/>
                      <w:sz w:val="21"/>
                      <w:szCs w:val="21"/>
                      <w:lang w:val="en-US" w:eastAsia="zh-CN"/>
                    </w:rPr>
                    <w:t>2</w:t>
                  </w:r>
                  <w:r>
                    <w:rPr>
                      <w:rFonts w:hint="eastAsia"/>
                      <w:color w:val="auto"/>
                      <w:sz w:val="21"/>
                      <w:szCs w:val="21"/>
                    </w:rPr>
                    <w:t>9</w:t>
                  </w:r>
                </w:p>
              </w:tc>
              <w:tc>
                <w:tcPr>
                  <w:tcW w:w="871" w:type="dxa"/>
                  <w:vAlign w:val="center"/>
                </w:tcPr>
                <w:p>
                  <w:pPr>
                    <w:pStyle w:val="28"/>
                    <w:jc w:val="center"/>
                    <w:rPr>
                      <w:rFonts w:hint="default" w:eastAsia="宋体"/>
                      <w:color w:val="auto"/>
                      <w:szCs w:val="21"/>
                      <w:lang w:val="en-US" w:eastAsia="zh-CN"/>
                    </w:rPr>
                  </w:pPr>
                  <w:r>
                    <w:rPr>
                      <w:color w:val="auto"/>
                      <w:sz w:val="21"/>
                      <w:szCs w:val="21"/>
                    </w:rPr>
                    <w:t>900-0</w:t>
                  </w:r>
                  <w:r>
                    <w:rPr>
                      <w:rFonts w:hint="eastAsia"/>
                      <w:color w:val="auto"/>
                      <w:sz w:val="21"/>
                      <w:szCs w:val="21"/>
                      <w:lang w:val="en-US" w:eastAsia="zh-CN"/>
                    </w:rPr>
                    <w:t>23-29</w:t>
                  </w:r>
                </w:p>
              </w:tc>
              <w:tc>
                <w:tcPr>
                  <w:tcW w:w="667" w:type="dxa"/>
                  <w:vAlign w:val="center"/>
                </w:tcPr>
                <w:p>
                  <w:pPr>
                    <w:spacing w:line="28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rPr>
                    <w:t>0.</w:t>
                  </w:r>
                  <w:r>
                    <w:rPr>
                      <w:rFonts w:hint="eastAsia" w:ascii="Times New Roman" w:hAnsi="Times New Roman" w:cs="Times New Roman"/>
                      <w:color w:val="auto"/>
                      <w:szCs w:val="21"/>
                      <w:lang w:val="en-US" w:eastAsia="zh-CN"/>
                    </w:rPr>
                    <w:t>05</w:t>
                  </w:r>
                </w:p>
              </w:tc>
              <w:tc>
                <w:tcPr>
                  <w:tcW w:w="918" w:type="dxa"/>
                  <w:vAlign w:val="center"/>
                </w:tcPr>
                <w:p>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污水消毒</w:t>
                  </w:r>
                </w:p>
              </w:tc>
              <w:tc>
                <w:tcPr>
                  <w:tcW w:w="752" w:type="dxa"/>
                  <w:vAlign w:val="center"/>
                </w:tcPr>
                <w:p>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rPr>
                    <w:t>固态</w:t>
                  </w:r>
                </w:p>
              </w:tc>
              <w:tc>
                <w:tcPr>
                  <w:tcW w:w="1083" w:type="dxa"/>
                  <w:vAlign w:val="center"/>
                </w:tcPr>
                <w:p>
                  <w:pPr>
                    <w:spacing w:line="280" w:lineRule="exac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含汞</w:t>
                  </w:r>
                </w:p>
              </w:tc>
              <w:tc>
                <w:tcPr>
                  <w:tcW w:w="836" w:type="dxa"/>
                  <w:vAlign w:val="center"/>
                </w:tcPr>
                <w:p>
                  <w:pPr>
                    <w:spacing w:line="280" w:lineRule="exact"/>
                    <w:jc w:val="center"/>
                    <w:rPr>
                      <w:rFonts w:ascii="Times New Roman" w:hAnsi="Times New Roman" w:cs="Times New Roman"/>
                      <w:color w:val="auto"/>
                      <w:szCs w:val="21"/>
                    </w:rPr>
                  </w:pPr>
                  <w:r>
                    <w:rPr>
                      <w:rFonts w:hint="eastAsia" w:ascii="Times New Roman" w:hAnsi="Times New Roman" w:cs="Times New Roman"/>
                      <w:color w:val="auto"/>
                      <w:szCs w:val="21"/>
                      <w:lang w:eastAsia="zh-CN"/>
                    </w:rPr>
                    <w:t>汞</w:t>
                  </w:r>
                </w:p>
              </w:tc>
              <w:tc>
                <w:tcPr>
                  <w:tcW w:w="588" w:type="dxa"/>
                  <w:vAlign w:val="center"/>
                </w:tcPr>
                <w:p>
                  <w:pPr>
                    <w:spacing w:line="280" w:lineRule="exac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半年至一年</w:t>
                  </w:r>
                </w:p>
              </w:tc>
              <w:tc>
                <w:tcPr>
                  <w:tcW w:w="589"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T</w:t>
                  </w:r>
                </w:p>
              </w:tc>
              <w:tc>
                <w:tcPr>
                  <w:tcW w:w="1044"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szCs w:val="21"/>
                    </w:rPr>
                    <w:t>交由有资质单位安全处置</w:t>
                  </w:r>
                </w:p>
              </w:tc>
            </w:tr>
          </w:tbl>
          <w:p>
            <w:pPr>
              <w:pStyle w:val="28"/>
              <w:spacing w:line="360" w:lineRule="auto"/>
              <w:ind w:firstLine="480" w:firstLineChars="200"/>
              <w:rPr>
                <w:color w:val="auto"/>
                <w:kern w:val="0"/>
              </w:rPr>
            </w:pPr>
            <w:r>
              <w:rPr>
                <w:rFonts w:hint="eastAsia"/>
                <w:color w:val="auto"/>
              </w:rPr>
              <w:t>本项目产生的医疗废物采用专用周转箱储存在医疗废物暂存间，及时委托宿州德邦医疗废物处置有限公司安全处置，日产日清；</w:t>
            </w:r>
            <w:r>
              <w:rPr>
                <w:color w:val="auto"/>
              </w:rPr>
              <w:t>生活垃圾</w:t>
            </w:r>
            <w:r>
              <w:rPr>
                <w:rFonts w:hint="eastAsia"/>
                <w:color w:val="auto"/>
              </w:rPr>
              <w:t>全部收集暂存于</w:t>
            </w:r>
            <w:r>
              <w:rPr>
                <w:color w:val="auto"/>
              </w:rPr>
              <w:t>生活垃圾</w:t>
            </w:r>
            <w:r>
              <w:rPr>
                <w:rFonts w:hint="eastAsia"/>
                <w:color w:val="auto"/>
              </w:rPr>
              <w:t>收集暂存场所，及时</w:t>
            </w:r>
            <w:r>
              <w:rPr>
                <w:color w:val="auto"/>
              </w:rPr>
              <w:t>由环卫部门清运</w:t>
            </w:r>
            <w:r>
              <w:rPr>
                <w:rFonts w:hint="eastAsia"/>
                <w:color w:val="auto"/>
              </w:rPr>
              <w:t>，做到分类收集，日产日清；废包装袋（PAC及PAM包装）集中收集后出售给物资回收部门；化粪池污泥、</w:t>
            </w:r>
            <w:r>
              <w:rPr>
                <w:color w:val="auto"/>
              </w:rPr>
              <w:t>污水处理</w:t>
            </w:r>
            <w:r>
              <w:rPr>
                <w:rFonts w:hint="eastAsia"/>
                <w:color w:val="auto"/>
              </w:rPr>
              <w:t>站</w:t>
            </w:r>
            <w:r>
              <w:rPr>
                <w:color w:val="auto"/>
              </w:rPr>
              <w:t>污泥</w:t>
            </w:r>
            <w:r>
              <w:rPr>
                <w:rFonts w:hint="eastAsia"/>
                <w:color w:val="auto"/>
              </w:rPr>
              <w:t>及栅渣，经浓缩、脱水及消毒后</w:t>
            </w:r>
            <w:r>
              <w:rPr>
                <w:bCs/>
                <w:color w:val="auto"/>
              </w:rPr>
              <w:t>委托</w:t>
            </w:r>
            <w:r>
              <w:rPr>
                <w:rFonts w:hint="eastAsia"/>
                <w:color w:val="auto"/>
              </w:rPr>
              <w:t>具有危险废物处理资质</w:t>
            </w:r>
            <w:r>
              <w:rPr>
                <w:bCs/>
                <w:color w:val="auto"/>
              </w:rPr>
              <w:t>单位</w:t>
            </w:r>
            <w:r>
              <w:rPr>
                <w:color w:val="auto"/>
              </w:rPr>
              <w:t>处置</w:t>
            </w:r>
            <w:r>
              <w:rPr>
                <w:rFonts w:hint="eastAsia"/>
                <w:color w:val="auto"/>
              </w:rPr>
              <w:t>；废</w:t>
            </w:r>
            <w:r>
              <w:rPr>
                <w:rFonts w:hint="eastAsia"/>
                <w:color w:val="auto"/>
                <w:lang w:eastAsia="zh-CN"/>
              </w:rPr>
              <w:t>紫外灯管</w:t>
            </w:r>
            <w:r>
              <w:rPr>
                <w:rFonts w:hint="eastAsia"/>
                <w:color w:val="auto"/>
              </w:rPr>
              <w:t>集中收集后委托具有危险废物处理处置资质单位处置。</w:t>
            </w:r>
          </w:p>
          <w:p>
            <w:pPr>
              <w:widowControl/>
              <w:wordWrap w:val="0"/>
              <w:spacing w:line="360" w:lineRule="auto"/>
              <w:ind w:firstLine="480" w:firstLineChars="200"/>
              <w:rPr>
                <w:rFonts w:ascii="Times New Roman" w:hAnsi="Times New Roman"/>
                <w:color w:val="auto"/>
                <w:kern w:val="0"/>
                <w:sz w:val="24"/>
                <w:lang w:bidi="ar"/>
              </w:rPr>
            </w:pPr>
            <w:r>
              <w:rPr>
                <w:rFonts w:hint="eastAsia" w:ascii="Times New Roman" w:hAnsi="Times New Roman"/>
                <w:color w:val="auto"/>
                <w:kern w:val="0"/>
                <w:sz w:val="24"/>
                <w:lang w:bidi="ar"/>
              </w:rPr>
              <w:t>4.3</w:t>
            </w:r>
            <w:r>
              <w:rPr>
                <w:rFonts w:ascii="Times New Roman" w:hAnsi="Times New Roman"/>
                <w:color w:val="auto"/>
                <w:kern w:val="0"/>
                <w:sz w:val="24"/>
                <w:lang w:bidi="ar"/>
              </w:rPr>
              <w:t>环境管理要求</w:t>
            </w:r>
          </w:p>
          <w:p>
            <w:pPr>
              <w:widowControl/>
              <w:wordWrap w:val="0"/>
              <w:spacing w:line="360" w:lineRule="auto"/>
              <w:ind w:firstLine="480" w:firstLineChars="200"/>
              <w:rPr>
                <w:rFonts w:ascii="Times New Roman" w:hAnsi="Times New Roman"/>
                <w:color w:val="auto"/>
                <w:kern w:val="0"/>
                <w:sz w:val="24"/>
                <w:lang w:bidi="ar"/>
              </w:rPr>
            </w:pPr>
            <w:r>
              <w:rPr>
                <w:rFonts w:hint="eastAsia" w:ascii="Times New Roman" w:hAnsi="Times New Roman"/>
                <w:color w:val="auto"/>
                <w:kern w:val="0"/>
                <w:sz w:val="24"/>
                <w:lang w:bidi="ar"/>
              </w:rPr>
              <w:t>4.3.1危险废物管理要求</w:t>
            </w:r>
          </w:p>
          <w:p>
            <w:pPr>
              <w:spacing w:line="360" w:lineRule="auto"/>
              <w:ind w:firstLine="480"/>
              <w:rPr>
                <w:color w:val="auto"/>
                <w:sz w:val="24"/>
              </w:rPr>
            </w:pPr>
            <w:r>
              <w:rPr>
                <w:color w:val="auto"/>
                <w:sz w:val="24"/>
              </w:rPr>
              <w:t>拟建</w:t>
            </w:r>
            <w:r>
              <w:rPr>
                <w:rFonts w:hint="eastAsia"/>
                <w:color w:val="auto"/>
                <w:sz w:val="24"/>
              </w:rPr>
              <w:t>危险废物暂存间</w:t>
            </w:r>
            <w:r>
              <w:rPr>
                <w:color w:val="auto"/>
                <w:sz w:val="24"/>
              </w:rPr>
              <w:t>须严格按照</w:t>
            </w:r>
            <w:r>
              <w:rPr>
                <w:rFonts w:ascii="Times New Roman" w:hAnsi="Times New Roman" w:cs="Times New Roman"/>
                <w:color w:val="auto"/>
                <w:sz w:val="24"/>
              </w:rPr>
              <w:t>《危险废物贮存污染控制标准》（GB18597-20</w:t>
            </w:r>
            <w:r>
              <w:rPr>
                <w:rFonts w:hint="eastAsia" w:ascii="Times New Roman" w:hAnsi="Times New Roman" w:cs="Times New Roman"/>
                <w:color w:val="auto"/>
                <w:sz w:val="24"/>
              </w:rPr>
              <w:t>23</w:t>
            </w:r>
            <w:r>
              <w:rPr>
                <w:rFonts w:ascii="Times New Roman" w:hAnsi="Times New Roman" w:cs="Times New Roman"/>
                <w:color w:val="auto"/>
                <w:sz w:val="24"/>
              </w:rPr>
              <w:t>）</w:t>
            </w:r>
            <w:r>
              <w:rPr>
                <w:color w:val="auto"/>
                <w:sz w:val="24"/>
              </w:rPr>
              <w:t>要求进行设计、建造和管理，库房密闭，防风、防雨和防晒，暂存库周围设置导流渠，地面作防腐防渗处理。</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（1）一般规定</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①贮存设施应根据危险废物的形态、物理化学性质、包装形式和污染物迁移途径，采取必要的防风、防晒、防雨、防漏、防渗、防腐以及其他环境污染防治措施，不应露天堆放危险废物。</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②贮存设施应根据危险废物的类别、数量、形态、物理化学性质和污染防治等要求设置必要的贮存分区，避免不相容的危险废物接触、混合。</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③贮存设施或贮存分区内地面、墙面裙脚、堵截泄漏的围堰、接触危险废物的隔板和墙体等应采用坚固的材料建造，表面无裂缝。</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ascii="Times New Roman" w:hAnsi="Times New Roman" w:cs="Times New Roman"/>
                <w:color w:val="auto"/>
                <w:sz w:val="24"/>
                <w:vertAlign w:val="superscript"/>
              </w:rPr>
              <w:t>-7</w:t>
            </w:r>
            <w:r>
              <w:rPr>
                <w:rFonts w:ascii="Times New Roman" w:hAnsi="Times New Roman" w:cs="Times New Roman"/>
                <w:color w:val="auto"/>
                <w:sz w:val="24"/>
              </w:rPr>
              <w:t>cm/s），或至少2mm厚高密度聚乙烯膜等人工防渗材料（渗透系数不大于10</w:t>
            </w:r>
            <w:r>
              <w:rPr>
                <w:rFonts w:ascii="Times New Roman" w:hAnsi="Times New Roman" w:cs="Times New Roman"/>
                <w:color w:val="auto"/>
                <w:sz w:val="24"/>
                <w:vertAlign w:val="superscript"/>
              </w:rPr>
              <w:t>-10</w:t>
            </w:r>
            <w:r>
              <w:rPr>
                <w:rFonts w:ascii="Times New Roman" w:hAnsi="Times New Roman" w:cs="Times New Roman"/>
                <w:color w:val="auto"/>
                <w:sz w:val="24"/>
              </w:rPr>
              <w:t xml:space="preserve"> cm/s），或其他防渗性能等效的材料。</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⑤同一贮存设施宜采用相同的防渗、防腐工艺（包括防渗、防腐结构或材料），防渗、防腐材料应覆盖所有可能与废物及其渗滤液、渗漏液等接触的构筑物表面；采用不同防渗、防腐工艺应分别建设贮存分区。</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⑥贮存设施应采取技术和管理措施防止无关人员进入</w:t>
            </w:r>
            <w:r>
              <w:rPr>
                <w:rFonts w:hint="eastAsia" w:ascii="Times New Roman" w:hAnsi="Times New Roman" w:cs="Times New Roman"/>
                <w:color w:val="auto"/>
                <w:sz w:val="24"/>
              </w:rPr>
              <w:t>。</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（2）贮存设施运行环境管理要求</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①危险废物存入贮存设施前应对危险废物类别和特性与危险废物标签等危险废物识别标志的一致性进行核验，不一致的或类别、特性不明的不应存入。</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②应定期检查危险废物的贮存状况，及时清理贮存设施地面，更换破损泄漏的危险废物贮存容器和包装物，保证堆存危险废物的防雨、防风、防扬尘等设施功能完好。</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③作业设备及车辆等结束作业离开贮存设施时，应对其残留的危险废物进行清理，清理的废物或清洗废水应收集处理。</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④贮存设施运行期间，应按国家有关标准和规定建立危险废物管理台账并保存。</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⑤贮存设施所有者或运营者应建立贮存设施环境管理制度、管理人员岗位职责制度、设施运行操制度、人员岗位培训制度等。</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⑥贮存设施所有者或运营者应依据国家土壤和地下水污染防治的有关规定，结合贮存设施特点建立土壤和地下水污染隐患排查制度，并定期开展隐患排查；发现隐患应及时采取措施消除隐患，并建立档案。</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⑦贮存设施所有者或运营者应建立贮存设施全部档案，包括设计、施工、验收、运行、监测和环境应急等，应按国家有关档案管理的法律法规进行整理和归档。</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（3）环境应急要求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①贮存设施所有者或运营者应按照国家有关规定编制突发环境事件应急预案，定期开展必要的培训和环境应急演练，并做好培训、演练记录。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②贮存设施所有者或运营者应配备满足其突发环境事件应急要求的应急人员、装备和物资，并应设置应急照明系统。</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③相关部门发布自然灾害或恶劣天气预警后，贮存设施所有者或运营者应启动相应防控措施，若有必要可将危险废物转移至其他具有防护条件的地点贮存。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4.3.2医疗废物管理要求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本评价在参考《医疗废物管理条例</w:t>
            </w:r>
            <w:r>
              <w:rPr>
                <w:rFonts w:hint="eastAsia" w:ascii="Times New Roman" w:hAnsi="Times New Roman"/>
                <w:color w:val="auto"/>
                <w:sz w:val="24"/>
              </w:rPr>
              <w:t>（2011年修订）</w:t>
            </w:r>
            <w:r>
              <w:rPr>
                <w:rFonts w:ascii="Times New Roman" w:hAnsi="Times New Roman"/>
                <w:color w:val="auto"/>
                <w:sz w:val="24"/>
              </w:rPr>
              <w:t>》</w:t>
            </w:r>
            <w:r>
              <w:rPr>
                <w:rFonts w:hint="eastAsia" w:ascii="Times New Roman" w:hAnsi="Times New Roman"/>
                <w:color w:val="auto"/>
                <w:sz w:val="24"/>
              </w:rPr>
              <w:t>、</w:t>
            </w:r>
            <w:r>
              <w:rPr>
                <w:rFonts w:ascii="Times New Roman" w:hAnsi="Times New Roman"/>
                <w:color w:val="auto"/>
                <w:sz w:val="24"/>
              </w:rPr>
              <w:t>《医疗卫生机构医疗废物管理办法》</w:t>
            </w:r>
            <w:r>
              <w:rPr>
                <w:rFonts w:hint="eastAsia" w:ascii="Times New Roman" w:hAnsi="Times New Roman"/>
                <w:color w:val="auto"/>
                <w:sz w:val="24"/>
              </w:rPr>
              <w:t>、</w:t>
            </w:r>
            <w:r>
              <w:rPr>
                <w:rFonts w:ascii="Times New Roman" w:hAnsi="Times New Roman"/>
                <w:color w:val="auto"/>
                <w:sz w:val="24"/>
              </w:rPr>
              <w:t>《医疗废物</w:t>
            </w:r>
            <w:r>
              <w:rPr>
                <w:rFonts w:hint="eastAsia" w:ascii="Times New Roman" w:hAnsi="Times New Roman"/>
                <w:color w:val="auto"/>
                <w:sz w:val="24"/>
              </w:rPr>
              <w:t>集中</w:t>
            </w:r>
            <w:r>
              <w:rPr>
                <w:rFonts w:ascii="Times New Roman" w:hAnsi="Times New Roman"/>
                <w:color w:val="auto"/>
                <w:sz w:val="24"/>
              </w:rPr>
              <w:t>处置</w:t>
            </w:r>
            <w:r>
              <w:rPr>
                <w:rFonts w:hint="eastAsia" w:ascii="Times New Roman" w:hAnsi="Times New Roman"/>
                <w:color w:val="auto"/>
                <w:sz w:val="24"/>
              </w:rPr>
              <w:t>技术规范</w:t>
            </w:r>
            <w:r>
              <w:rPr>
                <w:rFonts w:ascii="Times New Roman" w:hAnsi="Times New Roman"/>
                <w:color w:val="auto"/>
                <w:sz w:val="24"/>
              </w:rPr>
              <w:t>（试行）》（</w:t>
            </w:r>
            <w:r>
              <w:rPr>
                <w:rFonts w:hint="eastAsia" w:ascii="Times New Roman" w:hAnsi="Times New Roman"/>
                <w:color w:val="auto"/>
                <w:sz w:val="24"/>
              </w:rPr>
              <w:t>环发【2003】206号</w:t>
            </w:r>
            <w:r>
              <w:rPr>
                <w:rFonts w:ascii="Times New Roman" w:hAnsi="Times New Roman"/>
                <w:color w:val="auto"/>
                <w:sz w:val="24"/>
              </w:rPr>
              <w:t>）</w:t>
            </w:r>
            <w:r>
              <w:rPr>
                <w:rFonts w:hint="eastAsia" w:ascii="Times New Roman" w:hAnsi="Times New Roman"/>
                <w:color w:val="auto"/>
                <w:sz w:val="24"/>
              </w:rPr>
              <w:t>、《医疗废物处理处置污染控制标准》（GB39707-2020）</w:t>
            </w:r>
            <w:r>
              <w:rPr>
                <w:rFonts w:ascii="Times New Roman" w:hAnsi="Times New Roman"/>
                <w:color w:val="auto"/>
                <w:sz w:val="24"/>
              </w:rPr>
              <w:t>等，提出以下污染防治措施：</w:t>
            </w:r>
          </w:p>
          <w:p>
            <w:pPr>
              <w:spacing w:line="360" w:lineRule="auto"/>
              <w:ind w:firstLine="480" w:firstLineChars="200"/>
              <w:rPr>
                <w:rFonts w:ascii="Times New Roman" w:hAnsi="Times New Roman"/>
                <w:color w:val="auto"/>
                <w:sz w:val="24"/>
              </w:rPr>
            </w:pPr>
            <w:r>
              <w:rPr>
                <w:rFonts w:ascii="Times New Roman" w:hAnsi="Times New Roman"/>
                <w:color w:val="auto"/>
                <w:sz w:val="24"/>
              </w:rPr>
              <w:t>（1）分类收集</w:t>
            </w:r>
          </w:p>
          <w:p>
            <w:pPr>
              <w:spacing w:line="360" w:lineRule="auto"/>
              <w:ind w:firstLine="480" w:firstLineChars="200"/>
              <w:rPr>
                <w:rFonts w:ascii="Times New Roman" w:hAnsi="Times New Roman"/>
                <w:color w:val="auto"/>
                <w:sz w:val="24"/>
              </w:rPr>
            </w:pPr>
            <w:r>
              <w:rPr>
                <w:rFonts w:ascii="Times New Roman" w:hAnsi="Times New Roman"/>
                <w:color w:val="auto"/>
                <w:sz w:val="24"/>
              </w:rPr>
              <w:t>废弃物的收集是否完善彻底、是否分类是医院废弃物处理处置的关键。结合处理处置措施的不同，医院废弃物可分为：A）损伤性废弃物，如手术刀、注射针等；B）病原性废弃物，如纱布、脱脂棉、输液管等；C）一般可燃废弃物，如塑料包装袋、普通生活垃圾等；D）一般不可燃废弃物，如输液瓶等；E）病理组织等；F）化学试剂和过期药品等，有机、无机，液体、固体必须分开收集。</w:t>
            </w:r>
          </w:p>
          <w:p>
            <w:pPr>
              <w:spacing w:line="360" w:lineRule="auto"/>
              <w:ind w:firstLine="480" w:firstLineChars="200"/>
              <w:rPr>
                <w:rFonts w:ascii="Times New Roman" w:hAnsi="Times New Roman"/>
                <w:color w:val="auto"/>
                <w:sz w:val="24"/>
              </w:rPr>
            </w:pPr>
            <w:r>
              <w:rPr>
                <w:rFonts w:ascii="Times New Roman" w:hAnsi="Times New Roman"/>
                <w:color w:val="auto"/>
                <w:sz w:val="24"/>
              </w:rPr>
              <w:t>①收集容器规定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收集容器应符合《医疗废物专用包装袋、容器和警示标志标准》（</w:t>
            </w:r>
            <w:r>
              <w:rPr>
                <w:rFonts w:hint="eastAsia" w:ascii="Times New Roman" w:hAnsi="Times New Roman"/>
                <w:color w:val="auto"/>
                <w:sz w:val="24"/>
              </w:rPr>
              <w:t>HJ421-2008</w:t>
            </w:r>
            <w:r>
              <w:rPr>
                <w:rFonts w:ascii="Times New Roman" w:hAnsi="Times New Roman"/>
                <w:color w:val="auto"/>
                <w:sz w:val="24"/>
              </w:rPr>
              <w:t>）要求。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盛装医疗废物的每个包装物、容器外表面应当有警示标识，在每个包装物、容器上应当系中文标签，中文标签的内容应当包括：医疗废物产生单位、产生日期、类别及需要的特别说明等。</w:t>
            </w:r>
          </w:p>
          <w:p>
            <w:pPr>
              <w:spacing w:line="360" w:lineRule="auto"/>
              <w:ind w:firstLine="480" w:firstLineChars="200"/>
              <w:rPr>
                <w:rFonts w:ascii="Times New Roman" w:hAnsi="Times New Roman"/>
                <w:color w:val="auto"/>
                <w:sz w:val="24"/>
              </w:rPr>
            </w:pPr>
            <w:r>
              <w:rPr>
                <w:rFonts w:ascii="Times New Roman" w:hAnsi="Times New Roman"/>
                <w:color w:val="auto"/>
                <w:sz w:val="24"/>
              </w:rPr>
              <w:t>包装袋不得使用聚氯乙烯（PVC）塑料为制造原料，聚乙烯（PE）包装袋正常使用时不得渗漏、破裂、穿孔；最大容积为0.1m</w:t>
            </w:r>
            <w:r>
              <w:rPr>
                <w:rFonts w:ascii="Times New Roman" w:hAnsi="Times New Roman"/>
                <w:color w:val="auto"/>
                <w:sz w:val="24"/>
                <w:vertAlign w:val="superscript"/>
              </w:rPr>
              <w:t>3</w:t>
            </w:r>
            <w:r>
              <w:rPr>
                <w:rFonts w:ascii="Times New Roman" w:hAnsi="Times New Roman"/>
                <w:color w:val="auto"/>
                <w:sz w:val="24"/>
              </w:rPr>
              <w:t>，大小和形状适中，便于搬运和配合周转箱（桶）盛状；如果使用线型低密度聚乙烯（LLDPE）或低密度聚乙烯与线型低密度聚乙烯共混（LLDPE+LDPE）为原料，其最小公称厚度应为150μm；如果使用中密度或高密度聚乙烯（MDPE，HDPE），其最小公称厚度应为80μm；包装袋的颜色为黄色，并有盛装医疗废物类型的文字说明，如盛装感染性废物，应在包装袋上加注</w:t>
            </w:r>
            <w:r>
              <w:rPr>
                <w:rFonts w:hint="eastAsia" w:ascii="宋体" w:hAnsi="宋体" w:cs="宋体"/>
                <w:color w:val="auto"/>
                <w:sz w:val="24"/>
              </w:rPr>
              <w:t>“感染性废物”字样；包装袋上医</w:t>
            </w:r>
            <w:r>
              <w:rPr>
                <w:rFonts w:ascii="Times New Roman" w:hAnsi="Times New Roman"/>
                <w:color w:val="auto"/>
                <w:sz w:val="24"/>
              </w:rPr>
              <w:t>疗废物警示标识。</w:t>
            </w:r>
          </w:p>
          <w:p>
            <w:pPr>
              <w:spacing w:line="360" w:lineRule="auto"/>
              <w:ind w:firstLine="480" w:firstLineChars="200"/>
              <w:rPr>
                <w:rFonts w:ascii="Times New Roman" w:hAnsi="Times New Roman"/>
                <w:color w:val="auto"/>
                <w:sz w:val="24"/>
              </w:rPr>
            </w:pPr>
            <w:r>
              <w:rPr>
                <w:rFonts w:ascii="Times New Roman" w:hAnsi="Times New Roman"/>
                <w:color w:val="auto"/>
                <w:sz w:val="24"/>
              </w:rPr>
              <w:t>利器盒整体为硬制材料制成，密封，以保证利器盒在正常使用的情况下，盒内盛装的锐利器具不撒漏，利器盒一旦被封口，则无法在不破坏的情况下被再次打开；利器盒能防刺穿，其盛装的注射器针头、破碎玻璃片等锐利器具不能刺穿利器盒；满盛装量的利器盒从1.5m高处垂直跌落至水泥地面，连续3次，利器盒不会出现破裂、被刺穿等情况；利器盒易于焚烧，不得使用聚氯乙烯（PVC）塑料作为制造原材料；利器盒整体颜色为黄色，在盒体侧</w:t>
            </w:r>
            <w:r>
              <w:rPr>
                <w:rFonts w:hint="eastAsia" w:ascii="宋体" w:hAnsi="宋体" w:cs="宋体"/>
                <w:color w:val="auto"/>
                <w:sz w:val="24"/>
              </w:rPr>
              <w:t>面注明“损伤性废物”；利器</w:t>
            </w:r>
            <w:r>
              <w:rPr>
                <w:rFonts w:ascii="Times New Roman" w:hAnsi="Times New Roman"/>
                <w:color w:val="auto"/>
                <w:sz w:val="24"/>
              </w:rPr>
              <w:t>盒上应印制本规定第五条确定的医疗废物警示标识。</w:t>
            </w:r>
          </w:p>
          <w:p>
            <w:pPr>
              <w:spacing w:line="360" w:lineRule="auto"/>
              <w:ind w:firstLine="480" w:firstLineChars="200"/>
              <w:rPr>
                <w:rFonts w:ascii="Times New Roman" w:hAnsi="Times New Roman"/>
                <w:color w:val="auto"/>
                <w:sz w:val="24"/>
              </w:rPr>
            </w:pPr>
            <w:r>
              <w:rPr>
                <w:rFonts w:ascii="Times New Roman" w:hAnsi="Times New Roman"/>
                <w:color w:val="auto"/>
                <w:sz w:val="24"/>
              </w:rPr>
              <w:t>周转箱整体为硬制材料，防液体渗漏，可一次性或多次重复使用；多次重复使用的周转箱（桶）应能被快速消毒或清洗；周转箱（桶）整体为黄色，外表面应印（喷）制医疗废物警示标识和文字说明。应选用高密度聚乙烯（HDPE）为原料采用注射工艺生产；箱体盖选用高密度聚乙烯与聚丙烯（PP）共混或专用料采用注射工艺生产。箱体箱盖设密封槽，整体装配密闭。箱体与箱盖能牢固扣紧，扣紧后不分离。表面光滑平整，无裂损，不允许明显凹陷，边缘及端手无毛刺。浇口处不影响箱子平置。不允许≥2mm杂质存在；箱底、顶部有配合牙槽，具有防滑功能。</w:t>
            </w:r>
          </w:p>
          <w:p>
            <w:pPr>
              <w:spacing w:line="360" w:lineRule="auto"/>
              <w:ind w:firstLine="480" w:firstLineChars="200"/>
              <w:rPr>
                <w:rFonts w:ascii="Times New Roman" w:hAnsi="Times New Roman"/>
                <w:color w:val="auto"/>
                <w:sz w:val="24"/>
              </w:rPr>
            </w:pPr>
            <w:r>
              <w:rPr>
                <w:rFonts w:ascii="Times New Roman" w:hAnsi="Times New Roman"/>
                <w:color w:val="auto"/>
                <w:sz w:val="24"/>
              </w:rPr>
              <w:t>②分类收集</w:t>
            </w:r>
          </w:p>
          <w:p>
            <w:pPr>
              <w:spacing w:line="360" w:lineRule="auto"/>
              <w:ind w:firstLine="480" w:firstLineChars="200"/>
              <w:rPr>
                <w:rFonts w:ascii="Times New Roman" w:hAnsi="Times New Roman"/>
                <w:color w:val="auto"/>
                <w:sz w:val="24"/>
              </w:rPr>
            </w:pPr>
            <w:r>
              <w:rPr>
                <w:rFonts w:ascii="Times New Roman" w:hAnsi="Times New Roman"/>
                <w:color w:val="auto"/>
                <w:sz w:val="24"/>
              </w:rPr>
              <w:t>根据医疗废物的类别，将医疗废物分置于符合《医疗废物专用包装物、容器的标准和警示标识的规定》的包装物或者容器内；在盛装医疗废物前，应当对医疗废物包装物或者容器进行认真检查，确保无破损、渗漏和其它缺陷。</w:t>
            </w:r>
          </w:p>
          <w:p>
            <w:pPr>
              <w:spacing w:line="360" w:lineRule="auto"/>
              <w:ind w:firstLine="480" w:firstLineChars="200"/>
              <w:rPr>
                <w:rFonts w:ascii="Times New Roman" w:hAnsi="Times New Roman"/>
                <w:color w:val="auto"/>
                <w:sz w:val="24"/>
              </w:rPr>
            </w:pPr>
            <w:r>
              <w:rPr>
                <w:rFonts w:ascii="Times New Roman" w:hAnsi="Times New Roman"/>
                <w:color w:val="auto"/>
                <w:sz w:val="24"/>
              </w:rPr>
              <w:t>感染性废物、病理性废物、损伤性废物、药物性废物及化学性废物不能混合收集。少量的药物性废物可以混入感染性废物，但应当在标签上注明。废弃的麻醉、精神、放射性、毒性等药品及其相关的废物的管理，依照有关法律、行政法规和国家有关规定、标准执行。</w:t>
            </w:r>
          </w:p>
          <w:p>
            <w:pPr>
              <w:spacing w:line="360" w:lineRule="auto"/>
              <w:ind w:firstLine="480" w:firstLineChars="200"/>
              <w:rPr>
                <w:rFonts w:ascii="Times New Roman" w:hAnsi="Times New Roman"/>
                <w:color w:val="auto"/>
                <w:sz w:val="24"/>
              </w:rPr>
            </w:pPr>
            <w:r>
              <w:rPr>
                <w:rFonts w:ascii="Times New Roman" w:hAnsi="Times New Roman"/>
                <w:color w:val="auto"/>
                <w:sz w:val="24"/>
              </w:rPr>
              <w:t>化学性废物中批量的废化学试剂、废消毒剂应当交由专门机构处置；批量的含有汞的体温计、血压计等医疗器具报废时，应当交由专门机构处置；放入包装物或者容器内的感染性废物、病理性废物、损伤性废物不得取出。</w:t>
            </w:r>
          </w:p>
          <w:p>
            <w:pPr>
              <w:spacing w:line="360" w:lineRule="auto"/>
              <w:ind w:firstLine="480" w:firstLineChars="200"/>
              <w:rPr>
                <w:rFonts w:ascii="Times New Roman" w:hAnsi="Times New Roman"/>
                <w:color w:val="auto"/>
                <w:sz w:val="24"/>
              </w:rPr>
            </w:pPr>
            <w:r>
              <w:rPr>
                <w:rFonts w:ascii="Times New Roman" w:hAnsi="Times New Roman"/>
                <w:color w:val="auto"/>
                <w:sz w:val="24"/>
              </w:rPr>
              <w:t>盛装的医疗废物达到包装物或者容器的3/4时，应当使用有效的封口方式，使包装物或者容器的封口紧实、严密。包装物或者容器的外表面被感染性废物污染时，应当对被污染处进行消毒处理或者增加一层包装。</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本项目医疗废物分类收集后，由医疗废物处置有限公司安全处置。</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医疗废物的暂时贮存要求</w:t>
            </w:r>
          </w:p>
          <w:p>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库房：</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具有住院病床的医疗机构应建立专门的医疗废物暂时贮存库房，并应满足下述要求：</w:t>
            </w:r>
          </w:p>
          <w:p>
            <w:pPr>
              <w:pStyle w:val="28"/>
              <w:spacing w:line="360" w:lineRule="auto"/>
              <w:ind w:firstLine="480" w:firstLineChars="200"/>
              <w:rPr>
                <w:color w:val="auto"/>
              </w:rPr>
            </w:pPr>
            <w:r>
              <w:rPr>
                <w:rFonts w:hint="eastAsia"/>
                <w:color w:val="auto"/>
              </w:rPr>
              <w:t>①必须与生活垃圾存放地分开，有防雨淋的装置，地基高度应确保设施内不受雨洪冲击或浸泡；</w:t>
            </w:r>
          </w:p>
          <w:p>
            <w:pPr>
              <w:pStyle w:val="28"/>
              <w:spacing w:line="360" w:lineRule="auto"/>
              <w:ind w:firstLine="480" w:firstLineChars="200"/>
              <w:rPr>
                <w:color w:val="auto"/>
              </w:rPr>
            </w:pPr>
            <w:r>
              <w:rPr>
                <w:color w:val="auto"/>
              </w:rPr>
              <w:t>②必须与医疗区、食品加工区和人员活动密集区隔开，方便医疗废物的装卸、装卸人员及运送车辆的出入；</w:t>
            </w:r>
          </w:p>
          <w:p>
            <w:pPr>
              <w:pStyle w:val="28"/>
              <w:spacing w:line="360" w:lineRule="auto"/>
              <w:ind w:firstLine="480" w:firstLineChars="200"/>
              <w:rPr>
                <w:color w:val="auto"/>
              </w:rPr>
            </w:pPr>
            <w:r>
              <w:rPr>
                <w:color w:val="auto"/>
              </w:rPr>
              <w:t>③应有严密的封闭措施，设专人管理，避免非工作人员进出，以及防鼠、防蚊蝇、防蟑螂、防盗以及预防儿童接触等安全措施；</w:t>
            </w:r>
          </w:p>
          <w:p>
            <w:pPr>
              <w:pStyle w:val="28"/>
              <w:spacing w:line="360" w:lineRule="auto"/>
              <w:ind w:firstLine="480" w:firstLineChars="200"/>
              <w:rPr>
                <w:color w:val="auto"/>
                <w:shd w:val="clear" w:color="auto" w:fill="FFFFFF"/>
                <w:lang w:bidi="ar"/>
              </w:rPr>
            </w:pPr>
            <w:r>
              <w:rPr>
                <w:color w:val="auto"/>
              </w:rPr>
              <w:t>④</w:t>
            </w:r>
            <w:r>
              <w:rPr>
                <w:color w:val="auto"/>
                <w:shd w:val="clear" w:color="auto" w:fill="FFFFFF"/>
                <w:lang w:bidi="ar"/>
              </w:rPr>
              <w:t>地面和1.0米高的墙裙须进行防渗处理，地面有良好的排水性能，易于清洁和消毒，产生的废水应采用管道直接排入医疗卫生机构内的医疗废水消毒、处理系统，禁止将产生的废水直接排入外环境；</w:t>
            </w:r>
          </w:p>
          <w:p>
            <w:pPr>
              <w:pStyle w:val="28"/>
              <w:spacing w:line="360" w:lineRule="auto"/>
              <w:ind w:firstLine="480" w:firstLineChars="200"/>
              <w:rPr>
                <w:color w:val="auto"/>
              </w:rPr>
            </w:pPr>
            <w:r>
              <w:rPr>
                <w:color w:val="auto"/>
              </w:rPr>
              <w:t>⑤</w:t>
            </w:r>
            <w:r>
              <w:rPr>
                <w:color w:val="auto"/>
                <w:shd w:val="clear" w:color="auto" w:fill="FFFFFF"/>
                <w:lang w:bidi="ar"/>
              </w:rPr>
              <w:t>库房外宜设有供水龙头，以供暂时贮存库房的清洗用；</w:t>
            </w:r>
          </w:p>
          <w:p>
            <w:pPr>
              <w:pStyle w:val="28"/>
              <w:spacing w:line="360" w:lineRule="auto"/>
              <w:ind w:firstLine="480" w:firstLineChars="200"/>
              <w:rPr>
                <w:color w:val="auto"/>
                <w:shd w:val="clear" w:color="auto" w:fill="FFFFFF"/>
                <w:lang w:bidi="ar"/>
              </w:rPr>
            </w:pPr>
            <w:r>
              <w:rPr>
                <w:color w:val="auto"/>
              </w:rPr>
              <w:t>⑥</w:t>
            </w:r>
            <w:r>
              <w:rPr>
                <w:color w:val="auto"/>
                <w:shd w:val="clear" w:color="auto" w:fill="FFFFFF"/>
                <w:lang w:bidi="ar"/>
              </w:rPr>
              <w:t>避免阳光直射库内，应有良好的照明设备和通风条件；</w:t>
            </w:r>
          </w:p>
          <w:p>
            <w:pPr>
              <w:pStyle w:val="28"/>
              <w:spacing w:line="360" w:lineRule="auto"/>
              <w:ind w:firstLine="480" w:firstLineChars="200"/>
              <w:rPr>
                <w:color w:val="auto"/>
                <w:shd w:val="clear" w:color="auto" w:fill="FFFFFF"/>
                <w:lang w:bidi="ar"/>
              </w:rPr>
            </w:pPr>
            <w:r>
              <w:rPr>
                <w:color w:val="auto"/>
                <w:shd w:val="clear" w:color="auto" w:fill="FFFFFF"/>
                <w:lang w:bidi="ar"/>
              </w:rPr>
              <w:t>⑦库房内应张</w:t>
            </w:r>
            <w:r>
              <w:rPr>
                <w:rFonts w:hint="eastAsia" w:ascii="宋体" w:hAnsi="宋体" w:cs="宋体"/>
                <w:color w:val="auto"/>
                <w:shd w:val="clear" w:color="auto" w:fill="FFFFFF"/>
                <w:lang w:bidi="ar"/>
              </w:rPr>
              <w:t>贴“禁止吸烟、饮食”的警示标识；</w:t>
            </w:r>
          </w:p>
          <w:p>
            <w:pPr>
              <w:pStyle w:val="28"/>
              <w:spacing w:line="360" w:lineRule="auto"/>
              <w:ind w:firstLine="480" w:firstLineChars="200"/>
              <w:rPr>
                <w:color w:val="auto"/>
                <w:shd w:val="clear" w:color="auto" w:fill="FFFFFF"/>
                <w:lang w:bidi="ar"/>
              </w:rPr>
            </w:pPr>
            <w:r>
              <w:rPr>
                <w:color w:val="auto"/>
                <w:shd w:val="clear" w:color="auto" w:fill="FFFFFF"/>
                <w:lang w:bidi="ar"/>
              </w:rPr>
              <w:t>⑧应按GB15562.2和卫生、环保部门制定的专用医疗废物警示标识要求，在库房外的明显处同时设置危险废物和医疗废物的警示标识。</w:t>
            </w:r>
          </w:p>
          <w:p>
            <w:pPr>
              <w:pStyle w:val="28"/>
              <w:spacing w:line="360" w:lineRule="auto"/>
              <w:ind w:firstLine="482" w:firstLineChars="200"/>
              <w:rPr>
                <w:b/>
                <w:bCs/>
                <w:color w:val="auto"/>
                <w:shd w:val="clear" w:color="auto" w:fill="FFFFFF"/>
                <w:lang w:bidi="ar"/>
              </w:rPr>
            </w:pPr>
            <w:r>
              <w:rPr>
                <w:rFonts w:hint="eastAsia"/>
                <w:b/>
                <w:bCs/>
                <w:color w:val="auto"/>
                <w:shd w:val="clear" w:color="auto" w:fill="FFFFFF"/>
                <w:lang w:bidi="ar"/>
              </w:rPr>
              <w:t>卫生要求：</w:t>
            </w:r>
          </w:p>
          <w:p>
            <w:pPr>
              <w:pStyle w:val="28"/>
              <w:spacing w:line="360" w:lineRule="auto"/>
              <w:ind w:firstLine="480" w:firstLineChars="200"/>
              <w:rPr>
                <w:color w:val="auto"/>
                <w:shd w:val="clear" w:color="auto" w:fill="FFFFFF"/>
                <w:lang w:bidi="ar"/>
              </w:rPr>
            </w:pPr>
            <w:r>
              <w:rPr>
                <w:color w:val="auto"/>
                <w:shd w:val="clear" w:color="auto" w:fill="FFFFFF"/>
                <w:lang w:bidi="ar"/>
              </w:rPr>
              <w:t>①</w:t>
            </w:r>
            <w:r>
              <w:rPr>
                <w:rFonts w:hint="eastAsia" w:ascii="宋体" w:hAnsi="宋体" w:cs="宋体"/>
                <w:color w:val="auto"/>
                <w:shd w:val="clear" w:color="auto" w:fill="FFFFFF"/>
                <w:lang w:bidi="ar"/>
              </w:rPr>
              <w:t>医疗废物暂时贮存库房每天应在废物清运之后消毒冲洗，冲洗液应排入医疗卫生机构内的医疗废水消毒、处理系统；</w:t>
            </w:r>
          </w:p>
          <w:p>
            <w:pPr>
              <w:pStyle w:val="28"/>
              <w:spacing w:line="360" w:lineRule="auto"/>
              <w:ind w:firstLine="480" w:firstLineChars="200"/>
              <w:rPr>
                <w:rFonts w:ascii="宋体" w:hAnsi="宋体" w:cs="宋体"/>
                <w:color w:val="auto"/>
                <w:shd w:val="clear" w:color="auto" w:fill="FFFFFF"/>
                <w:lang w:bidi="ar"/>
              </w:rPr>
            </w:pPr>
            <w:r>
              <w:rPr>
                <w:color w:val="auto"/>
                <w:shd w:val="clear" w:color="auto" w:fill="FFFFFF"/>
                <w:lang w:bidi="ar"/>
              </w:rPr>
              <w:t>②</w:t>
            </w:r>
            <w:r>
              <w:rPr>
                <w:rFonts w:hint="eastAsia" w:ascii="宋体" w:hAnsi="宋体" w:cs="宋体"/>
                <w:color w:val="auto"/>
                <w:shd w:val="clear" w:color="auto" w:fill="FFFFFF"/>
                <w:lang w:bidi="ar"/>
              </w:rPr>
              <w:t>医疗废物暂时贮存柜（箱）应每天消毒一次。</w:t>
            </w:r>
          </w:p>
          <w:p>
            <w:pPr>
              <w:pStyle w:val="28"/>
              <w:spacing w:line="360" w:lineRule="auto"/>
              <w:ind w:firstLine="482" w:firstLineChars="200"/>
              <w:rPr>
                <w:b/>
                <w:bCs/>
                <w:color w:val="auto"/>
                <w:shd w:val="clear" w:color="auto" w:fill="FFFFFF"/>
                <w:lang w:bidi="ar"/>
              </w:rPr>
            </w:pPr>
            <w:r>
              <w:rPr>
                <w:b/>
                <w:bCs/>
                <w:color w:val="auto"/>
                <w:shd w:val="clear" w:color="auto" w:fill="FFFFFF"/>
                <w:lang w:bidi="ar"/>
              </w:rPr>
              <w:t>暂时贮存时间：</w:t>
            </w:r>
          </w:p>
          <w:p>
            <w:pPr>
              <w:pStyle w:val="28"/>
              <w:spacing w:line="360" w:lineRule="auto"/>
              <w:ind w:firstLine="480" w:firstLineChars="200"/>
              <w:rPr>
                <w:color w:val="auto"/>
                <w:shd w:val="clear" w:color="auto" w:fill="FFFFFF"/>
                <w:lang w:bidi="ar"/>
              </w:rPr>
            </w:pPr>
            <w:r>
              <w:rPr>
                <w:color w:val="auto"/>
                <w:shd w:val="clear" w:color="auto" w:fill="FFFFFF"/>
                <w:lang w:bidi="ar"/>
              </w:rPr>
              <w:t>①应防止医疗废物在暂时贮存库房和专用暂时贮存柜（箱）中腐败散发恶臭，尽量做到日产日清；</w:t>
            </w:r>
          </w:p>
          <w:p>
            <w:pPr>
              <w:pStyle w:val="28"/>
              <w:spacing w:line="360" w:lineRule="auto"/>
              <w:ind w:firstLine="480" w:firstLineChars="200"/>
              <w:rPr>
                <w:color w:val="auto"/>
                <w:shd w:val="clear" w:color="auto" w:fill="FFFFFF"/>
                <w:lang w:bidi="ar"/>
              </w:rPr>
            </w:pPr>
            <w:r>
              <w:rPr>
                <w:color w:val="auto"/>
                <w:shd w:val="clear" w:color="auto" w:fill="FFFFFF"/>
                <w:lang w:bidi="ar"/>
              </w:rPr>
              <w:t>②确实不能做到日产日清，且当地最高气温高于25℃时，应将医疗废物低温暂时贮存，暂时贮存温度应低于20℃，时间最长不超过48小时。</w:t>
            </w:r>
          </w:p>
          <w:p>
            <w:pPr>
              <w:pStyle w:val="28"/>
              <w:spacing w:line="360" w:lineRule="auto"/>
              <w:ind w:firstLine="482" w:firstLineChars="200"/>
              <w:rPr>
                <w:b/>
                <w:bCs/>
                <w:color w:val="auto"/>
              </w:rPr>
            </w:pPr>
            <w:r>
              <w:rPr>
                <w:rFonts w:hint="eastAsia"/>
                <w:b/>
                <w:bCs/>
                <w:color w:val="auto"/>
              </w:rPr>
              <w:t>管理制度：</w:t>
            </w:r>
          </w:p>
          <w:p>
            <w:pPr>
              <w:spacing w:line="360" w:lineRule="auto"/>
              <w:ind w:firstLine="480" w:firstLineChars="200"/>
              <w:rPr>
                <w:rFonts w:ascii="Times New Roman" w:hAnsi="Times New Roman"/>
                <w:color w:val="auto"/>
                <w:sz w:val="24"/>
              </w:rPr>
            </w:pPr>
            <w:r>
              <w:rPr>
                <w:rFonts w:ascii="Times New Roman" w:hAnsi="Times New Roman"/>
                <w:color w:val="auto"/>
                <w:sz w:val="24"/>
              </w:rPr>
              <w:t>①</w:t>
            </w:r>
            <w:r>
              <w:rPr>
                <w:rFonts w:hint="eastAsia" w:ascii="宋体" w:hAnsi="宋体" w:cs="宋体"/>
                <w:color w:val="auto"/>
                <w:kern w:val="0"/>
                <w:sz w:val="24"/>
                <w:shd w:val="clear" w:color="auto" w:fill="FFFFFF"/>
                <w:lang w:bidi="ar"/>
              </w:rPr>
              <w:t>医疗卫生机构应制定医疗废物暂时贮存管理的有关规章制度、工作程序及应急处理措施；</w:t>
            </w:r>
          </w:p>
          <w:p>
            <w:pPr>
              <w:spacing w:line="360" w:lineRule="auto"/>
              <w:ind w:firstLine="480" w:firstLineChars="200"/>
              <w:rPr>
                <w:rFonts w:ascii="Times New Roman" w:hAnsi="Times New Roman"/>
                <w:color w:val="auto"/>
                <w:sz w:val="24"/>
              </w:rPr>
            </w:pPr>
            <w:r>
              <w:rPr>
                <w:rFonts w:ascii="Times New Roman" w:hAnsi="Times New Roman"/>
                <w:color w:val="auto"/>
                <w:sz w:val="24"/>
              </w:rPr>
              <w:t>②</w:t>
            </w:r>
            <w:r>
              <w:rPr>
                <w:rFonts w:hint="eastAsia" w:ascii="宋体" w:hAnsi="宋体" w:cs="宋体"/>
                <w:color w:val="auto"/>
                <w:kern w:val="0"/>
                <w:sz w:val="24"/>
                <w:shd w:val="clear" w:color="auto" w:fill="FFFFFF"/>
                <w:lang w:bidi="ar"/>
              </w:rPr>
              <w:t>医疗卫生机构的暂时贮存库房和医疗废物专用暂时贮存柜（箱）存放地，应当接受当地环保和卫生主管部门的监督检查。</w:t>
            </w:r>
          </w:p>
          <w:p>
            <w:pPr>
              <w:spacing w:line="360" w:lineRule="auto"/>
              <w:ind w:firstLine="480" w:firstLineChars="200"/>
              <w:rPr>
                <w:rFonts w:ascii="Times New Roman" w:hAnsi="Times New Roman"/>
                <w:color w:val="auto"/>
                <w:sz w:val="24"/>
              </w:rPr>
            </w:pPr>
            <w:r>
              <w:rPr>
                <w:rFonts w:ascii="Times New Roman" w:hAnsi="Times New Roman"/>
                <w:color w:val="auto"/>
                <w:sz w:val="24"/>
              </w:rPr>
              <w:t>（3）医疗废物的交接</w:t>
            </w:r>
          </w:p>
          <w:p>
            <w:pPr>
              <w:spacing w:line="360" w:lineRule="auto"/>
              <w:ind w:firstLine="480" w:firstLineChars="200"/>
              <w:rPr>
                <w:rFonts w:ascii="宋体" w:hAnsi="宋体" w:cs="宋体"/>
                <w:color w:val="auto"/>
                <w:kern w:val="0"/>
                <w:sz w:val="24"/>
                <w:shd w:val="clear" w:color="auto" w:fill="FFFFFF"/>
                <w:lang w:bidi="ar"/>
              </w:rPr>
            </w:pPr>
            <w:r>
              <w:rPr>
                <w:rFonts w:ascii="Times New Roman" w:hAnsi="Times New Roman"/>
                <w:color w:val="auto"/>
                <w:sz w:val="24"/>
              </w:rPr>
              <w:t>①</w:t>
            </w:r>
            <w:r>
              <w:rPr>
                <w:rFonts w:hint="eastAsia" w:ascii="宋体" w:hAnsi="宋体" w:cs="宋体"/>
                <w:color w:val="auto"/>
                <w:kern w:val="0"/>
                <w:sz w:val="24"/>
                <w:shd w:val="clear" w:color="auto" w:fill="FFFFFF"/>
                <w:lang w:bidi="ar"/>
              </w:rPr>
              <w:t>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pPr>
              <w:spacing w:line="360" w:lineRule="auto"/>
              <w:ind w:firstLine="480" w:firstLineChars="200"/>
              <w:rPr>
                <w:rFonts w:ascii="Times New Roman" w:hAnsi="Times New Roman"/>
                <w:color w:val="auto"/>
              </w:rPr>
            </w:pPr>
            <w:r>
              <w:rPr>
                <w:rFonts w:ascii="Times New Roman" w:hAnsi="Times New Roman"/>
                <w:color w:val="auto"/>
                <w:kern w:val="0"/>
                <w:sz w:val="24"/>
                <w:shd w:val="clear" w:color="auto" w:fill="FFFFFF"/>
                <w:lang w:bidi="ar"/>
              </w:rPr>
              <w:t>化学性医疗废物应由医疗卫生机构委托有经营资格的危险废物处置单位处置，未取得相应许可的处置单位医疗废物运送人员不得接收化学性医疗废物。</w:t>
            </w:r>
          </w:p>
          <w:p>
            <w:pPr>
              <w:spacing w:line="360" w:lineRule="auto"/>
              <w:ind w:firstLine="480" w:firstLineChars="200"/>
              <w:rPr>
                <w:rFonts w:ascii="Times New Roman" w:hAnsi="Times New Roman"/>
                <w:color w:val="auto"/>
                <w:kern w:val="0"/>
                <w:sz w:val="24"/>
                <w:shd w:val="clear" w:color="auto" w:fill="FFFFFF"/>
                <w:lang w:bidi="ar"/>
              </w:rPr>
            </w:pPr>
            <w:r>
              <w:rPr>
                <w:rFonts w:ascii="Times New Roman" w:hAnsi="Times New Roman"/>
                <w:color w:val="auto"/>
                <w:sz w:val="24"/>
              </w:rPr>
              <w:t>②</w:t>
            </w:r>
            <w:r>
              <w:rPr>
                <w:rFonts w:ascii="Times New Roman" w:hAnsi="Times New Roman"/>
                <w:color w:val="auto"/>
                <w:kern w:val="0"/>
                <w:sz w:val="24"/>
                <w:shd w:val="clear" w:color="auto" w:fill="FFFFFF"/>
                <w:lang w:bidi="ar"/>
              </w:rPr>
              <w:t>医疗卫生机构交予处置的废物采用危险废物转移联单管理。设区的市环保部门对医疗废物转移计划进行审批。转移计划批准后，医疗废物产生单位和处置单位的日常医疗废物交接可采用简化的《危险废物转移联单》（医疗废物专用）。在医疗卫生机构、处置单位及运送方式变化后，应对医疗废物转移计划进行重新审批。</w:t>
            </w:r>
          </w:p>
          <w:p>
            <w:pPr>
              <w:spacing w:line="360" w:lineRule="auto"/>
              <w:ind w:firstLine="480" w:firstLineChars="200"/>
              <w:rPr>
                <w:rFonts w:ascii="Times New Roman" w:hAnsi="Times New Roman"/>
                <w:color w:val="auto"/>
              </w:rPr>
            </w:pPr>
            <w:r>
              <w:rPr>
                <w:rFonts w:ascii="Times New Roman" w:hAnsi="Times New Roman"/>
                <w:color w:val="auto"/>
                <w:kern w:val="0"/>
                <w:sz w:val="24"/>
                <w:shd w:val="clear" w:color="auto" w:fill="FFFFFF"/>
                <w:lang w:bidi="ar"/>
              </w:rPr>
              <w:t>《危险废物转移联单》（医疗废物专用）一式两份，每月一张，由处置单位医疗废物运送人员和医疗卫生机构医疗废物管理人员交接时共同填写，医疗卫生机构和处置单位分别保存，保存时间为5年。</w:t>
            </w:r>
          </w:p>
          <w:p>
            <w:pPr>
              <w:spacing w:line="360" w:lineRule="auto"/>
              <w:ind w:firstLine="480" w:firstLineChars="200"/>
              <w:rPr>
                <w:rFonts w:ascii="Times New Roman" w:hAnsi="Times New Roman"/>
                <w:color w:val="auto"/>
                <w:sz w:val="24"/>
              </w:rPr>
            </w:pPr>
            <w:r>
              <w:rPr>
                <w:rFonts w:ascii="Times New Roman" w:hAnsi="Times New Roman"/>
                <w:color w:val="auto"/>
                <w:sz w:val="24"/>
              </w:rPr>
              <w:t>（4）医疗废物的运输</w:t>
            </w:r>
          </w:p>
          <w:p>
            <w:pPr>
              <w:spacing w:line="360" w:lineRule="auto"/>
              <w:ind w:firstLine="480" w:firstLineChars="200"/>
              <w:rPr>
                <w:rFonts w:ascii="Times New Roman" w:hAnsi="Times New Roman"/>
                <w:color w:val="auto"/>
                <w:sz w:val="24"/>
              </w:rPr>
            </w:pPr>
            <w:r>
              <w:rPr>
                <w:rFonts w:ascii="Times New Roman" w:hAnsi="Times New Roman"/>
                <w:color w:val="auto"/>
                <w:sz w:val="24"/>
              </w:rPr>
              <w:t>医疗废物运送应当使用专用车辆。车辆厢体应与驾驶室分离并密闭；厢体应达到气密性要求，内壁光滑平整，易于清洗消毒；厢体材料防水、耐腐蚀；厢体底部防液体渗漏，并设清洗污水的排水收集装置。运送车辆应符合《医疗废物转运车技术要求》（GB19217</w:t>
            </w:r>
            <w:r>
              <w:rPr>
                <w:rFonts w:hint="eastAsia" w:ascii="Times New Roman" w:hAnsi="Times New Roman"/>
                <w:color w:val="auto"/>
                <w:sz w:val="24"/>
              </w:rPr>
              <w:t>-2003</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运送车辆应配备：本规范文本、《危险废物转移联单》（医疗废物专用）、《医疗废物运送登记卡》、运送路线图、通讯设备、医疗废物产生单位及其管理人员名单与电话号码、事故应急预案及联络单位和人员的名单、电话号码、收集医疗废物的工具、消毒器具与药品、备用的医疗废物专用袋和利器盒、备用的人员防护用品。</w:t>
            </w:r>
          </w:p>
          <w:p>
            <w:pPr>
              <w:spacing w:line="360" w:lineRule="auto"/>
              <w:ind w:firstLine="480" w:firstLineChars="200"/>
              <w:rPr>
                <w:rFonts w:ascii="Times New Roman" w:hAnsi="Times New Roman"/>
                <w:color w:val="auto"/>
                <w:sz w:val="24"/>
              </w:rPr>
            </w:pPr>
            <w:r>
              <w:rPr>
                <w:rFonts w:ascii="Times New Roman" w:hAnsi="Times New Roman"/>
                <w:color w:val="auto"/>
                <w:sz w:val="24"/>
              </w:rPr>
              <w:t>（5）事故应急措施</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运送过程中当发生翻车、撞车（沉船、翻船）导致医疗废物大量溢出、散落时，运送人员应立即向本单位应急事故小组取得联系，请求当地公安交警、环境保护或城市应急联动中心的支持。同时，运送人员应采取下述应急措施：</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①立即请求公安交通警察在受污染地区设立隔离区，禁止其他车辆和行人穿过，避免污染物扩散和对行人造成伤害；</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②对溢出、散落的医疗废物迅速进行收集、清理和消毒处理。对于液体溢出物采用吸附材料吸收处理；</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③清理人员在进行清理工作时须穿戴防护服、手套、口罩、靴等防护用品，清理工作结束后，用具和防护用品均须进行消毒处理；</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④如果在操作中，清理人员的身体（皮肤）不慎受到伤害，应及时采取处理措施，并到医院接受救治；</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⑤清洁人员还须对被污染的现场地面进行消毒和清洁处理。</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对发生的事故采取上述应急措施的同时，处置单位必须向当地环保和卫生部门报告事故发生情况。事故处理完毕后，处置单位要向上述两个部门写出书面报告，报告的内容包括： </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①事故发生的时间、地点、原因及其简要经过； </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②泄露、散落医疗废物的类型和数量、受污染的原因及医疗废物产生单位名称；</w:t>
            </w:r>
          </w:p>
          <w:p>
            <w:pPr>
              <w:spacing w:line="360" w:lineRule="auto"/>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③医疗废物泄露、散落已造成的危害和潜在影响； </w:t>
            </w:r>
          </w:p>
          <w:p>
            <w:pPr>
              <w:spacing w:line="360" w:lineRule="auto"/>
              <w:ind w:firstLine="480" w:firstLineChars="200"/>
              <w:rPr>
                <w:color w:val="auto"/>
              </w:rPr>
            </w:pPr>
            <w:r>
              <w:rPr>
                <w:rFonts w:hint="eastAsia" w:ascii="宋体" w:hAnsi="宋体" w:cs="宋体"/>
                <w:color w:val="auto"/>
                <w:kern w:val="0"/>
                <w:sz w:val="24"/>
                <w:shd w:val="clear" w:color="auto" w:fill="FFFFFF"/>
                <w:lang w:bidi="ar"/>
              </w:rPr>
              <w:t xml:space="preserve">④已采取的应急处理措施和处理结果。 </w:t>
            </w:r>
          </w:p>
          <w:p>
            <w:pPr>
              <w:pStyle w:val="28"/>
              <w:spacing w:line="360" w:lineRule="auto"/>
              <w:ind w:firstLine="482" w:firstLineChars="200"/>
              <w:rPr>
                <w:b/>
                <w:bCs/>
                <w:color w:val="auto"/>
              </w:rPr>
            </w:pPr>
            <w:r>
              <w:rPr>
                <w:b/>
                <w:bCs/>
                <w:color w:val="auto"/>
              </w:rPr>
              <w:t>5、地下水、土壤</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（1）污染途径</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污染物从污染源进入地下水所经过路径称为地下水污染途径，地下水污染途径是多种多样的。根据工程所处区域的地质情况，建设项目可能对下水造成污染的途径主要有：危险废物暂存间等污水下渗对地下水造成的污染。</w:t>
            </w:r>
          </w:p>
          <w:p>
            <w:pPr>
              <w:autoSpaceDE w:val="0"/>
              <w:autoSpaceDN w:val="0"/>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（2）预防措施</w:t>
            </w:r>
          </w:p>
          <w:p>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rPr>
              <w:t>本</w:t>
            </w:r>
            <w:r>
              <w:rPr>
                <w:rFonts w:ascii="Times New Roman" w:hAnsi="Times New Roman" w:eastAsia="宋体"/>
                <w:color w:val="auto"/>
                <w:sz w:val="24"/>
              </w:rPr>
              <w:t>项目重点污染区防渗措施为：</w:t>
            </w:r>
            <w:r>
              <w:rPr>
                <w:rFonts w:hint="eastAsia" w:ascii="Times New Roman" w:hAnsi="Times New Roman" w:eastAsia="宋体"/>
                <w:color w:val="auto"/>
                <w:sz w:val="24"/>
              </w:rPr>
              <w:t>污水处理站、医疗废物暂存间、污水管线</w:t>
            </w:r>
            <w:r>
              <w:rPr>
                <w:rFonts w:ascii="Times New Roman" w:hAnsi="Times New Roman" w:eastAsia="宋体"/>
                <w:color w:val="auto"/>
                <w:sz w:val="24"/>
              </w:rPr>
              <w:t>等地面采取粘土铺底，再在上层铺设10～15cm的水泥进行硬化，并铺环氧树脂防渗。通过上述措施可使重点污染区各单元防渗层渗透系数≤10</w:t>
            </w:r>
            <w:r>
              <w:rPr>
                <w:rFonts w:ascii="Times New Roman" w:hAnsi="Times New Roman" w:eastAsia="宋体"/>
                <w:color w:val="auto"/>
                <w:sz w:val="24"/>
                <w:vertAlign w:val="superscript"/>
              </w:rPr>
              <w:t>-10</w:t>
            </w:r>
            <w:r>
              <w:rPr>
                <w:rFonts w:ascii="Times New Roman" w:hAnsi="Times New Roman" w:eastAsia="宋体"/>
                <w:color w:val="auto"/>
                <w:sz w:val="24"/>
              </w:rPr>
              <w:t>cm/s。</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一般污染区防渗措施：采取粘土铺底，再在上层铺10～15cm的水泥进行硬化。通过上述措施可使一般污染区各单元防渗层渗透系数≤10</w:t>
            </w:r>
            <w:r>
              <w:rPr>
                <w:rFonts w:ascii="Times New Roman" w:hAnsi="Times New Roman" w:eastAsia="宋体"/>
                <w:color w:val="auto"/>
                <w:sz w:val="24"/>
                <w:vertAlign w:val="superscript"/>
              </w:rPr>
              <w:t>-7</w:t>
            </w:r>
            <w:r>
              <w:rPr>
                <w:rFonts w:ascii="Times New Roman" w:hAnsi="Times New Roman" w:eastAsia="宋体"/>
                <w:color w:val="auto"/>
                <w:sz w:val="24"/>
              </w:rPr>
              <w:t>cm/s。本项目除上述重点防渗区外，其他区域为一般防渗区。</w:t>
            </w:r>
          </w:p>
          <w:p>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污染区防渗措施</w:t>
            </w:r>
            <w:r>
              <w:rPr>
                <w:rFonts w:hint="eastAsia" w:ascii="宋体" w:hAnsi="宋体" w:eastAsia="宋体" w:cs="宋体"/>
                <w:color w:val="auto"/>
                <w:sz w:val="24"/>
              </w:rPr>
              <w:t>必须坚持“三同时”的原则。环境保护设施必须与主体工程同时设计、同时施工、同时投产使用，并经有关行政主管部门验收合格后，方可投入生产或者使用。由污染途径及对应措施分析可知，项目对</w:t>
            </w:r>
            <w:r>
              <w:rPr>
                <w:rFonts w:ascii="Times New Roman" w:hAnsi="Times New Roman" w:eastAsia="宋体"/>
                <w:color w:val="auto"/>
                <w:sz w:val="24"/>
              </w:rPr>
              <w:t>可能产生地下水影响的各项途径均进行有效预防，在确保各项防渗措施得以落实，并加强维护和厂区环境管理的前提下，可有效控制厂区内的废水污染物下渗现象，避免污染地下水，因此项目不会对区域地下水环境产生明显影响。</w:t>
            </w:r>
          </w:p>
          <w:p>
            <w:pPr>
              <w:pStyle w:val="40"/>
              <w:spacing w:line="360" w:lineRule="auto"/>
              <w:jc w:val="left"/>
              <w:rPr>
                <w:rFonts w:ascii="Times New Roman" w:hAnsi="Times New Roman"/>
                <w:color w:val="auto"/>
                <w:sz w:val="24"/>
              </w:rPr>
            </w:pPr>
            <w:r>
              <w:rPr>
                <w:rFonts w:ascii="Times New Roman" w:hAnsi="Times New Roman"/>
                <w:color w:val="auto"/>
                <w:sz w:val="24"/>
              </w:rPr>
              <w:t>根据以上分区情况，对项目厂区防渗分区情况进行统计</w:t>
            </w:r>
            <w:r>
              <w:rPr>
                <w:rFonts w:hint="eastAsia" w:ascii="Times New Roman" w:hAnsi="Times New Roman"/>
                <w:color w:val="auto"/>
                <w:sz w:val="24"/>
              </w:rPr>
              <w:t>，地下水污染防渗分区参照表见表4.2</w:t>
            </w:r>
            <w:r>
              <w:rPr>
                <w:rFonts w:hint="eastAsia" w:ascii="Times New Roman" w:hAnsi="Times New Roman"/>
                <w:color w:val="auto"/>
                <w:sz w:val="24"/>
                <w:lang w:val="en-US" w:eastAsia="zh-CN"/>
              </w:rPr>
              <w:t>6</w:t>
            </w:r>
            <w:r>
              <w:rPr>
                <w:rFonts w:ascii="Times New Roman" w:hAnsi="Times New Roman"/>
                <w:color w:val="auto"/>
                <w:sz w:val="24"/>
              </w:rPr>
              <w:t>。</w:t>
            </w:r>
          </w:p>
          <w:p>
            <w:pPr>
              <w:pStyle w:val="40"/>
              <w:spacing w:line="240" w:lineRule="auto"/>
              <w:ind w:firstLine="482"/>
              <w:jc w:val="center"/>
              <w:rPr>
                <w:rFonts w:ascii="Times New Roman" w:hAnsi="Times New Roman"/>
                <w:b/>
                <w:bCs/>
                <w:color w:val="auto"/>
                <w:sz w:val="24"/>
              </w:rPr>
            </w:pPr>
            <w:r>
              <w:rPr>
                <w:rFonts w:ascii="Times New Roman" w:hAnsi="Times New Roman"/>
                <w:b/>
                <w:bCs/>
                <w:color w:val="auto"/>
                <w:sz w:val="24"/>
              </w:rPr>
              <w:t>表</w:t>
            </w:r>
            <w:r>
              <w:rPr>
                <w:rFonts w:hint="eastAsia" w:ascii="Times New Roman" w:hAnsi="Times New Roman"/>
                <w:b/>
                <w:bCs/>
                <w:color w:val="auto"/>
                <w:sz w:val="24"/>
              </w:rPr>
              <w:t>4.2</w:t>
            </w:r>
            <w:r>
              <w:rPr>
                <w:rFonts w:hint="eastAsia" w:ascii="Times New Roman" w:hAnsi="Times New Roman"/>
                <w:b/>
                <w:bCs/>
                <w:color w:val="auto"/>
                <w:sz w:val="24"/>
                <w:lang w:val="en-US" w:eastAsia="zh-CN"/>
              </w:rPr>
              <w:t>6</w:t>
            </w:r>
            <w:r>
              <w:rPr>
                <w:rFonts w:ascii="Times New Roman" w:hAnsi="Times New Roman"/>
                <w:b/>
                <w:bCs/>
                <w:color w:val="auto"/>
                <w:sz w:val="24"/>
              </w:rPr>
              <w:t xml:space="preserve">  地下水污染防渗分区参照表</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309"/>
              <w:gridCol w:w="1325"/>
              <w:gridCol w:w="1361"/>
              <w:gridCol w:w="1313"/>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场区内建构筑物</w:t>
                  </w: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包气带防污性能</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污染控制难易程度</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污染物类型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防渗分区</w:t>
                  </w:r>
                </w:p>
              </w:tc>
              <w:tc>
                <w:tcPr>
                  <w:tcW w:w="222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restart"/>
                  <w:vAlign w:val="center"/>
                </w:tcPr>
                <w:p>
                  <w:pPr>
                    <w:adjustRightInd w:val="0"/>
                    <w:snapToGrid w:val="0"/>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医疗废物暂存间、污水处理站（含污水收集管线）、眼科大楼各层医疗废物暂存点、事故池</w:t>
                  </w:r>
                  <w:r>
                    <w:rPr>
                      <w:rFonts w:hint="eastAsia" w:ascii="Times New Roman" w:hAnsi="Times New Roman" w:eastAsia="宋体"/>
                      <w:color w:val="auto"/>
                      <w:szCs w:val="21"/>
                      <w:lang w:eastAsia="zh-CN"/>
                    </w:rPr>
                    <w:t>等</w:t>
                  </w: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restart"/>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等效黏土防渗层Mb≧6m，K≦1*10</w:t>
                  </w:r>
                  <w:r>
                    <w:rPr>
                      <w:rFonts w:ascii="Times New Roman" w:hAnsi="Times New Roman" w:eastAsia="宋体"/>
                      <w:color w:val="auto"/>
                      <w:szCs w:val="21"/>
                      <w:vertAlign w:val="superscript"/>
                    </w:rPr>
                    <w:t>-7</w:t>
                  </w:r>
                  <w:r>
                    <w:rPr>
                      <w:rFonts w:ascii="Times New Roman" w:hAnsi="Times New Roman" w:eastAsia="宋体"/>
                      <w:color w:val="auto"/>
                      <w:szCs w:val="21"/>
                    </w:rPr>
                    <w:t>cm/s，或参照《危险废物填埋污染控制标准》（GB18598-20</w:t>
                  </w:r>
                  <w:r>
                    <w:rPr>
                      <w:rFonts w:hint="eastAsia" w:ascii="Times New Roman" w:hAnsi="Times New Roman" w:eastAsia="宋体"/>
                      <w:color w:val="auto"/>
                      <w:szCs w:val="21"/>
                    </w:rPr>
                    <w:t>19</w:t>
                  </w:r>
                  <w:r>
                    <w:rPr>
                      <w:rFonts w:ascii="Times New Roman" w:hAnsi="Times New Roman" w:eastAsia="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vAlign w:val="center"/>
                </w:tcPr>
                <w:p>
                  <w:pPr>
                    <w:adjustRightInd w:val="0"/>
                    <w:snapToGrid w:val="0"/>
                    <w:jc w:val="center"/>
                    <w:rPr>
                      <w:rFonts w:ascii="Times New Roman" w:hAnsi="Times New Roman" w:eastAsia="宋体"/>
                      <w:color w:val="auto"/>
                      <w:szCs w:val="21"/>
                    </w:rPr>
                  </w:pP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continue"/>
                  <w:vAlign w:val="center"/>
                </w:tcPr>
                <w:p>
                  <w:pPr>
                    <w:adjustRightInd w:val="0"/>
                    <w:snapToGrid w:val="0"/>
                    <w:jc w:val="center"/>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2" w:type="dxa"/>
                  <w:vMerge w:val="continue"/>
                  <w:vAlign w:val="center"/>
                </w:tcPr>
                <w:p>
                  <w:pPr>
                    <w:adjustRightInd w:val="0"/>
                    <w:snapToGrid w:val="0"/>
                    <w:jc w:val="center"/>
                    <w:rPr>
                      <w:rFonts w:ascii="Times New Roman" w:hAnsi="Times New Roman" w:eastAsia="宋体"/>
                      <w:color w:val="auto"/>
                      <w:szCs w:val="21"/>
                    </w:rPr>
                  </w:pP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continue"/>
                  <w:vAlign w:val="center"/>
                </w:tcPr>
                <w:p>
                  <w:pPr>
                    <w:adjustRightInd w:val="0"/>
                    <w:snapToGrid w:val="0"/>
                    <w:jc w:val="center"/>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pPr>
                    <w:adjustRightInd w:val="0"/>
                    <w:snapToGrid w:val="0"/>
                    <w:jc w:val="center"/>
                    <w:rPr>
                      <w:rFonts w:ascii="Times New Roman" w:hAnsi="Times New Roman" w:eastAsia="宋体"/>
                      <w:color w:val="auto"/>
                      <w:szCs w:val="21"/>
                    </w:rPr>
                  </w:pPr>
                  <w:r>
                    <w:rPr>
                      <w:rFonts w:hint="eastAsia" w:ascii="Times New Roman" w:hAnsi="Times New Roman" w:eastAsia="宋体"/>
                      <w:color w:val="auto"/>
                      <w:szCs w:val="21"/>
                    </w:rPr>
                    <w:t>眼科大楼、医技楼等</w:t>
                  </w: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弱</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易-难</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一般防渗区</w:t>
                  </w:r>
                </w:p>
              </w:tc>
              <w:tc>
                <w:tcPr>
                  <w:tcW w:w="222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等效黏土防渗层Mb≧1.5m，K≦1*10</w:t>
                  </w:r>
                  <w:r>
                    <w:rPr>
                      <w:rFonts w:ascii="Times New Roman" w:hAnsi="Times New Roman" w:eastAsia="宋体"/>
                      <w:color w:val="auto"/>
                      <w:szCs w:val="21"/>
                      <w:vertAlign w:val="superscript"/>
                    </w:rPr>
                    <w:t>-7</w:t>
                  </w:r>
                  <w:r>
                    <w:rPr>
                      <w:rFonts w:ascii="Times New Roman" w:hAnsi="Times New Roman" w:eastAsia="宋体"/>
                      <w:color w:val="auto"/>
                      <w:szCs w:val="21"/>
                    </w:rPr>
                    <w:t>cm/s，或参照《</w:t>
                  </w:r>
                  <w:r>
                    <w:rPr>
                      <w:rFonts w:hint="eastAsia" w:ascii="Times New Roman" w:hAnsi="Times New Roman" w:eastAsia="宋体"/>
                      <w:color w:val="auto"/>
                      <w:szCs w:val="21"/>
                    </w:rPr>
                    <w:t>生活垃圾</w:t>
                  </w:r>
                  <w:r>
                    <w:rPr>
                      <w:rFonts w:ascii="Times New Roman" w:hAnsi="Times New Roman" w:eastAsia="宋体"/>
                      <w:color w:val="auto"/>
                      <w:szCs w:val="21"/>
                    </w:rPr>
                    <w:t>填埋</w:t>
                  </w:r>
                  <w:r>
                    <w:rPr>
                      <w:rFonts w:hint="eastAsia" w:ascii="Times New Roman" w:hAnsi="Times New Roman" w:eastAsia="宋体"/>
                      <w:color w:val="auto"/>
                      <w:szCs w:val="21"/>
                    </w:rPr>
                    <w:t>场</w:t>
                  </w:r>
                  <w:r>
                    <w:rPr>
                      <w:rFonts w:ascii="Times New Roman" w:hAnsi="Times New Roman" w:eastAsia="宋体"/>
                      <w:color w:val="auto"/>
                      <w:szCs w:val="21"/>
                    </w:rPr>
                    <w:t>污染控制标准》（GB1</w:t>
                  </w:r>
                  <w:r>
                    <w:rPr>
                      <w:rFonts w:hint="eastAsia" w:ascii="Times New Roman" w:hAnsi="Times New Roman" w:eastAsia="宋体"/>
                      <w:color w:val="auto"/>
                      <w:szCs w:val="21"/>
                    </w:rPr>
                    <w:t>6889</w:t>
                  </w:r>
                  <w:r>
                    <w:rPr>
                      <w:rFonts w:ascii="Times New Roman" w:hAnsi="Times New Roman" w:eastAsia="宋体"/>
                      <w:color w:val="auto"/>
                      <w:szCs w:val="21"/>
                    </w:rPr>
                    <w:t>-20</w:t>
                  </w:r>
                  <w:r>
                    <w:rPr>
                      <w:rFonts w:hint="eastAsia" w:ascii="Times New Roman" w:hAnsi="Times New Roman" w:eastAsia="宋体"/>
                      <w:color w:val="auto"/>
                      <w:szCs w:val="21"/>
                    </w:rPr>
                    <w:t>08</w:t>
                  </w:r>
                  <w:r>
                    <w:rPr>
                      <w:rFonts w:ascii="Times New Roman" w:hAnsi="Times New Roman" w:eastAsia="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办公</w:t>
                  </w:r>
                  <w:r>
                    <w:rPr>
                      <w:rFonts w:hint="eastAsia" w:ascii="Times New Roman" w:hAnsi="Times New Roman" w:eastAsia="宋体"/>
                      <w:color w:val="auto"/>
                      <w:szCs w:val="21"/>
                    </w:rPr>
                    <w:t>、门卫</w:t>
                  </w:r>
                  <w:r>
                    <w:rPr>
                      <w:rFonts w:ascii="Times New Roman" w:hAnsi="Times New Roman" w:eastAsia="宋体"/>
                      <w:color w:val="auto"/>
                      <w:szCs w:val="21"/>
                    </w:rPr>
                    <w:t>等</w:t>
                  </w:r>
                </w:p>
              </w:tc>
              <w:tc>
                <w:tcPr>
                  <w:tcW w:w="993"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中-强</w:t>
                  </w:r>
                </w:p>
              </w:tc>
              <w:tc>
                <w:tcPr>
                  <w:tcW w:w="1005"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易</w:t>
                  </w:r>
                </w:p>
              </w:tc>
              <w:tc>
                <w:tcPr>
                  <w:tcW w:w="103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简单防渗区</w:t>
                  </w:r>
                </w:p>
              </w:tc>
              <w:tc>
                <w:tcPr>
                  <w:tcW w:w="2222" w:type="dxa"/>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一般地面硬化</w:t>
                  </w:r>
                </w:p>
              </w:tc>
            </w:tr>
          </w:tbl>
          <w:p>
            <w:pPr>
              <w:spacing w:line="360" w:lineRule="auto"/>
              <w:ind w:firstLine="480"/>
              <w:rPr>
                <w:rFonts w:ascii="Times New Roman" w:hAnsi="Times New Roman" w:eastAsia="宋体"/>
                <w:color w:val="auto"/>
                <w:sz w:val="24"/>
              </w:rPr>
            </w:pPr>
            <w:r>
              <w:rPr>
                <w:rFonts w:ascii="Times New Roman" w:hAnsi="Times New Roman" w:eastAsia="宋体"/>
                <w:color w:val="auto"/>
                <w:sz w:val="24"/>
              </w:rPr>
              <w:t>由污染途径及对应措施分析可知，项目对可能产生地下水影响的各项途径均进行有效预防，在确保各项防渗措施得以落实，并加强维护和厂区环境管理的前提下，可有效控制厂区内的废水污染物下渗现象，避免污染地下水，因此项目不会对区域地下水环境产生明显影响。</w:t>
            </w:r>
          </w:p>
          <w:p>
            <w:pPr>
              <w:pStyle w:val="28"/>
              <w:spacing w:line="360" w:lineRule="auto"/>
              <w:ind w:firstLine="482" w:firstLineChars="200"/>
              <w:rPr>
                <w:b/>
                <w:bCs/>
                <w:color w:val="auto"/>
              </w:rPr>
            </w:pPr>
            <w:r>
              <w:rPr>
                <w:b/>
                <w:bCs/>
                <w:color w:val="auto"/>
              </w:rPr>
              <w:t>6、环境风险</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环境风险评价是对项目建设和运营期间发生的可预测突发事件（一般不包括人为破坏和自然灾害）或事故引起有毒有害、易燃易爆等物质泄露，或突发事件产生的新的有毒有害物质，所造成的人身安全和环境的影响进行评估，并提出防范、应急与缓解措施。</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6.1危险物质</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按《建设项目环境风险评价技术导则》（HJ169-2018）附录B，对本项目建成后全厂涉及的原辅料、最终产品等主要物质进行危险性识别，确定全厂涉及的危险物质为：油类物质（矿物油类，如石油、汽油、柴油等；生物柴油等）等，危险物质数量与临界量比值（Q）计算如下表</w:t>
            </w:r>
            <w:r>
              <w:rPr>
                <w:rFonts w:hint="eastAsia" w:ascii="Times New Roman" w:hAnsi="Times New Roman" w:cs="Times New Roman"/>
                <w:color w:val="auto"/>
                <w:sz w:val="24"/>
              </w:rPr>
              <w:t>4.2</w:t>
            </w:r>
            <w:r>
              <w:rPr>
                <w:rFonts w:hint="eastAsia" w:ascii="Times New Roman" w:hAnsi="Times New Roman" w:cs="Times New Roman"/>
                <w:color w:val="auto"/>
                <w:sz w:val="24"/>
                <w:lang w:val="en-US" w:eastAsia="zh-CN"/>
              </w:rPr>
              <w:t>7</w:t>
            </w:r>
            <w:r>
              <w:rPr>
                <w:rFonts w:ascii="Times New Roman" w:hAnsi="Times New Roman" w:cs="Times New Roman"/>
                <w:color w:val="auto"/>
                <w:sz w:val="24"/>
              </w:rPr>
              <w:t>所示。</w:t>
            </w:r>
          </w:p>
          <w:p>
            <w:pPr>
              <w:pStyle w:val="28"/>
              <w:jc w:val="center"/>
              <w:rPr>
                <w:b/>
                <w:bCs/>
                <w:color w:val="auto"/>
                <w:szCs w:val="22"/>
              </w:rPr>
            </w:pPr>
            <w:r>
              <w:rPr>
                <w:b/>
                <w:bCs/>
                <w:color w:val="auto"/>
                <w:szCs w:val="22"/>
              </w:rPr>
              <w:t>表</w:t>
            </w:r>
            <w:r>
              <w:rPr>
                <w:rFonts w:hint="eastAsia"/>
                <w:b/>
                <w:bCs/>
                <w:color w:val="auto"/>
                <w:szCs w:val="22"/>
              </w:rPr>
              <w:t>4.2</w:t>
            </w:r>
            <w:r>
              <w:rPr>
                <w:rFonts w:hint="eastAsia"/>
                <w:b/>
                <w:bCs/>
                <w:color w:val="auto"/>
                <w:szCs w:val="22"/>
                <w:lang w:val="en-US" w:eastAsia="zh-CN"/>
              </w:rPr>
              <w:t>7</w:t>
            </w:r>
            <w:r>
              <w:rPr>
                <w:b/>
                <w:bCs/>
                <w:color w:val="auto"/>
                <w:szCs w:val="22"/>
              </w:rPr>
              <w:t xml:space="preserve">  危险物质数量与临界量比值（Q）计算结果一览表</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62"/>
              <w:gridCol w:w="1685"/>
              <w:gridCol w:w="2158"/>
              <w:gridCol w:w="1606"/>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8"/>
                    <w:jc w:val="center"/>
                    <w:rPr>
                      <w:color w:val="auto"/>
                      <w:sz w:val="21"/>
                      <w:szCs w:val="21"/>
                    </w:rPr>
                  </w:pPr>
                  <w:r>
                    <w:rPr>
                      <w:rFonts w:hint="eastAsia"/>
                      <w:color w:val="auto"/>
                      <w:sz w:val="21"/>
                      <w:szCs w:val="21"/>
                    </w:rPr>
                    <w:t>序号</w:t>
                  </w:r>
                </w:p>
              </w:tc>
              <w:tc>
                <w:tcPr>
                  <w:tcW w:w="1762" w:type="dxa"/>
                  <w:vAlign w:val="center"/>
                </w:tcPr>
                <w:p>
                  <w:pPr>
                    <w:pStyle w:val="28"/>
                    <w:jc w:val="center"/>
                    <w:rPr>
                      <w:color w:val="auto"/>
                      <w:sz w:val="21"/>
                      <w:szCs w:val="21"/>
                    </w:rPr>
                  </w:pPr>
                  <w:r>
                    <w:rPr>
                      <w:rFonts w:hint="eastAsia"/>
                      <w:color w:val="auto"/>
                      <w:sz w:val="21"/>
                      <w:szCs w:val="21"/>
                    </w:rPr>
                    <w:t>物质名称</w:t>
                  </w:r>
                </w:p>
              </w:tc>
              <w:tc>
                <w:tcPr>
                  <w:tcW w:w="1685" w:type="dxa"/>
                  <w:vAlign w:val="center"/>
                </w:tcPr>
                <w:p>
                  <w:pPr>
                    <w:pStyle w:val="28"/>
                    <w:jc w:val="center"/>
                    <w:rPr>
                      <w:color w:val="auto"/>
                      <w:sz w:val="21"/>
                      <w:szCs w:val="21"/>
                    </w:rPr>
                  </w:pPr>
                  <w:r>
                    <w:rPr>
                      <w:rFonts w:hint="eastAsia"/>
                      <w:color w:val="auto"/>
                      <w:sz w:val="21"/>
                      <w:szCs w:val="21"/>
                    </w:rPr>
                    <w:t>CAS号</w:t>
                  </w:r>
                </w:p>
              </w:tc>
              <w:tc>
                <w:tcPr>
                  <w:tcW w:w="2158" w:type="dxa"/>
                  <w:vAlign w:val="center"/>
                </w:tcPr>
                <w:p>
                  <w:pPr>
                    <w:pStyle w:val="28"/>
                    <w:jc w:val="center"/>
                    <w:rPr>
                      <w:color w:val="auto"/>
                      <w:sz w:val="21"/>
                      <w:szCs w:val="21"/>
                    </w:rPr>
                  </w:pPr>
                  <w:r>
                    <w:rPr>
                      <w:rFonts w:hint="eastAsia"/>
                      <w:color w:val="auto"/>
                      <w:sz w:val="21"/>
                      <w:szCs w:val="21"/>
                    </w:rPr>
                    <w:t>最大存在量q</w:t>
                  </w:r>
                  <w:r>
                    <w:rPr>
                      <w:rFonts w:hint="eastAsia"/>
                      <w:color w:val="auto"/>
                      <w:sz w:val="21"/>
                      <w:szCs w:val="21"/>
                      <w:vertAlign w:val="subscript"/>
                    </w:rPr>
                    <w:t>n</w:t>
                  </w:r>
                  <w:r>
                    <w:rPr>
                      <w:rFonts w:hint="eastAsia"/>
                      <w:color w:val="auto"/>
                      <w:sz w:val="21"/>
                      <w:szCs w:val="21"/>
                    </w:rPr>
                    <w:t>（t）</w:t>
                  </w:r>
                </w:p>
              </w:tc>
              <w:tc>
                <w:tcPr>
                  <w:tcW w:w="1606" w:type="dxa"/>
                  <w:vAlign w:val="center"/>
                </w:tcPr>
                <w:p>
                  <w:pPr>
                    <w:pStyle w:val="28"/>
                    <w:jc w:val="center"/>
                    <w:rPr>
                      <w:color w:val="auto"/>
                      <w:sz w:val="21"/>
                      <w:szCs w:val="21"/>
                    </w:rPr>
                  </w:pPr>
                  <w:r>
                    <w:rPr>
                      <w:rFonts w:hint="eastAsia"/>
                      <w:color w:val="auto"/>
                      <w:sz w:val="21"/>
                      <w:szCs w:val="21"/>
                    </w:rPr>
                    <w:t>临界量Q</w:t>
                  </w:r>
                  <w:r>
                    <w:rPr>
                      <w:rFonts w:hint="eastAsia"/>
                      <w:color w:val="auto"/>
                      <w:sz w:val="21"/>
                      <w:szCs w:val="21"/>
                      <w:vertAlign w:val="subscript"/>
                    </w:rPr>
                    <w:t>n</w:t>
                  </w:r>
                  <w:r>
                    <w:rPr>
                      <w:rFonts w:hint="eastAsia"/>
                      <w:color w:val="auto"/>
                      <w:sz w:val="21"/>
                      <w:szCs w:val="21"/>
                    </w:rPr>
                    <w:t>（t）</w:t>
                  </w:r>
                </w:p>
              </w:tc>
              <w:tc>
                <w:tcPr>
                  <w:tcW w:w="1609" w:type="dxa"/>
                  <w:vAlign w:val="center"/>
                </w:tcPr>
                <w:p>
                  <w:pPr>
                    <w:pStyle w:val="28"/>
                    <w:jc w:val="center"/>
                    <w:rPr>
                      <w:color w:val="auto"/>
                      <w:sz w:val="21"/>
                      <w:szCs w:val="21"/>
                    </w:rPr>
                  </w:pPr>
                  <w:r>
                    <w:rPr>
                      <w:rFonts w:hint="eastAsia"/>
                      <w:color w:val="auto"/>
                      <w:sz w:val="21"/>
                      <w:szCs w:val="21"/>
                    </w:rPr>
                    <w:t>q</w:t>
                  </w:r>
                  <w:r>
                    <w:rPr>
                      <w:rFonts w:hint="eastAsia"/>
                      <w:color w:val="auto"/>
                      <w:sz w:val="21"/>
                      <w:szCs w:val="21"/>
                      <w:vertAlign w:val="subscript"/>
                    </w:rPr>
                    <w:t>n</w:t>
                  </w:r>
                  <w:r>
                    <w:rPr>
                      <w:rFonts w:hint="eastAsia"/>
                      <w:color w:val="auto"/>
                      <w:sz w:val="21"/>
                      <w:szCs w:val="21"/>
                    </w:rPr>
                    <w:t>/Q</w:t>
                  </w:r>
                  <w:r>
                    <w:rPr>
                      <w:rFonts w:hint="eastAsia"/>
                      <w:color w:val="auto"/>
                      <w:sz w:val="21"/>
                      <w:szCs w:val="21"/>
                      <w:vertAlign w:val="subscript"/>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8"/>
                    <w:jc w:val="center"/>
                    <w:rPr>
                      <w:color w:val="auto"/>
                      <w:sz w:val="21"/>
                      <w:szCs w:val="21"/>
                    </w:rPr>
                  </w:pPr>
                  <w:r>
                    <w:rPr>
                      <w:rFonts w:hint="eastAsia"/>
                      <w:color w:val="auto"/>
                      <w:sz w:val="21"/>
                      <w:szCs w:val="21"/>
                    </w:rPr>
                    <w:t>1</w:t>
                  </w:r>
                </w:p>
              </w:tc>
              <w:tc>
                <w:tcPr>
                  <w:tcW w:w="1762" w:type="dxa"/>
                  <w:vAlign w:val="center"/>
                </w:tcPr>
                <w:p>
                  <w:pPr>
                    <w:pStyle w:val="28"/>
                    <w:jc w:val="center"/>
                    <w:rPr>
                      <w:color w:val="auto"/>
                      <w:sz w:val="21"/>
                      <w:szCs w:val="21"/>
                    </w:rPr>
                  </w:pPr>
                  <w:r>
                    <w:rPr>
                      <w:color w:val="auto"/>
                      <w:sz w:val="21"/>
                      <w:szCs w:val="21"/>
                    </w:rPr>
                    <w:t>油类物质（矿物油类，如石油、汽油、柴油等；生物柴油等）</w:t>
                  </w:r>
                </w:p>
              </w:tc>
              <w:tc>
                <w:tcPr>
                  <w:tcW w:w="1685" w:type="dxa"/>
                  <w:vAlign w:val="center"/>
                </w:tcPr>
                <w:p>
                  <w:pPr>
                    <w:pStyle w:val="28"/>
                    <w:jc w:val="center"/>
                    <w:rPr>
                      <w:color w:val="auto"/>
                      <w:sz w:val="21"/>
                      <w:szCs w:val="21"/>
                    </w:rPr>
                  </w:pPr>
                  <w:r>
                    <w:rPr>
                      <w:rFonts w:hint="eastAsia"/>
                      <w:color w:val="auto"/>
                      <w:sz w:val="21"/>
                      <w:szCs w:val="21"/>
                    </w:rPr>
                    <w:t>/</w:t>
                  </w:r>
                </w:p>
              </w:tc>
              <w:tc>
                <w:tcPr>
                  <w:tcW w:w="2158" w:type="dxa"/>
                  <w:vAlign w:val="center"/>
                </w:tcPr>
                <w:p>
                  <w:pPr>
                    <w:pStyle w:val="28"/>
                    <w:jc w:val="center"/>
                    <w:rPr>
                      <w:color w:val="auto"/>
                      <w:sz w:val="21"/>
                      <w:szCs w:val="21"/>
                    </w:rPr>
                  </w:pPr>
                  <w:r>
                    <w:rPr>
                      <w:rFonts w:hint="eastAsia"/>
                      <w:color w:val="auto"/>
                      <w:sz w:val="21"/>
                      <w:szCs w:val="21"/>
                    </w:rPr>
                    <w:t>0.011</w:t>
                  </w:r>
                </w:p>
              </w:tc>
              <w:tc>
                <w:tcPr>
                  <w:tcW w:w="1606" w:type="dxa"/>
                  <w:vAlign w:val="center"/>
                </w:tcPr>
                <w:p>
                  <w:pPr>
                    <w:pStyle w:val="28"/>
                    <w:jc w:val="center"/>
                    <w:rPr>
                      <w:color w:val="auto"/>
                      <w:sz w:val="21"/>
                      <w:szCs w:val="21"/>
                    </w:rPr>
                  </w:pPr>
                  <w:r>
                    <w:rPr>
                      <w:rFonts w:hint="eastAsia"/>
                      <w:color w:val="auto"/>
                      <w:sz w:val="21"/>
                      <w:szCs w:val="21"/>
                    </w:rPr>
                    <w:t>2500</w:t>
                  </w:r>
                </w:p>
              </w:tc>
              <w:tc>
                <w:tcPr>
                  <w:tcW w:w="1609" w:type="dxa"/>
                  <w:vAlign w:val="center"/>
                </w:tcPr>
                <w:p>
                  <w:pPr>
                    <w:pStyle w:val="28"/>
                    <w:jc w:val="center"/>
                    <w:rPr>
                      <w:color w:val="auto"/>
                      <w:sz w:val="21"/>
                      <w:szCs w:val="21"/>
                    </w:rPr>
                  </w:pPr>
                  <w:r>
                    <w:rPr>
                      <w:rFonts w:hint="eastAsia"/>
                      <w:color w:val="auto"/>
                      <w:sz w:val="21"/>
                      <w:szCs w:val="21"/>
                    </w:rPr>
                    <w:t>0.0000044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28"/>
                    <w:jc w:val="center"/>
                    <w:rPr>
                      <w:rFonts w:hint="eastAsia" w:eastAsia="宋体"/>
                      <w:color w:val="auto"/>
                      <w:sz w:val="21"/>
                      <w:szCs w:val="21"/>
                      <w:lang w:eastAsia="zh-CN"/>
                    </w:rPr>
                  </w:pPr>
                  <w:r>
                    <w:rPr>
                      <w:rFonts w:hint="eastAsia"/>
                      <w:color w:val="auto"/>
                      <w:sz w:val="21"/>
                      <w:szCs w:val="21"/>
                      <w:lang w:val="en-US" w:eastAsia="zh-CN"/>
                    </w:rPr>
                    <w:t>2</w:t>
                  </w:r>
                </w:p>
              </w:tc>
              <w:tc>
                <w:tcPr>
                  <w:tcW w:w="1762" w:type="dxa"/>
                  <w:vAlign w:val="center"/>
                </w:tcPr>
                <w:p>
                  <w:pPr>
                    <w:pStyle w:val="28"/>
                    <w:jc w:val="center"/>
                    <w:rPr>
                      <w:color w:val="auto"/>
                      <w:sz w:val="21"/>
                      <w:szCs w:val="21"/>
                    </w:rPr>
                  </w:pPr>
                  <w:r>
                    <w:rPr>
                      <w:rFonts w:hint="eastAsia"/>
                      <w:color w:val="auto"/>
                      <w:sz w:val="21"/>
                      <w:szCs w:val="21"/>
                    </w:rPr>
                    <w:t>酒精</w:t>
                  </w:r>
                </w:p>
              </w:tc>
              <w:tc>
                <w:tcPr>
                  <w:tcW w:w="1685" w:type="dxa"/>
                  <w:vAlign w:val="center"/>
                </w:tcPr>
                <w:p>
                  <w:pPr>
                    <w:pStyle w:val="28"/>
                    <w:jc w:val="center"/>
                    <w:rPr>
                      <w:color w:val="auto"/>
                      <w:sz w:val="21"/>
                      <w:szCs w:val="21"/>
                    </w:rPr>
                  </w:pPr>
                  <w:r>
                    <w:rPr>
                      <w:rFonts w:hint="eastAsia"/>
                      <w:color w:val="auto"/>
                      <w:sz w:val="21"/>
                      <w:szCs w:val="21"/>
                    </w:rPr>
                    <w:t>/</w:t>
                  </w:r>
                </w:p>
              </w:tc>
              <w:tc>
                <w:tcPr>
                  <w:tcW w:w="2158" w:type="dxa"/>
                  <w:vAlign w:val="center"/>
                </w:tcPr>
                <w:p>
                  <w:pPr>
                    <w:pStyle w:val="28"/>
                    <w:jc w:val="center"/>
                    <w:rPr>
                      <w:color w:val="auto"/>
                      <w:sz w:val="21"/>
                      <w:szCs w:val="21"/>
                    </w:rPr>
                  </w:pPr>
                  <w:r>
                    <w:rPr>
                      <w:rFonts w:hint="eastAsia"/>
                      <w:color w:val="auto"/>
                      <w:sz w:val="21"/>
                      <w:szCs w:val="21"/>
                    </w:rPr>
                    <w:t>0.06478</w:t>
                  </w:r>
                </w:p>
              </w:tc>
              <w:tc>
                <w:tcPr>
                  <w:tcW w:w="1606" w:type="dxa"/>
                  <w:vAlign w:val="center"/>
                </w:tcPr>
                <w:p>
                  <w:pPr>
                    <w:pStyle w:val="28"/>
                    <w:jc w:val="center"/>
                    <w:rPr>
                      <w:color w:val="auto"/>
                      <w:sz w:val="21"/>
                      <w:szCs w:val="21"/>
                    </w:rPr>
                  </w:pPr>
                  <w:r>
                    <w:rPr>
                      <w:rFonts w:hint="eastAsia"/>
                      <w:color w:val="auto"/>
                      <w:sz w:val="21"/>
                      <w:szCs w:val="21"/>
                    </w:rPr>
                    <w:t>100</w:t>
                  </w:r>
                </w:p>
              </w:tc>
              <w:tc>
                <w:tcPr>
                  <w:tcW w:w="1609" w:type="dxa"/>
                  <w:vAlign w:val="center"/>
                </w:tcPr>
                <w:p>
                  <w:pPr>
                    <w:pStyle w:val="28"/>
                    <w:jc w:val="center"/>
                    <w:rPr>
                      <w:color w:val="auto"/>
                      <w:sz w:val="21"/>
                      <w:szCs w:val="21"/>
                    </w:rPr>
                  </w:pPr>
                  <w:r>
                    <w:rPr>
                      <w:rFonts w:hint="eastAsia"/>
                      <w:color w:val="auto"/>
                      <w:sz w:val="21"/>
                      <w:szCs w:val="21"/>
                    </w:rPr>
                    <w:t>0.0006478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3" w:type="dxa"/>
                  <w:gridSpan w:val="4"/>
                  <w:vAlign w:val="center"/>
                </w:tcPr>
                <w:p>
                  <w:pPr>
                    <w:pStyle w:val="28"/>
                    <w:jc w:val="center"/>
                    <w:rPr>
                      <w:color w:val="auto"/>
                      <w:sz w:val="21"/>
                      <w:szCs w:val="21"/>
                    </w:rPr>
                  </w:pPr>
                  <w:r>
                    <w:rPr>
                      <w:rFonts w:hint="eastAsia"/>
                      <w:color w:val="auto"/>
                      <w:sz w:val="21"/>
                      <w:szCs w:val="21"/>
                    </w:rPr>
                    <w:t>合计</w:t>
                  </w:r>
                </w:p>
              </w:tc>
              <w:tc>
                <w:tcPr>
                  <w:tcW w:w="1606" w:type="dxa"/>
                  <w:vAlign w:val="center"/>
                </w:tcPr>
                <w:p>
                  <w:pPr>
                    <w:pStyle w:val="28"/>
                    <w:jc w:val="center"/>
                    <w:rPr>
                      <w:color w:val="auto"/>
                      <w:sz w:val="21"/>
                      <w:szCs w:val="21"/>
                    </w:rPr>
                  </w:pPr>
                </w:p>
              </w:tc>
              <w:tc>
                <w:tcPr>
                  <w:tcW w:w="1609" w:type="dxa"/>
                  <w:vAlign w:val="center"/>
                </w:tcPr>
                <w:p>
                  <w:pPr>
                    <w:pStyle w:val="28"/>
                    <w:jc w:val="center"/>
                    <w:rPr>
                      <w:rFonts w:hint="default" w:eastAsia="宋体"/>
                      <w:color w:val="auto"/>
                      <w:sz w:val="21"/>
                      <w:szCs w:val="21"/>
                      <w:lang w:val="en-US" w:eastAsia="zh-CN"/>
                    </w:rPr>
                  </w:pPr>
                  <w:r>
                    <w:rPr>
                      <w:rFonts w:hint="eastAsia"/>
                      <w:color w:val="auto"/>
                      <w:sz w:val="21"/>
                      <w:szCs w:val="21"/>
                      <w:lang w:val="en-US" w:eastAsia="zh-CN"/>
                    </w:rPr>
                    <w:t>0.0006522</w:t>
                  </w:r>
                </w:p>
              </w:tc>
            </w:tr>
          </w:tbl>
          <w:p>
            <w:pPr>
              <w:pStyle w:val="32"/>
              <w:rPr>
                <w:rFonts w:ascii="Times New Roman" w:hAnsi="Times New Roman" w:cs="Times New Roman"/>
                <w:color w:val="auto"/>
              </w:rPr>
            </w:pPr>
            <w:r>
              <w:rPr>
                <w:rFonts w:ascii="Times New Roman" w:hAnsi="Times New Roman" w:cs="Times New Roman"/>
                <w:color w:val="auto"/>
              </w:rPr>
              <w:t>经计算，Q＜1，项目环境风险潜势为Ⅰ，进行环境风险简单分析。根据《建设项目环境影响报告表编制技术指南（污染影响类）（试行）》可知，本项目有毒有害和易燃易爆危险物质存储量未超过临界量，无需开展环境风险专项评价，明确有毒有害和易燃易爆等危险物质和风险源分布情况及可能影响途径，并提出相应环境风险防范措施即可。</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6.</w:t>
            </w:r>
            <w:r>
              <w:rPr>
                <w:rFonts w:hint="eastAsia" w:ascii="Times New Roman" w:hAnsi="Times New Roman" w:cs="Times New Roman"/>
                <w:color w:val="auto"/>
                <w:sz w:val="24"/>
              </w:rPr>
              <w:t>2</w:t>
            </w:r>
            <w:r>
              <w:rPr>
                <w:rFonts w:ascii="Times New Roman" w:hAnsi="Times New Roman" w:cs="Times New Roman"/>
                <w:color w:val="auto"/>
                <w:sz w:val="24"/>
              </w:rPr>
              <w:t>环境风险识别</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本项目环境风险类型主要为：物料泄漏、燃烧和爆炸，对外环境影响较大的主要是危险物质泄漏和燃烧，危险</w:t>
            </w:r>
            <w:r>
              <w:rPr>
                <w:rFonts w:hint="eastAsia" w:ascii="Times New Roman" w:hAnsi="Times New Roman" w:cs="Times New Roman"/>
                <w:bCs/>
                <w:color w:val="auto"/>
                <w:sz w:val="24"/>
              </w:rPr>
              <w:t>废物</w:t>
            </w:r>
            <w:r>
              <w:rPr>
                <w:rFonts w:ascii="Times New Roman" w:hAnsi="Times New Roman" w:cs="Times New Roman"/>
                <w:bCs/>
                <w:color w:val="auto"/>
                <w:sz w:val="24"/>
              </w:rPr>
              <w:t>，医疗</w:t>
            </w:r>
            <w:r>
              <w:rPr>
                <w:rFonts w:hint="eastAsia" w:ascii="Times New Roman" w:hAnsi="Times New Roman" w:cs="Times New Roman"/>
                <w:bCs/>
                <w:color w:val="auto"/>
                <w:sz w:val="24"/>
              </w:rPr>
              <w:t>废物</w:t>
            </w:r>
            <w:r>
              <w:rPr>
                <w:rFonts w:ascii="Times New Roman" w:hAnsi="Times New Roman" w:cs="Times New Roman"/>
                <w:bCs/>
                <w:color w:val="auto"/>
                <w:sz w:val="24"/>
              </w:rPr>
              <w:t>以及医疗废水排放。同时，还应考虑向环境转移及次生/伴生污染风险。</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建设项目环境风险设施主要有库房、柴油桶、污水处理站、危废仓库等，可能的风险类型有泄漏事故以及由泄漏引发的次生半生污染。</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①原辅料暂存过程风险识别</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项目库房中医用酒精等危险物质，若发生泄漏事故，遇火源可引发火灾事故。</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柴油存储于储桶，储桶可能因老化等原因发生破损，而防渗层因长时间的压放，局部可能因施工不良造成破裂，导致本项目暂存的柴油可能通过裂缝等进入到土壤，危害地下水安全。若遇火源可引发火灾事故，产生有毒有害物质CO在空气中挥发逸散，对周围环境带来不良影响，同时可能会经呼吸道侵入人体，造成人体伤害。</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②环保设施风险识别</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废气污染事故性排放的风险：项目废气处理设施失效，如风机故障，大量未经处理的废气将随风扩散，将对周围的环境空气质量造成不良影响。</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废水污染事故性排放的风险：在污水处理的收集、输送及处理过程中需要管道，如遇不可抗拒之自然灾害（如地震、地面沉降等）原因，可能使管道破裂而废水溢流于附近地区和水域，造成严重的局部污染。此外，污水管网系统由于管道堵塞、破裂和接头处的破损，会造成大量废水外溢，污染地表水和地下水。</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医疗废物中可能存在传染性病菌、病毒、化学物质等有害物质，医疗废物残留及衍生的大量病菌是十分有毒有害的物质，如果生产过程中产生的危险废物收集、包装不规范可能造成危险固废泄漏等造成污染；危废暂存仓库内采用密闭桶装的危废，因暂存时间长、防渗材料破裂等原因，可能对土壤及地下水造成污染。</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③火灾爆炸突发事件情景分析</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设备操作不当、电器短路等均可能引发火灾事故，生成有害燃烧产物一氧化碳、二氧化碳等会对周围人群及大气环境产生影响；火灾爆炸导致泄漏物料及消防水如不能完全收集，将会对周围地下水和土壤环境产生影响。</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6.</w:t>
            </w:r>
            <w:r>
              <w:rPr>
                <w:rFonts w:hint="eastAsia" w:ascii="Times New Roman" w:hAnsi="Times New Roman" w:cs="Times New Roman"/>
                <w:bCs/>
                <w:color w:val="auto"/>
                <w:sz w:val="24"/>
              </w:rPr>
              <w:t>3</w:t>
            </w:r>
            <w:r>
              <w:rPr>
                <w:rFonts w:ascii="Times New Roman" w:hAnsi="Times New Roman" w:cs="Times New Roman"/>
                <w:bCs/>
                <w:color w:val="auto"/>
                <w:sz w:val="24"/>
              </w:rPr>
              <w:t>环境风险分析</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（1）医疗废物风险分析</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医疗垃圾中可能存在病菌、病毒等有害物质，具有空间污染、急性传染和潜伏性污染等特征，其病毒、病菌的危害性是普通生活垃圾的几十、几百甚至上千倍，且基本没有回收再利用的价值。医疗废物在贮存、转运过程中发生泄漏可能会引起病毒扩散，对人员及环境造成危害。</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（2）污水处理站风险分析</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医疗废水除含有病菌以外，其它污染物含量与生活污水类似，项目废水经院内污水站处理后接管污水处理厂处理，即使项目污水站发生故障，其排放的废水进入污水厂也不会对污水厂处理工艺产生较大的影响，废水中含有的少量病原微生物随着污水管网进入污水厂处理系统，混合稀释后不会产生较大的环境影响。</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（3）柴油泄漏风险分析</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柴油储桶发生泄漏，处理不及时，会对地下水和土壤造成影响。由于本项目柴油量储存量相对不大，柴油发生爆炸或火灾的概率较小，若遇明火，有可能引发火灾爆炸。发生柴油着火事故时主要影响范围在医院内部，本项目柴油设置在地下一层，控制事故影响范围，并通过及时的疏散医护人员及病人和消防灭火，可将危害降低到最低。</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6.</w:t>
            </w:r>
            <w:r>
              <w:rPr>
                <w:rFonts w:hint="eastAsia" w:ascii="Times New Roman" w:hAnsi="Times New Roman" w:cs="Times New Roman"/>
                <w:bCs/>
                <w:color w:val="auto"/>
                <w:sz w:val="24"/>
              </w:rPr>
              <w:t>4</w:t>
            </w:r>
            <w:r>
              <w:rPr>
                <w:rFonts w:ascii="Times New Roman" w:hAnsi="Times New Roman" w:cs="Times New Roman"/>
                <w:bCs/>
                <w:color w:val="auto"/>
                <w:sz w:val="24"/>
              </w:rPr>
              <w:t>环境防范措施及应急措施</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（1）储存过程风险防范措施</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color w:val="auto"/>
                <w:sz w:val="24"/>
              </w:rPr>
              <w:t>①医用酒精、柴油等储存场所应根据物品性质，配备足够的、相适应的消防器材，并应装设消防通讯和报警设备。定期对存储场所的用电设备、通风设备、防火和防毒器具进行检查，</w:t>
            </w:r>
            <w:r>
              <w:rPr>
                <w:rFonts w:ascii="Times New Roman" w:hAnsi="Times New Roman" w:cs="Times New Roman"/>
                <w:bCs/>
                <w:color w:val="auto"/>
                <w:sz w:val="24"/>
              </w:rPr>
              <w:t>发现问题及时处理。</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②各化学品按相关要求贮存，明确贮存注意事项。专人负责看管。</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③在仓储区，应设明显的防火等级标志，通道、出入口和通向消防设施的道路应保持畅通。必须加强管理，建立健全岗位防火责任制度，火源电源管理制度、门卫制度、值班巡回制度和各项操作制度，做好防火，防窃等工作。</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④柴油泄露时首先切断泄漏地点附近的所有电源，熄灭油附近的所有明火，隔离泄漏污染区，严禁携带火种靠近漏油区；在回收油品时，严禁使用铁制工具，以免发生撞击摩擦起火；待油迹清除后，确认无火灾隐患，方可开始继续进行；漏油处必须进行维修，确认无漏油方可开始继续使用。</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（2）污水处理站事故风险防范措施</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①废水处理设施由专人负责、专人管理，确保废水消毒设施的正常运行。</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②加强废水消毒设施的检查，建议拟建项目每个污水处理设施均设 2 套消毒装置（一用一备），一旦某一装置出现问题，另一套设备能够担当废水预处理的任务。并加强对废水水质的监测，确保废水达标排放。</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③医疗废水处理过程中的事故因素为操作不当或处理设施失灵，废水不能达标排放，影响附近的水环境质量。针对该类事故排放所产生的风险，应配套建设完善的排水系统管网和切换系统，以应对因管道破裂、泵设备损坏或失效、人为操作失误等事故，确保发生事故时的废水全部收集至事故应急池暂存，妥善处理</w:t>
            </w:r>
            <w:r>
              <w:rPr>
                <w:rFonts w:hint="eastAsia" w:ascii="Times New Roman" w:hAnsi="Times New Roman" w:cs="Times New Roman"/>
                <w:bCs/>
                <w:color w:val="auto"/>
                <w:sz w:val="24"/>
              </w:rPr>
              <w:t>。</w:t>
            </w:r>
            <w:r>
              <w:rPr>
                <w:rFonts w:ascii="Times New Roman" w:hAnsi="Times New Roman" w:cs="Times New Roman"/>
                <w:bCs/>
                <w:color w:val="auto"/>
                <w:sz w:val="24"/>
              </w:rPr>
              <w:t>根据《医院污水处理工程技术规范》（HJ2029-2013）</w:t>
            </w:r>
            <w:r>
              <w:rPr>
                <w:rFonts w:hint="eastAsia" w:ascii="Times New Roman" w:hAnsi="Times New Roman" w:cs="Times New Roman"/>
                <w:bCs/>
                <w:color w:val="auto"/>
                <w:sz w:val="24"/>
              </w:rPr>
              <w:t>：“</w:t>
            </w:r>
            <w:r>
              <w:rPr>
                <w:rFonts w:ascii="Times New Roman" w:hAnsi="Times New Roman" w:cs="Times New Roman"/>
                <w:bCs/>
                <w:color w:val="auto"/>
                <w:sz w:val="24"/>
              </w:rPr>
              <w:t>12.4.1 医院污水处理工程应设应急事故池，以贮存处理系统事故或其它突发事件时医院污水。传染病医院污水处理工程应急事故池容积不小于日排放量的100%，非传染病医院污水处理工程应急事故池容积不小于日排放量的30%</w:t>
            </w:r>
            <w:r>
              <w:rPr>
                <w:rFonts w:hint="eastAsia" w:ascii="Times New Roman" w:hAnsi="Times New Roman" w:cs="Times New Roman"/>
                <w:bCs/>
                <w:color w:val="auto"/>
                <w:sz w:val="24"/>
              </w:rPr>
              <w:t>”</w:t>
            </w:r>
            <w:r>
              <w:rPr>
                <w:rFonts w:ascii="Times New Roman" w:hAnsi="Times New Roman" w:cs="Times New Roman"/>
                <w:bCs/>
                <w:color w:val="auto"/>
                <w:sz w:val="24"/>
              </w:rPr>
              <w:t>。本项目不设置传染病房，污水日排量为</w:t>
            </w:r>
            <w:r>
              <w:rPr>
                <w:rFonts w:hint="eastAsia" w:ascii="Times New Roman" w:hAnsi="Times New Roman" w:cs="Times New Roman"/>
                <w:color w:val="auto"/>
                <w:sz w:val="24"/>
              </w:rPr>
              <w:t>40.536</w:t>
            </w:r>
            <w:r>
              <w:rPr>
                <w:rFonts w:ascii="Times New Roman" w:hAnsi="Times New Roman" w:cs="Times New Roman"/>
                <w:bCs/>
                <w:color w:val="auto"/>
                <w:sz w:val="24"/>
              </w:rPr>
              <w:t>m</w:t>
            </w:r>
            <w:r>
              <w:rPr>
                <w:rFonts w:ascii="Times New Roman" w:hAnsi="Times New Roman" w:cs="Times New Roman"/>
                <w:bCs/>
                <w:color w:val="auto"/>
                <w:sz w:val="24"/>
                <w:vertAlign w:val="superscript"/>
              </w:rPr>
              <w:t>3</w:t>
            </w:r>
            <w:r>
              <w:rPr>
                <w:rFonts w:ascii="Times New Roman" w:hAnsi="Times New Roman" w:cs="Times New Roman"/>
                <w:bCs/>
                <w:color w:val="auto"/>
                <w:sz w:val="24"/>
              </w:rPr>
              <w:t>/d，因此建议其应急事故池容积不小</w:t>
            </w:r>
            <w:r>
              <w:rPr>
                <w:rFonts w:hint="eastAsia" w:ascii="Times New Roman" w:hAnsi="Times New Roman" w:cs="Times New Roman"/>
                <w:bCs/>
                <w:color w:val="auto"/>
                <w:sz w:val="24"/>
              </w:rPr>
              <w:t>于</w:t>
            </w:r>
            <w:r>
              <w:rPr>
                <w:rFonts w:hint="eastAsia" w:ascii="Times New Roman" w:hAnsi="Times New Roman" w:cs="Times New Roman"/>
                <w:bCs/>
                <w:color w:val="auto"/>
                <w:sz w:val="24"/>
                <w:lang w:val="en-US" w:eastAsia="zh-CN"/>
              </w:rPr>
              <w:t>13</w:t>
            </w:r>
            <w:r>
              <w:rPr>
                <w:rFonts w:ascii="Times New Roman" w:hAnsi="Times New Roman" w:cs="Times New Roman"/>
                <w:bCs/>
                <w:color w:val="auto"/>
                <w:sz w:val="24"/>
              </w:rPr>
              <w:t>m</w:t>
            </w:r>
            <w:r>
              <w:rPr>
                <w:rFonts w:ascii="Times New Roman" w:hAnsi="Times New Roman" w:cs="Times New Roman"/>
                <w:bCs/>
                <w:color w:val="auto"/>
                <w:sz w:val="24"/>
                <w:vertAlign w:val="superscript"/>
              </w:rPr>
              <w:t>3</w:t>
            </w:r>
            <w:r>
              <w:rPr>
                <w:rFonts w:ascii="Times New Roman" w:hAnsi="Times New Roman" w:cs="Times New Roman"/>
                <w:bCs/>
                <w:color w:val="auto"/>
                <w:sz w:val="24"/>
              </w:rPr>
              <w:t>。</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（3）医疗废物暂存间风险防范措施</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医疗废物残留及衍生的大量病菌是十分有害的，如果不经分类收集、消毒等有效处理的话，很容易引起各种疾病的传播和蔓延。建议采取以下措施：</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①在收集转运医疗废物当中发生医疗废物泄漏、溢出、散落时，转运人员立即向医院急救事故小组报告，必要时和市卫生局或环保局联系，以取得他们的支持。感染管理人员要第一时间赶到现场。</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②确定流失、泄漏、扩散的医疗废物的类别、数量、发生时间、影响范围和程度。</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③感染管理人员尽快组织有关人员对发生医疗废物泄漏扩散的现场进行处理。</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④对被医疗废物污染的区域进行处理时，要尽量减少对病人、医护人员及现场其他人员和环境的影响。</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⑤转运人员对泄漏、溢出、散落的医疗废物迅速收集、清理和消毒处理对于液体溢出物采用木屑等吸附材料吸收处理。并对受污染的区域、物品进行无害化处理，必要时封锁污染区，以防扩大污染。</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⑥管理科必须向院应急小组、卫生局、生态环境局报告事故发生情况，事故处理完毕后，要写书面报告交给院应急事故小组、卫生局、生态环境局。报告的内容包括：事故发生的地点、时间、原因及其简要经过；泄漏散落医疗废物的类别和数量、受污染的原因及医疗废物产生科室；医疗废物散落、泄漏造成的危害和潜在影响；已采取的应急处理措施和处理结果。</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⑦工作人员在工作中万一被医疗废物污染或刺伤时，应立即向管理科报告，并进行相应的处理措施，必要时接受医护技术救治，进行体格检查，防止感染疾病。</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（4）消防及火灾报警系统及消防废水处置</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①根据火灾危险性等级和防火、防爆要求，建筑物的防火等级均应采用国家现行规范要求设计，满足建筑防火要求。凡禁火区均设置明显标志牌。各种易燃易爆物料均储存在阴凉、通风处，远离火源；安放易发生爆炸设备的房间，不允许任何人员随便入内，操作全部在控制室进行。安全出口及安全疏散距离应符合《建筑设计防火规范》（GB50016-2014）的要求。</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②消防水是独立的稳高压消防水管网，消防水管道沿装置及辅助生产设施周围布置，在管道上按照规范要求配置消火栓。本项目设置事故池收集事故状态下的各种污水。</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③火灾报警系统：全厂采用电话报警，报警至消防局。根据需要设置报警装置。火灾报警信号报至中心控制室，再由中心控制室报至消防局。</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（5）次生/伴生危害的防控措施</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①所有建、构筑物之间或与其它场所之间留有足够的防火间距，防止在火灾或爆炸时相互影响。</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②一旦发生火灾，立即进行灭火，并设法降低其它容器物料温度。防止更大火灾发生。院区配备相应的消防设备、设施、防毒、灭火物资等消防、安全设施；制定严格的运行操作规章制度，发生火灾、爆炸事故后，灭火的同时疏散周边无关人员。</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为避免风险事故，尤其是避免风险事故发生后对环境造成严重的污染，建设单位应树立并强化环境风险意识，增加对环境风险的防范措施，并使这些措施在实际工作中得到落实。</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6.</w:t>
            </w:r>
            <w:r>
              <w:rPr>
                <w:rFonts w:hint="eastAsia" w:ascii="Times New Roman" w:hAnsi="Times New Roman" w:cs="Times New Roman"/>
                <w:bCs/>
                <w:color w:val="auto"/>
                <w:sz w:val="24"/>
              </w:rPr>
              <w:t>5</w:t>
            </w:r>
            <w:r>
              <w:rPr>
                <w:rFonts w:ascii="Times New Roman" w:hAnsi="Times New Roman" w:cs="Times New Roman"/>
                <w:bCs/>
                <w:color w:val="auto"/>
                <w:sz w:val="24"/>
              </w:rPr>
              <w:t>环境风险评价结论</w:t>
            </w:r>
          </w:p>
          <w:p>
            <w:pPr>
              <w:adjustRightInd w:val="0"/>
              <w:snapToGrid w:val="0"/>
              <w:spacing w:line="360" w:lineRule="auto"/>
              <w:ind w:firstLine="482"/>
              <w:rPr>
                <w:rFonts w:ascii="Times New Roman" w:hAnsi="Times New Roman" w:cs="Times New Roman"/>
                <w:snapToGrid w:val="0"/>
                <w:color w:val="auto"/>
                <w:kern w:val="0"/>
                <w:sz w:val="24"/>
              </w:rPr>
            </w:pPr>
            <w:r>
              <w:rPr>
                <w:rFonts w:ascii="Times New Roman" w:hAnsi="Times New Roman" w:cs="Times New Roman"/>
                <w:snapToGrid w:val="0"/>
                <w:color w:val="auto"/>
                <w:kern w:val="0"/>
                <w:sz w:val="24"/>
              </w:rPr>
              <w:t>在各环境风险防范措施落实到位的情况下，将可大大降低建设项目的环境风险，最大程度减少对环境可能造成的危害。在企业落实本评价提出的各项风险防范措施后，项目对环境的风险影响可接受。</w:t>
            </w:r>
          </w:p>
          <w:p>
            <w:pPr>
              <w:pStyle w:val="32"/>
              <w:ind w:firstLine="482"/>
              <w:rPr>
                <w:rFonts w:ascii="Times New Roman" w:hAnsi="Times New Roman" w:cs="Times New Roman"/>
                <w:b/>
                <w:bCs/>
                <w:color w:val="auto"/>
              </w:rPr>
            </w:pPr>
            <w:r>
              <w:rPr>
                <w:rFonts w:hint="eastAsia" w:ascii="Times New Roman" w:hAnsi="Times New Roman" w:cs="Times New Roman"/>
                <w:b/>
                <w:bCs/>
                <w:color w:val="auto"/>
              </w:rPr>
              <w:t>7、生态</w:t>
            </w:r>
          </w:p>
          <w:p>
            <w:pPr>
              <w:pStyle w:val="32"/>
              <w:rPr>
                <w:color w:val="auto"/>
              </w:rPr>
            </w:pPr>
            <w:r>
              <w:rPr>
                <w:rFonts w:hint="eastAsia"/>
                <w:color w:val="auto"/>
              </w:rPr>
              <w:t>本项目建设地点位于</w:t>
            </w:r>
            <w:r>
              <w:rPr>
                <w:rFonts w:hint="eastAsia" w:ascii="Times New Roman" w:hAnsi="Times New Roman" w:cs="Times New Roman"/>
                <w:color w:val="auto"/>
              </w:rPr>
              <w:t>宿州市萧县世纪大道与小西环路交叉口</w:t>
            </w:r>
            <w:r>
              <w:rPr>
                <w:rFonts w:hint="eastAsia"/>
                <w:color w:val="auto"/>
              </w:rPr>
              <w:t>，用地性质为医院用地（</w:t>
            </w:r>
            <w:r>
              <w:rPr>
                <w:rFonts w:ascii="Times New Roman" w:hAnsi="Times New Roman" w:cs="Times New Roman"/>
                <w:color w:val="auto"/>
              </w:rPr>
              <w:t>080601</w:t>
            </w:r>
            <w:r>
              <w:rPr>
                <w:rFonts w:hint="eastAsia"/>
                <w:color w:val="auto"/>
              </w:rPr>
              <w:t>），用地范围内不涉及生态环境保护目标，不会对周边生态环境造成明显影响。</w:t>
            </w:r>
          </w:p>
          <w:p>
            <w:pPr>
              <w:pStyle w:val="32"/>
              <w:ind w:firstLine="482"/>
              <w:rPr>
                <w:rFonts w:ascii="Times New Roman" w:hAnsi="Times New Roman" w:cs="Times New Roman"/>
                <w:b/>
                <w:bCs/>
                <w:color w:val="auto"/>
              </w:rPr>
            </w:pPr>
            <w:r>
              <w:rPr>
                <w:rFonts w:hint="eastAsia" w:ascii="Times New Roman" w:hAnsi="Times New Roman" w:cs="Times New Roman"/>
                <w:b/>
                <w:bCs/>
                <w:color w:val="auto"/>
              </w:rPr>
              <w:t>8</w:t>
            </w:r>
            <w:r>
              <w:rPr>
                <w:rFonts w:ascii="Times New Roman" w:hAnsi="Times New Roman" w:cs="Times New Roman"/>
                <w:b/>
                <w:bCs/>
                <w:color w:val="auto"/>
              </w:rPr>
              <w:t>、电磁辐射</w:t>
            </w:r>
          </w:p>
          <w:p>
            <w:pPr>
              <w:pStyle w:val="32"/>
              <w:rPr>
                <w:color w:val="auto"/>
              </w:rPr>
            </w:pPr>
            <w:r>
              <w:rPr>
                <w:rFonts w:hint="eastAsia"/>
                <w:color w:val="auto"/>
              </w:rPr>
              <w:t>本项目不涉及电磁辐射。</w:t>
            </w:r>
          </w:p>
          <w:p>
            <w:pPr>
              <w:autoSpaceDE w:val="0"/>
              <w:autoSpaceDN w:val="0"/>
              <w:adjustRightInd w:val="0"/>
              <w:spacing w:line="360" w:lineRule="auto"/>
              <w:ind w:firstLine="482" w:firstLineChars="200"/>
              <w:rPr>
                <w:rFonts w:ascii="Times New Roman" w:hAnsi="Times New Roman"/>
                <w:b/>
                <w:color w:val="auto"/>
                <w:kern w:val="0"/>
                <w:sz w:val="24"/>
                <w:lang w:bidi="ar"/>
              </w:rPr>
            </w:pPr>
            <w:r>
              <w:rPr>
                <w:rFonts w:hint="eastAsia" w:ascii="Times New Roman" w:hAnsi="Times New Roman"/>
                <w:b/>
                <w:color w:val="auto"/>
                <w:kern w:val="0"/>
                <w:sz w:val="24"/>
                <w:lang w:bidi="ar"/>
              </w:rPr>
              <w:t>9</w:t>
            </w:r>
            <w:r>
              <w:rPr>
                <w:rFonts w:ascii="Times New Roman" w:hAnsi="Times New Roman"/>
                <w:b/>
                <w:color w:val="auto"/>
                <w:kern w:val="0"/>
                <w:sz w:val="24"/>
                <w:lang w:bidi="ar"/>
              </w:rPr>
              <w:t>、外环境对项目的影响分析</w:t>
            </w:r>
          </w:p>
          <w:p>
            <w:pPr>
              <w:autoSpaceDE w:val="0"/>
              <w:autoSpaceDN w:val="0"/>
              <w:adjustRightInd w:val="0"/>
              <w:spacing w:line="360" w:lineRule="auto"/>
              <w:ind w:firstLine="480"/>
              <w:rPr>
                <w:rFonts w:ascii="Times New Roman" w:hAnsi="Times New Roman"/>
                <w:color w:val="auto"/>
                <w:sz w:val="24"/>
              </w:rPr>
            </w:pPr>
            <w:r>
              <w:rPr>
                <w:rFonts w:ascii="Times New Roman" w:hAnsi="Times New Roman"/>
                <w:color w:val="auto"/>
                <w:sz w:val="24"/>
              </w:rPr>
              <w:t>本项目为医院建设，本身为环境敏感目标，对外环境中的各种污染因素比较敏感，因此有必要就外环境对本项目的影响进行分析。</w:t>
            </w:r>
          </w:p>
          <w:p>
            <w:pPr>
              <w:autoSpaceDE w:val="0"/>
              <w:autoSpaceDN w:val="0"/>
              <w:adjustRightInd w:val="0"/>
              <w:spacing w:line="360" w:lineRule="auto"/>
              <w:ind w:firstLine="480"/>
              <w:rPr>
                <w:rFonts w:ascii="Times New Roman" w:hAnsi="Times New Roman"/>
                <w:color w:val="auto"/>
                <w:sz w:val="24"/>
              </w:rPr>
            </w:pPr>
            <w:r>
              <w:rPr>
                <w:rFonts w:hint="eastAsia" w:ascii="Times New Roman" w:hAnsi="Times New Roman"/>
                <w:color w:val="auto"/>
                <w:sz w:val="24"/>
              </w:rPr>
              <w:t>（1）噪声</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本项目位于</w:t>
            </w:r>
            <w:r>
              <w:rPr>
                <w:rFonts w:hint="eastAsia" w:ascii="Times New Roman" w:hAnsi="Times New Roman" w:cs="Times New Roman"/>
                <w:color w:val="auto"/>
                <w:sz w:val="24"/>
              </w:rPr>
              <w:t>宿州市萧县世纪大道与小西环路交叉口</w:t>
            </w:r>
            <w:r>
              <w:rPr>
                <w:rFonts w:hint="eastAsia" w:ascii="Times New Roman" w:hAnsi="Times New Roman"/>
                <w:color w:val="auto"/>
                <w:sz w:val="24"/>
              </w:rPr>
              <w:t>，世纪大道和小西环路车流量</w:t>
            </w:r>
            <w:r>
              <w:rPr>
                <w:rFonts w:hint="eastAsia" w:ascii="Times New Roman" w:hAnsi="Times New Roman"/>
                <w:color w:val="auto"/>
                <w:sz w:val="24"/>
                <w:lang w:eastAsia="zh-CN"/>
              </w:rPr>
              <w:t>相对</w:t>
            </w:r>
            <w:r>
              <w:rPr>
                <w:rFonts w:hint="eastAsia" w:ascii="Times New Roman" w:hAnsi="Times New Roman"/>
                <w:color w:val="auto"/>
                <w:sz w:val="24"/>
              </w:rPr>
              <w:t>较大，但本项目建筑红线距世纪大道边界约30米，距小西环路边界约25米，用地红线与道路之间拟设置绿化带，同时本项目住院部位于建筑物七层及以上，且住院部玻璃为双层玻璃，起到一定的隔声作用。</w:t>
            </w:r>
          </w:p>
          <w:p>
            <w:pPr>
              <w:spacing w:line="360" w:lineRule="auto"/>
              <w:ind w:firstLine="480" w:firstLineChars="200"/>
              <w:rPr>
                <w:rFonts w:ascii="Times New Roman" w:hAnsi="Times New Roman"/>
                <w:color w:val="auto"/>
                <w:sz w:val="24"/>
              </w:rPr>
            </w:pPr>
            <w:r>
              <w:rPr>
                <w:rFonts w:ascii="Times New Roman" w:hAnsi="Times New Roman"/>
                <w:color w:val="auto"/>
                <w:sz w:val="24"/>
              </w:rPr>
              <w:t>为了进一步降低交通噪声对本项目的影响，本环评建议医院采取以下治理措施：</w:t>
            </w:r>
          </w:p>
          <w:p>
            <w:pPr>
              <w:autoSpaceDE w:val="0"/>
              <w:autoSpaceDN w:val="0"/>
              <w:adjustRightInd w:val="0"/>
              <w:spacing w:line="360" w:lineRule="auto"/>
              <w:ind w:firstLine="480"/>
              <w:rPr>
                <w:rFonts w:ascii="Times New Roman" w:hAnsi="Times New Roman"/>
                <w:color w:val="auto"/>
                <w:sz w:val="24"/>
              </w:rPr>
            </w:pPr>
            <w:r>
              <w:rPr>
                <w:rFonts w:hint="eastAsia" w:ascii="Times New Roman" w:hAnsi="Times New Roman"/>
                <w:color w:val="auto"/>
                <w:sz w:val="24"/>
              </w:rPr>
              <w:t>①</w:t>
            </w:r>
            <w:r>
              <w:rPr>
                <w:rFonts w:ascii="Times New Roman" w:hAnsi="Times New Roman"/>
                <w:color w:val="auto"/>
                <w:sz w:val="24"/>
              </w:rPr>
              <w:t>沿各交通干道一侧建筑全部采用隔声窗进行隔声处理可使室内噪声衰减量在25dB（A）以上；</w:t>
            </w:r>
          </w:p>
          <w:p>
            <w:pPr>
              <w:autoSpaceDE w:val="0"/>
              <w:autoSpaceDN w:val="0"/>
              <w:adjustRightInd w:val="0"/>
              <w:spacing w:line="360" w:lineRule="auto"/>
              <w:ind w:firstLine="480"/>
              <w:rPr>
                <w:rFonts w:ascii="Times New Roman" w:hAnsi="Times New Roman" w:eastAsia="宋体" w:cs="Times New Roman"/>
                <w:color w:val="auto"/>
                <w:sz w:val="24"/>
              </w:rPr>
            </w:pPr>
            <w:r>
              <w:rPr>
                <w:rFonts w:hint="eastAsia" w:ascii="Times New Roman" w:hAnsi="Times New Roman"/>
                <w:color w:val="auto"/>
                <w:sz w:val="24"/>
              </w:rPr>
              <w:t>②</w:t>
            </w:r>
            <w:r>
              <w:rPr>
                <w:rFonts w:ascii="Times New Roman" w:hAnsi="Times New Roman"/>
                <w:color w:val="auto"/>
                <w:sz w:val="24"/>
              </w:rPr>
              <w:t>建设单位合理布局，将医院楼的临近道路一侧</w:t>
            </w:r>
            <w:r>
              <w:rPr>
                <w:rFonts w:hint="eastAsia" w:ascii="Times New Roman" w:hAnsi="Times New Roman"/>
                <w:color w:val="auto"/>
                <w:sz w:val="24"/>
              </w:rPr>
              <w:t>设置绿化带</w:t>
            </w:r>
            <w:r>
              <w:rPr>
                <w:rFonts w:ascii="Times New Roman" w:hAnsi="Times New Roman"/>
                <w:color w:val="auto"/>
                <w:sz w:val="24"/>
              </w:rPr>
              <w:t>。</w:t>
            </w:r>
          </w:p>
          <w:p>
            <w:pPr>
              <w:autoSpaceDE w:val="0"/>
              <w:autoSpaceDN w:val="0"/>
              <w:adjustRightInd w:val="0"/>
              <w:spacing w:line="360" w:lineRule="auto"/>
              <w:ind w:firstLine="480"/>
              <w:rPr>
                <w:rFonts w:ascii="Times New Roman" w:hAnsi="Times New Roman" w:eastAsia="宋体" w:cs="Times New Roman"/>
                <w:color w:val="auto"/>
                <w:sz w:val="24"/>
              </w:rPr>
            </w:pPr>
            <w:r>
              <w:rPr>
                <w:rFonts w:ascii="Times New Roman" w:hAnsi="Times New Roman" w:eastAsia="宋体" w:cs="Times New Roman"/>
                <w:color w:val="auto"/>
                <w:sz w:val="24"/>
              </w:rPr>
              <w:t>经上述措施后，外界交通噪声对本项目的影响在可接受范围内</w:t>
            </w:r>
            <w:r>
              <w:rPr>
                <w:rFonts w:ascii="Times New Roman" w:hAnsi="Times New Roman" w:eastAsia="宋体" w:cs="Times New Roman"/>
                <w:bCs/>
                <w:color w:val="auto"/>
                <w:spacing w:val="-10"/>
                <w:sz w:val="24"/>
              </w:rPr>
              <w:t>。</w:t>
            </w:r>
          </w:p>
          <w:p>
            <w:pPr>
              <w:autoSpaceDE w:val="0"/>
              <w:autoSpaceDN w:val="0"/>
              <w:adjustRightInd w:val="0"/>
              <w:spacing w:line="360" w:lineRule="auto"/>
              <w:ind w:firstLine="480"/>
              <w:rPr>
                <w:rFonts w:ascii="Times New Roman" w:hAnsi="Times New Roman"/>
                <w:color w:val="auto"/>
                <w:sz w:val="24"/>
              </w:rPr>
            </w:pPr>
            <w:r>
              <w:rPr>
                <w:rFonts w:hint="eastAsia" w:ascii="Times New Roman" w:hAnsi="Times New Roman"/>
                <w:color w:val="auto"/>
                <w:sz w:val="24"/>
              </w:rPr>
              <w:t>2、废气</w:t>
            </w:r>
          </w:p>
          <w:p>
            <w:pPr>
              <w:autoSpaceDE w:val="0"/>
              <w:autoSpaceDN w:val="0"/>
              <w:adjustRightInd w:val="0"/>
              <w:spacing w:line="360" w:lineRule="auto"/>
              <w:ind w:firstLine="480"/>
              <w:rPr>
                <w:color w:val="auto"/>
                <w:sz w:val="24"/>
              </w:rPr>
            </w:pPr>
            <w:r>
              <w:rPr>
                <w:rFonts w:hint="eastAsia" w:ascii="Times New Roman" w:hAnsi="Times New Roman"/>
                <w:color w:val="auto"/>
                <w:sz w:val="24"/>
              </w:rPr>
              <w:t>项目厂界500m范围内无工业企业，无固定的污染源，但项目南侧世纪大道和东侧小西环路来往汽车产生的尾气会对本项目有一定影响。环评建议医院建设过程中加大绿化面积，种植绿化隔离带，可减少汽车尾气对本项目的影响。</w:t>
            </w:r>
          </w:p>
        </w:tc>
      </w:tr>
    </w:tbl>
    <w:p>
      <w:pPr>
        <w:jc w:val="left"/>
        <w:rPr>
          <w:b/>
          <w:bCs/>
          <w:color w:val="auto"/>
          <w:sz w:val="28"/>
          <w:szCs w:val="28"/>
        </w:rPr>
      </w:pPr>
      <w:r>
        <w:rPr>
          <w:rFonts w:hint="eastAsia"/>
          <w:b/>
          <w:bCs/>
          <w:color w:val="auto"/>
          <w:sz w:val="28"/>
          <w:szCs w:val="28"/>
        </w:rPr>
        <w:t>五、环境保护措施监督检查清单</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040"/>
        <w:gridCol w:w="2039"/>
        <w:gridCol w:w="2042"/>
        <w:gridCol w:w="2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jc w:val="center"/>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-17145</wp:posOffset>
                      </wp:positionV>
                      <wp:extent cx="1293495" cy="416560"/>
                      <wp:effectExtent l="1270" t="4445" r="19685" b="17145"/>
                      <wp:wrapNone/>
                      <wp:docPr id="2" name="直接连接符 2"/>
                      <wp:cNvGraphicFramePr/>
                      <a:graphic xmlns:a="http://schemas.openxmlformats.org/drawingml/2006/main">
                        <a:graphicData uri="http://schemas.microsoft.com/office/word/2010/wordprocessingShape">
                          <wps:wsp>
                            <wps:cNvCnPr/>
                            <wps:spPr>
                              <a:xfrm>
                                <a:off x="908685" y="1312545"/>
                                <a:ext cx="1293495" cy="416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pt;margin-top:-1.35pt;height:32.8pt;width:101.85pt;z-index:251661312;mso-width-relative:page;mso-height-relative:page;" filled="f" stroked="t" coordsize="21600,21600" o:gfxdata="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9wiW2AAAAAgBAAAPAAAAAAAAAAEAIAAAACIAAABkcnMvZG93bnJldi54bWxQ&#10;SwECFAAUAAAACACHTuJA/tduPPcBAADBAwAADgAAAAAAAAABACAAAAAnAQAAZHJzL2Uyb0RvYy54&#10;bWxQSwUGAAAAAAYABgBZAQAAkAUAAAAA&#10;">
                      <v:fill on="f" focussize="0,0"/>
                      <v:stroke weight="0.5pt" color="#000000 [3213]" miterlimit="8" joinstyle="miter"/>
                      <v:imagedata o:title=""/>
                      <o:lock v:ext="edit" aspectratio="f"/>
                    </v:line>
                  </w:pict>
                </mc:Fallback>
              </mc:AlternateContent>
            </w:r>
            <w:r>
              <w:rPr>
                <w:rFonts w:hint="eastAsia"/>
                <w:color w:val="auto"/>
              </w:rPr>
              <w:t xml:space="preserve">         内容</w:t>
            </w:r>
          </w:p>
          <w:p>
            <w:pPr>
              <w:pStyle w:val="28"/>
              <w:rPr>
                <w:color w:val="auto"/>
              </w:rPr>
            </w:pPr>
            <w:r>
              <w:rPr>
                <w:rFonts w:hint="eastAsia"/>
                <w:color w:val="auto"/>
              </w:rPr>
              <w:t>类型</w:t>
            </w:r>
          </w:p>
        </w:tc>
        <w:tc>
          <w:tcPr>
            <w:tcW w:w="2040" w:type="dxa"/>
            <w:vAlign w:val="center"/>
          </w:tcPr>
          <w:p>
            <w:pPr>
              <w:pStyle w:val="28"/>
              <w:jc w:val="center"/>
              <w:rPr>
                <w:color w:val="auto"/>
              </w:rPr>
            </w:pPr>
            <w:r>
              <w:rPr>
                <w:rFonts w:hint="eastAsia"/>
                <w:color w:val="auto"/>
              </w:rPr>
              <w:t>排放口（编号、名称）/污染源</w:t>
            </w:r>
          </w:p>
        </w:tc>
        <w:tc>
          <w:tcPr>
            <w:tcW w:w="2039" w:type="dxa"/>
            <w:vAlign w:val="center"/>
          </w:tcPr>
          <w:p>
            <w:pPr>
              <w:pStyle w:val="28"/>
              <w:jc w:val="center"/>
              <w:rPr>
                <w:color w:val="auto"/>
              </w:rPr>
            </w:pPr>
            <w:r>
              <w:rPr>
                <w:rFonts w:hint="eastAsia"/>
                <w:color w:val="auto"/>
              </w:rPr>
              <w:t>污染物名称</w:t>
            </w:r>
          </w:p>
        </w:tc>
        <w:tc>
          <w:tcPr>
            <w:tcW w:w="2042" w:type="dxa"/>
            <w:vAlign w:val="center"/>
          </w:tcPr>
          <w:p>
            <w:pPr>
              <w:pStyle w:val="28"/>
              <w:jc w:val="center"/>
              <w:rPr>
                <w:color w:val="auto"/>
              </w:rPr>
            </w:pPr>
            <w:r>
              <w:rPr>
                <w:rFonts w:hint="eastAsia"/>
                <w:color w:val="auto"/>
              </w:rPr>
              <w:t>环境保护措施</w:t>
            </w:r>
          </w:p>
        </w:tc>
        <w:tc>
          <w:tcPr>
            <w:tcW w:w="2044" w:type="dxa"/>
            <w:vAlign w:val="center"/>
          </w:tcPr>
          <w:p>
            <w:pPr>
              <w:pStyle w:val="28"/>
              <w:jc w:val="center"/>
              <w:rPr>
                <w:color w:val="auto"/>
              </w:rPr>
            </w:pPr>
            <w:r>
              <w:rPr>
                <w:rFonts w:hint="eastAsia"/>
                <w:color w:val="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restart"/>
            <w:vAlign w:val="center"/>
          </w:tcPr>
          <w:p>
            <w:pPr>
              <w:pStyle w:val="28"/>
              <w:jc w:val="center"/>
              <w:rPr>
                <w:color w:val="auto"/>
              </w:rPr>
            </w:pPr>
            <w:r>
              <w:rPr>
                <w:rFonts w:hint="eastAsia"/>
                <w:color w:val="auto"/>
              </w:rPr>
              <w:t>大气环境</w:t>
            </w:r>
          </w:p>
        </w:tc>
        <w:tc>
          <w:tcPr>
            <w:tcW w:w="2040" w:type="dxa"/>
            <w:vAlign w:val="center"/>
          </w:tcPr>
          <w:p>
            <w:pPr>
              <w:pStyle w:val="28"/>
              <w:jc w:val="center"/>
              <w:rPr>
                <w:color w:val="auto"/>
              </w:rPr>
            </w:pPr>
            <w:r>
              <w:rPr>
                <w:rFonts w:hint="eastAsia"/>
                <w:color w:val="auto"/>
                <w:sz w:val="24"/>
                <w:szCs w:val="24"/>
                <w:vertAlign w:val="baseline"/>
                <w:lang w:val="en-US" w:eastAsia="zh-CN"/>
              </w:rPr>
              <w:t>污水处理站（DA001）</w:t>
            </w:r>
          </w:p>
        </w:tc>
        <w:tc>
          <w:tcPr>
            <w:tcW w:w="2039" w:type="dxa"/>
            <w:vAlign w:val="center"/>
          </w:tcPr>
          <w:p>
            <w:pPr>
              <w:pStyle w:val="28"/>
              <w:jc w:val="center"/>
              <w:rPr>
                <w:color w:val="auto"/>
              </w:rPr>
            </w:pPr>
            <w:r>
              <w:rPr>
                <w:rFonts w:hint="eastAsia"/>
                <w:color w:val="auto"/>
                <w:sz w:val="24"/>
                <w:szCs w:val="24"/>
                <w:vertAlign w:val="baseline"/>
                <w:lang w:val="en-US" w:eastAsia="zh-CN"/>
              </w:rPr>
              <w:t>氨、硫化氢、臭气浓度</w:t>
            </w:r>
          </w:p>
        </w:tc>
        <w:tc>
          <w:tcPr>
            <w:tcW w:w="2042" w:type="dxa"/>
            <w:vAlign w:val="center"/>
          </w:tcPr>
          <w:p>
            <w:pPr>
              <w:pStyle w:val="28"/>
              <w:jc w:val="center"/>
              <w:rPr>
                <w:color w:val="auto"/>
              </w:rPr>
            </w:pPr>
            <w:r>
              <w:rPr>
                <w:rFonts w:hint="eastAsia"/>
                <w:color w:val="auto"/>
                <w:sz w:val="24"/>
                <w:szCs w:val="24"/>
                <w:vertAlign w:val="baseline"/>
                <w:lang w:val="en-US" w:eastAsia="zh-CN"/>
              </w:rPr>
              <w:t>集气系统+生物除臭+15m高排气筒</w:t>
            </w:r>
          </w:p>
        </w:tc>
        <w:tc>
          <w:tcPr>
            <w:tcW w:w="2044" w:type="dxa"/>
            <w:vAlign w:val="center"/>
          </w:tcPr>
          <w:p>
            <w:pPr>
              <w:pStyle w:val="28"/>
              <w:jc w:val="center"/>
              <w:rPr>
                <w:bCs/>
                <w:color w:val="auto"/>
              </w:rPr>
            </w:pPr>
            <w:r>
              <w:rPr>
                <w:rFonts w:hint="eastAsia" w:cs="Times New Roman"/>
                <w:bCs/>
                <w:color w:val="auto"/>
                <w:sz w:val="24"/>
                <w:szCs w:val="24"/>
                <w:lang w:eastAsia="zh-CN"/>
              </w:rPr>
              <w:t>《恶臭污染物排放标准》（</w:t>
            </w:r>
            <w:r>
              <w:rPr>
                <w:rFonts w:hint="eastAsia" w:cs="Times New Roman"/>
                <w:bCs/>
                <w:color w:val="auto"/>
                <w:sz w:val="24"/>
                <w:szCs w:val="24"/>
                <w:lang w:val="en-US" w:eastAsia="zh-CN"/>
              </w:rPr>
              <w:t>GB14554-93</w:t>
            </w:r>
            <w:r>
              <w:rPr>
                <w:rFonts w:hint="eastAsia" w:cs="Times New Roman"/>
                <w:bCs/>
                <w:color w:val="auto"/>
                <w:sz w:val="24"/>
                <w:szCs w:val="24"/>
                <w:lang w:eastAsia="zh-CN"/>
              </w:rPr>
              <w:t>）表</w:t>
            </w:r>
            <w:r>
              <w:rPr>
                <w:rFonts w:hint="eastAsia" w:cs="Times New Roman"/>
                <w:bCs/>
                <w:color w:val="auto"/>
                <w:sz w:val="24"/>
                <w:szCs w:val="24"/>
                <w:lang w:val="en-US" w:eastAsia="zh-CN"/>
              </w:rPr>
              <w:t>2恶臭污染物排放标准值及</w:t>
            </w:r>
            <w:r>
              <w:rPr>
                <w:rFonts w:hint="default" w:ascii="Times New Roman" w:hAnsi="Times New Roman" w:cs="Times New Roman"/>
                <w:color w:val="auto"/>
              </w:rPr>
              <w:t>《医疗机构水污染物排放标准》（GB18466-2005）表3中</w:t>
            </w:r>
            <w:r>
              <w:rPr>
                <w:rFonts w:hint="eastAsia" w:ascii="Times New Roman" w:hAnsi="Times New Roman" w:cs="Times New Roman"/>
                <w:color w:val="auto"/>
                <w:lang w:eastAsia="zh-CN"/>
              </w:rPr>
              <w:t>“污水处理站周边大气污染物最高允许浓度”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8"/>
              <w:jc w:val="center"/>
              <w:rPr>
                <w:color w:val="auto"/>
              </w:rPr>
            </w:pPr>
          </w:p>
        </w:tc>
        <w:tc>
          <w:tcPr>
            <w:tcW w:w="2040" w:type="dxa"/>
            <w:vAlign w:val="center"/>
          </w:tcPr>
          <w:p>
            <w:pPr>
              <w:pStyle w:val="28"/>
              <w:jc w:val="center"/>
              <w:rPr>
                <w:color w:val="auto"/>
              </w:rPr>
            </w:pPr>
            <w:r>
              <w:rPr>
                <w:rFonts w:hint="eastAsia"/>
                <w:color w:val="auto"/>
              </w:rPr>
              <w:t>职工食堂</w:t>
            </w:r>
          </w:p>
        </w:tc>
        <w:tc>
          <w:tcPr>
            <w:tcW w:w="2039" w:type="dxa"/>
            <w:vAlign w:val="center"/>
          </w:tcPr>
          <w:p>
            <w:pPr>
              <w:pStyle w:val="28"/>
              <w:jc w:val="center"/>
              <w:rPr>
                <w:color w:val="auto"/>
              </w:rPr>
            </w:pPr>
            <w:r>
              <w:rPr>
                <w:rFonts w:hint="eastAsia"/>
                <w:color w:val="auto"/>
              </w:rPr>
              <w:t>食堂油烟</w:t>
            </w:r>
          </w:p>
        </w:tc>
        <w:tc>
          <w:tcPr>
            <w:tcW w:w="2042" w:type="dxa"/>
            <w:vAlign w:val="center"/>
          </w:tcPr>
          <w:p>
            <w:pPr>
              <w:pStyle w:val="28"/>
              <w:jc w:val="center"/>
              <w:rPr>
                <w:color w:val="auto"/>
              </w:rPr>
            </w:pPr>
            <w:r>
              <w:rPr>
                <w:rFonts w:hint="eastAsia"/>
                <w:color w:val="auto"/>
              </w:rPr>
              <w:t>油烟净化器+油烟专用排放管道</w:t>
            </w:r>
          </w:p>
        </w:tc>
        <w:tc>
          <w:tcPr>
            <w:tcW w:w="2044" w:type="dxa"/>
            <w:vAlign w:val="center"/>
          </w:tcPr>
          <w:p>
            <w:pPr>
              <w:pStyle w:val="28"/>
              <w:jc w:val="center"/>
              <w:rPr>
                <w:color w:val="auto"/>
              </w:rPr>
            </w:pPr>
            <w:r>
              <w:rPr>
                <w:bCs/>
                <w:color w:val="auto"/>
              </w:rPr>
              <w:t>《饮食业油烟排放标准（试行）》（GB18483-2001）中相关标准限值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040" w:type="dxa"/>
            <w:vMerge w:val="continue"/>
            <w:vAlign w:val="center"/>
          </w:tcPr>
          <w:p>
            <w:pPr>
              <w:pStyle w:val="28"/>
              <w:jc w:val="center"/>
              <w:rPr>
                <w:color w:val="auto"/>
              </w:rPr>
            </w:pPr>
          </w:p>
        </w:tc>
        <w:tc>
          <w:tcPr>
            <w:tcW w:w="2040" w:type="dxa"/>
            <w:vAlign w:val="center"/>
          </w:tcPr>
          <w:p>
            <w:pPr>
              <w:pStyle w:val="28"/>
              <w:jc w:val="center"/>
              <w:rPr>
                <w:color w:val="auto"/>
              </w:rPr>
            </w:pPr>
            <w:r>
              <w:rPr>
                <w:color w:val="auto"/>
              </w:rPr>
              <w:t>地下车库</w:t>
            </w:r>
          </w:p>
        </w:tc>
        <w:tc>
          <w:tcPr>
            <w:tcW w:w="2039" w:type="dxa"/>
            <w:vAlign w:val="center"/>
          </w:tcPr>
          <w:p>
            <w:pPr>
              <w:pStyle w:val="12"/>
              <w:spacing w:after="0" w:line="320" w:lineRule="exact"/>
              <w:jc w:val="center"/>
              <w:rPr>
                <w:rFonts w:ascii="Times New Roman" w:hAnsi="Times New Roman"/>
                <w:color w:val="auto"/>
                <w:sz w:val="24"/>
              </w:rPr>
            </w:pPr>
            <w:r>
              <w:rPr>
                <w:rFonts w:hint="eastAsia" w:ascii="Times New Roman" w:hAnsi="Times New Roman"/>
                <w:bCs/>
                <w:color w:val="auto"/>
                <w:sz w:val="24"/>
              </w:rPr>
              <w:t>CO、HC、</w:t>
            </w:r>
            <w:r>
              <w:rPr>
                <w:rFonts w:ascii="Times New Roman" w:hAnsi="Times New Roman"/>
                <w:bCs/>
                <w:color w:val="auto"/>
                <w:sz w:val="24"/>
              </w:rPr>
              <w:t>SO</w:t>
            </w:r>
            <w:r>
              <w:rPr>
                <w:rFonts w:ascii="Times New Roman" w:hAnsi="Times New Roman"/>
                <w:bCs/>
                <w:color w:val="auto"/>
                <w:sz w:val="24"/>
                <w:vertAlign w:val="subscript"/>
              </w:rPr>
              <w:t>2</w:t>
            </w:r>
            <w:r>
              <w:rPr>
                <w:rFonts w:ascii="Times New Roman" w:hAnsi="Times New Roman"/>
                <w:bCs/>
                <w:color w:val="auto"/>
                <w:sz w:val="24"/>
              </w:rPr>
              <w:t>、NO</w:t>
            </w:r>
            <w:r>
              <w:rPr>
                <w:rFonts w:ascii="Times New Roman" w:hAnsi="Times New Roman"/>
                <w:bCs/>
                <w:color w:val="auto"/>
                <w:sz w:val="24"/>
                <w:vertAlign w:val="subscript"/>
              </w:rPr>
              <w:t>x</w:t>
            </w:r>
          </w:p>
        </w:tc>
        <w:tc>
          <w:tcPr>
            <w:tcW w:w="2042" w:type="dxa"/>
            <w:vAlign w:val="center"/>
          </w:tcPr>
          <w:p>
            <w:pPr>
              <w:pStyle w:val="28"/>
              <w:jc w:val="center"/>
              <w:rPr>
                <w:color w:val="auto"/>
              </w:rPr>
            </w:pPr>
            <w:r>
              <w:rPr>
                <w:color w:val="auto"/>
              </w:rPr>
              <w:t>绿化、设置车辆怠速标志标牌、地下水车库设抽排风装置等</w:t>
            </w:r>
          </w:p>
        </w:tc>
        <w:tc>
          <w:tcPr>
            <w:tcW w:w="2044"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bCs/>
                <w:color w:val="auto"/>
                <w:sz w:val="24"/>
              </w:rPr>
              <w:t>《大气污染物综合排放标准》（GB16297-1996）中相关限值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8"/>
              <w:jc w:val="center"/>
              <w:rPr>
                <w:color w:val="auto"/>
              </w:rPr>
            </w:pPr>
          </w:p>
        </w:tc>
        <w:tc>
          <w:tcPr>
            <w:tcW w:w="2040" w:type="dxa"/>
            <w:vAlign w:val="center"/>
          </w:tcPr>
          <w:p>
            <w:pPr>
              <w:pStyle w:val="28"/>
              <w:jc w:val="center"/>
              <w:rPr>
                <w:color w:val="auto"/>
              </w:rPr>
            </w:pPr>
            <w:r>
              <w:rPr>
                <w:bCs/>
                <w:color w:val="auto"/>
              </w:rPr>
              <w:t>应急柴油发电机</w:t>
            </w:r>
          </w:p>
        </w:tc>
        <w:tc>
          <w:tcPr>
            <w:tcW w:w="2039" w:type="dxa"/>
            <w:vAlign w:val="center"/>
          </w:tcPr>
          <w:p>
            <w:pPr>
              <w:pStyle w:val="12"/>
              <w:spacing w:after="0" w:line="320" w:lineRule="exact"/>
              <w:jc w:val="center"/>
              <w:rPr>
                <w:rFonts w:ascii="Times New Roman" w:hAnsi="Times New Roman"/>
                <w:color w:val="auto"/>
                <w:sz w:val="24"/>
              </w:rPr>
            </w:pPr>
            <w:r>
              <w:rPr>
                <w:rFonts w:ascii="Times New Roman" w:hAnsi="Times New Roman"/>
                <w:bCs/>
                <w:color w:val="auto"/>
                <w:sz w:val="24"/>
              </w:rPr>
              <w:t>SO</w:t>
            </w:r>
            <w:r>
              <w:rPr>
                <w:rFonts w:ascii="Times New Roman" w:hAnsi="Times New Roman"/>
                <w:bCs/>
                <w:color w:val="auto"/>
                <w:sz w:val="24"/>
                <w:vertAlign w:val="subscript"/>
              </w:rPr>
              <w:t>2</w:t>
            </w:r>
            <w:r>
              <w:rPr>
                <w:rFonts w:ascii="Times New Roman" w:hAnsi="Times New Roman"/>
                <w:bCs/>
                <w:color w:val="auto"/>
                <w:sz w:val="24"/>
              </w:rPr>
              <w:t>、NO</w:t>
            </w:r>
            <w:r>
              <w:rPr>
                <w:rFonts w:ascii="Times New Roman" w:hAnsi="Times New Roman"/>
                <w:bCs/>
                <w:color w:val="auto"/>
                <w:sz w:val="24"/>
                <w:vertAlign w:val="subscript"/>
              </w:rPr>
              <w:t>x</w:t>
            </w:r>
            <w:r>
              <w:rPr>
                <w:rFonts w:ascii="Times New Roman" w:hAnsi="Times New Roman"/>
                <w:bCs/>
                <w:color w:val="auto"/>
                <w:sz w:val="24"/>
              </w:rPr>
              <w:t>、</w:t>
            </w:r>
            <w:r>
              <w:rPr>
                <w:rFonts w:hint="eastAsia" w:ascii="Times New Roman" w:hAnsi="Times New Roman"/>
                <w:bCs/>
                <w:color w:val="auto"/>
                <w:sz w:val="24"/>
              </w:rPr>
              <w:t>烟尘</w:t>
            </w:r>
          </w:p>
        </w:tc>
        <w:tc>
          <w:tcPr>
            <w:tcW w:w="2042" w:type="dxa"/>
            <w:vAlign w:val="center"/>
          </w:tcPr>
          <w:p>
            <w:pPr>
              <w:pStyle w:val="28"/>
              <w:jc w:val="center"/>
              <w:rPr>
                <w:color w:val="auto"/>
              </w:rPr>
            </w:pPr>
            <w:r>
              <w:rPr>
                <w:color w:val="auto"/>
              </w:rPr>
              <w:t>通风、使用合格柴油、绿化等</w:t>
            </w:r>
          </w:p>
        </w:tc>
        <w:tc>
          <w:tcPr>
            <w:tcW w:w="2044" w:type="dxa"/>
            <w:vAlign w:val="center"/>
          </w:tcPr>
          <w:p>
            <w:pPr>
              <w:jc w:val="center"/>
              <w:rPr>
                <w:rFonts w:ascii="Times New Roman" w:hAnsi="Times New Roman" w:eastAsia="宋体" w:cs="Times New Roman"/>
                <w:color w:val="auto"/>
                <w:sz w:val="24"/>
              </w:rPr>
            </w:pPr>
            <w:r>
              <w:rPr>
                <w:rFonts w:hint="default"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非</w:t>
            </w:r>
            <w:r>
              <w:rPr>
                <w:rFonts w:hint="default" w:ascii="Times New Roman" w:hAnsi="Times New Roman" w:cs="Times New Roman"/>
                <w:color w:val="auto"/>
                <w:kern w:val="0"/>
                <w:sz w:val="24"/>
                <w:szCs w:val="24"/>
                <w:lang w:val="en-US" w:eastAsia="zh-CN"/>
              </w:rPr>
              <w:t>道路移动机械用柴油机排气污染物排放限值及测量方</w:t>
            </w:r>
            <w:r>
              <w:rPr>
                <w:rFonts w:hint="default" w:ascii="Times New Roman" w:hAnsi="Times New Roman" w:eastAsia="宋体" w:cs="Times New Roman"/>
                <w:color w:val="auto"/>
                <w:kern w:val="0"/>
                <w:sz w:val="24"/>
                <w:szCs w:val="24"/>
                <w:lang w:val="en-US" w:eastAsia="zh-CN"/>
              </w:rPr>
              <w:t>法</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中国第三、</w:t>
            </w:r>
            <w:r>
              <w:rPr>
                <w:rFonts w:hint="default" w:ascii="Times New Roman" w:hAnsi="Times New Roman" w:cs="Times New Roman"/>
                <w:color w:val="auto"/>
                <w:kern w:val="0"/>
                <w:sz w:val="24"/>
                <w:szCs w:val="24"/>
                <w:lang w:val="en-US" w:eastAsia="zh-CN"/>
              </w:rPr>
              <w:t>四阶段）》（GB20891-2014）中第三阶段限值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jc w:val="center"/>
              <w:rPr>
                <w:color w:val="auto"/>
              </w:rPr>
            </w:pPr>
            <w:r>
              <w:rPr>
                <w:rFonts w:hint="eastAsia"/>
                <w:color w:val="auto"/>
              </w:rPr>
              <w:t>地表水环境</w:t>
            </w:r>
          </w:p>
        </w:tc>
        <w:tc>
          <w:tcPr>
            <w:tcW w:w="2040" w:type="dxa"/>
            <w:vAlign w:val="center"/>
          </w:tcPr>
          <w:p>
            <w:pPr>
              <w:pStyle w:val="28"/>
              <w:jc w:val="center"/>
              <w:rPr>
                <w:color w:val="auto"/>
              </w:rPr>
            </w:pPr>
            <w:r>
              <w:rPr>
                <w:rFonts w:hint="eastAsia"/>
                <w:color w:val="auto"/>
              </w:rPr>
              <w:t>污水总排放口（DW001）</w:t>
            </w:r>
          </w:p>
        </w:tc>
        <w:tc>
          <w:tcPr>
            <w:tcW w:w="2039" w:type="dxa"/>
            <w:vAlign w:val="center"/>
          </w:tcPr>
          <w:p>
            <w:pPr>
              <w:pStyle w:val="28"/>
              <w:jc w:val="center"/>
              <w:rPr>
                <w:color w:val="auto"/>
              </w:rPr>
            </w:pPr>
            <w:r>
              <w:rPr>
                <w:color w:val="auto"/>
              </w:rPr>
              <w:t>粪大肠菌群数、</w:t>
            </w:r>
            <w:r>
              <w:rPr>
                <w:rFonts w:hint="eastAsia"/>
                <w:color w:val="auto"/>
              </w:rPr>
              <w:t>COD</w:t>
            </w:r>
            <w:r>
              <w:rPr>
                <w:color w:val="auto"/>
              </w:rPr>
              <w:t>、</w:t>
            </w:r>
            <w:r>
              <w:rPr>
                <w:rFonts w:hint="eastAsia"/>
                <w:color w:val="auto"/>
              </w:rPr>
              <w:t>NH</w:t>
            </w:r>
            <w:r>
              <w:rPr>
                <w:rFonts w:hint="eastAsia"/>
                <w:color w:val="auto"/>
                <w:vertAlign w:val="subscript"/>
              </w:rPr>
              <w:t>3</w:t>
            </w:r>
            <w:r>
              <w:rPr>
                <w:rFonts w:hint="eastAsia"/>
                <w:color w:val="auto"/>
              </w:rPr>
              <w:t>-N</w:t>
            </w:r>
            <w:r>
              <w:rPr>
                <w:color w:val="auto"/>
              </w:rPr>
              <w:t>、pH值、</w:t>
            </w:r>
            <w:r>
              <w:rPr>
                <w:rFonts w:hint="eastAsia"/>
                <w:color w:val="auto"/>
              </w:rPr>
              <w:t>SS</w:t>
            </w:r>
            <w:r>
              <w:rPr>
                <w:color w:val="auto"/>
              </w:rPr>
              <w:t>、</w:t>
            </w:r>
            <w:r>
              <w:rPr>
                <w:rFonts w:hint="eastAsia"/>
                <w:color w:val="auto"/>
              </w:rPr>
              <w:t>BOD</w:t>
            </w:r>
            <w:r>
              <w:rPr>
                <w:rFonts w:hint="eastAsia"/>
                <w:color w:val="auto"/>
                <w:vertAlign w:val="subscript"/>
              </w:rPr>
              <w:t>5</w:t>
            </w:r>
            <w:r>
              <w:rPr>
                <w:color w:val="auto"/>
              </w:rPr>
              <w:t>、动植物油、阴离子表面活性剂</w:t>
            </w:r>
            <w:r>
              <w:rPr>
                <w:rFonts w:hint="eastAsia"/>
                <w:color w:val="auto"/>
              </w:rPr>
              <w:t>（LAS）</w:t>
            </w:r>
          </w:p>
        </w:tc>
        <w:tc>
          <w:tcPr>
            <w:tcW w:w="2042" w:type="dxa"/>
            <w:vAlign w:val="center"/>
          </w:tcPr>
          <w:p>
            <w:pPr>
              <w:pStyle w:val="28"/>
              <w:jc w:val="center"/>
              <w:rPr>
                <w:color w:val="auto"/>
              </w:rPr>
            </w:pPr>
            <w:r>
              <w:rPr>
                <w:rFonts w:hint="eastAsia"/>
                <w:color w:val="auto"/>
              </w:rPr>
              <w:t>“格栅+隔油池/化粪池+调节池+混凝沉淀+消毒池”，设计污水处理能力为50m</w:t>
            </w:r>
            <w:r>
              <w:rPr>
                <w:rFonts w:hint="eastAsia"/>
                <w:color w:val="auto"/>
                <w:vertAlign w:val="superscript"/>
              </w:rPr>
              <w:t>3</w:t>
            </w:r>
            <w:r>
              <w:rPr>
                <w:rFonts w:hint="eastAsia"/>
                <w:color w:val="auto"/>
              </w:rPr>
              <w:t>/d</w:t>
            </w:r>
          </w:p>
        </w:tc>
        <w:tc>
          <w:tcPr>
            <w:tcW w:w="2044" w:type="dxa"/>
            <w:vAlign w:val="center"/>
          </w:tcPr>
          <w:p>
            <w:pPr>
              <w:pStyle w:val="28"/>
              <w:jc w:val="center"/>
              <w:rPr>
                <w:color w:val="auto"/>
              </w:rPr>
            </w:pPr>
            <w:r>
              <w:rPr>
                <w:color w:val="auto"/>
              </w:rPr>
              <w:t>《医疗机构水污染物排放标准》（GB18466-2005）表2中</w:t>
            </w:r>
            <w:r>
              <w:rPr>
                <w:rFonts w:hint="eastAsia" w:ascii="宋体" w:hAnsi="宋体" w:cs="宋体"/>
                <w:color w:val="auto"/>
              </w:rPr>
              <w:t>“预处理标准”限</w:t>
            </w:r>
            <w:r>
              <w:rPr>
                <w:color w:val="auto"/>
              </w:rPr>
              <w:t>值及</w:t>
            </w:r>
            <w:r>
              <w:rPr>
                <w:rFonts w:hint="eastAsia"/>
                <w:color w:val="auto"/>
              </w:rPr>
              <w:t>萧县</w:t>
            </w:r>
            <w:r>
              <w:rPr>
                <w:color w:val="auto"/>
              </w:rPr>
              <w:t>污水处理厂接管限值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jc w:val="center"/>
              <w:rPr>
                <w:color w:val="auto"/>
              </w:rPr>
            </w:pPr>
            <w:r>
              <w:rPr>
                <w:rFonts w:hint="eastAsia"/>
                <w:color w:val="auto"/>
              </w:rPr>
              <w:t>声环境</w:t>
            </w:r>
          </w:p>
        </w:tc>
        <w:tc>
          <w:tcPr>
            <w:tcW w:w="2040" w:type="dxa"/>
            <w:vAlign w:val="center"/>
          </w:tcPr>
          <w:p>
            <w:pPr>
              <w:pStyle w:val="28"/>
              <w:jc w:val="center"/>
              <w:rPr>
                <w:color w:val="auto"/>
              </w:rPr>
            </w:pPr>
            <w:r>
              <w:rPr>
                <w:rFonts w:hint="eastAsia"/>
                <w:color w:val="auto"/>
              </w:rPr>
              <w:t>风机、水泵、车辆</w:t>
            </w:r>
            <w:r>
              <w:rPr>
                <w:color w:val="auto"/>
              </w:rPr>
              <w:t>等</w:t>
            </w:r>
          </w:p>
        </w:tc>
        <w:tc>
          <w:tcPr>
            <w:tcW w:w="2039" w:type="dxa"/>
            <w:vAlign w:val="center"/>
          </w:tcPr>
          <w:p>
            <w:pPr>
              <w:pStyle w:val="28"/>
              <w:jc w:val="center"/>
              <w:rPr>
                <w:color w:val="auto"/>
              </w:rPr>
            </w:pPr>
            <w:r>
              <w:rPr>
                <w:rFonts w:hint="eastAsia"/>
                <w:color w:val="auto"/>
              </w:rPr>
              <w:t>Leq（A）</w:t>
            </w:r>
          </w:p>
        </w:tc>
        <w:tc>
          <w:tcPr>
            <w:tcW w:w="2042" w:type="dxa"/>
            <w:vAlign w:val="center"/>
          </w:tcPr>
          <w:p>
            <w:pPr>
              <w:pStyle w:val="28"/>
              <w:ind w:firstLine="480" w:firstLineChars="200"/>
              <w:jc w:val="left"/>
              <w:rPr>
                <w:color w:val="auto"/>
              </w:rPr>
            </w:pPr>
            <w:r>
              <w:rPr>
                <w:color w:val="auto"/>
                <w:szCs w:val="21"/>
              </w:rPr>
              <w:t>医院车辆进出及人员活动产生的社会生活噪声，属低噪声源，主要通过加强管理、控制车辆车速、禁止鸣笛等进行控制；污水处理站以及空调外机等设备运行噪声，通过选用低噪设备，主要噪声源合理布置，采取消声、减震、设置隔声间等综合降噪措施</w:t>
            </w:r>
            <w:r>
              <w:rPr>
                <w:rFonts w:hint="eastAsia"/>
                <w:color w:val="auto"/>
                <w:szCs w:val="21"/>
              </w:rPr>
              <w:t>。</w:t>
            </w:r>
          </w:p>
        </w:tc>
        <w:tc>
          <w:tcPr>
            <w:tcW w:w="2044" w:type="dxa"/>
            <w:vAlign w:val="center"/>
          </w:tcPr>
          <w:p>
            <w:pPr>
              <w:pStyle w:val="28"/>
              <w:jc w:val="center"/>
              <w:rPr>
                <w:color w:val="auto"/>
              </w:rPr>
            </w:pPr>
            <w:r>
              <w:rPr>
                <w:color w:val="auto"/>
              </w:rPr>
              <w:t>《工业企业厂界环境噪声排放标准》（GB12348-2008）</w:t>
            </w:r>
            <w:r>
              <w:rPr>
                <w:rFonts w:hint="eastAsia"/>
                <w:color w:val="auto"/>
              </w:rPr>
              <w:t>2</w:t>
            </w:r>
            <w:r>
              <w:rPr>
                <w:color w:val="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jc w:val="center"/>
              <w:rPr>
                <w:color w:val="auto"/>
              </w:rPr>
            </w:pPr>
            <w:r>
              <w:rPr>
                <w:rFonts w:hint="eastAsia"/>
                <w:color w:val="auto"/>
              </w:rPr>
              <w:t>电磁辐射</w:t>
            </w:r>
          </w:p>
        </w:tc>
        <w:tc>
          <w:tcPr>
            <w:tcW w:w="2040" w:type="dxa"/>
            <w:vAlign w:val="center"/>
          </w:tcPr>
          <w:p>
            <w:pPr>
              <w:pStyle w:val="28"/>
              <w:jc w:val="center"/>
              <w:rPr>
                <w:color w:val="auto"/>
              </w:rPr>
            </w:pPr>
            <w:r>
              <w:rPr>
                <w:rFonts w:hint="eastAsia"/>
                <w:color w:val="auto"/>
              </w:rPr>
              <w:t>/</w:t>
            </w:r>
          </w:p>
        </w:tc>
        <w:tc>
          <w:tcPr>
            <w:tcW w:w="2039" w:type="dxa"/>
            <w:vAlign w:val="center"/>
          </w:tcPr>
          <w:p>
            <w:pPr>
              <w:pStyle w:val="28"/>
              <w:jc w:val="center"/>
              <w:rPr>
                <w:color w:val="auto"/>
              </w:rPr>
            </w:pPr>
            <w:r>
              <w:rPr>
                <w:rFonts w:hint="eastAsia"/>
                <w:color w:val="auto"/>
              </w:rPr>
              <w:t>/</w:t>
            </w:r>
          </w:p>
        </w:tc>
        <w:tc>
          <w:tcPr>
            <w:tcW w:w="2042" w:type="dxa"/>
            <w:vAlign w:val="center"/>
          </w:tcPr>
          <w:p>
            <w:pPr>
              <w:pStyle w:val="28"/>
              <w:jc w:val="center"/>
              <w:rPr>
                <w:color w:val="auto"/>
              </w:rPr>
            </w:pPr>
            <w:r>
              <w:rPr>
                <w:rFonts w:hint="eastAsia"/>
                <w:color w:val="auto"/>
              </w:rPr>
              <w:t>/</w:t>
            </w:r>
          </w:p>
        </w:tc>
        <w:tc>
          <w:tcPr>
            <w:tcW w:w="2044" w:type="dxa"/>
            <w:vAlign w:val="center"/>
          </w:tcPr>
          <w:p>
            <w:pPr>
              <w:pStyle w:val="28"/>
              <w:jc w:val="center"/>
              <w:rPr>
                <w:color w:val="auto"/>
              </w:rPr>
            </w:pP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spacing w:line="360" w:lineRule="auto"/>
              <w:jc w:val="center"/>
              <w:rPr>
                <w:color w:val="auto"/>
              </w:rPr>
            </w:pPr>
            <w:r>
              <w:rPr>
                <w:rFonts w:hint="eastAsia"/>
                <w:color w:val="auto"/>
              </w:rPr>
              <w:t>固体废物</w:t>
            </w:r>
          </w:p>
        </w:tc>
        <w:tc>
          <w:tcPr>
            <w:tcW w:w="8165" w:type="dxa"/>
            <w:gridSpan w:val="4"/>
            <w:vAlign w:val="center"/>
          </w:tcPr>
          <w:p>
            <w:pPr>
              <w:pStyle w:val="28"/>
              <w:spacing w:line="360" w:lineRule="auto"/>
              <w:ind w:firstLine="480" w:firstLineChars="200"/>
              <w:rPr>
                <w:color w:val="auto"/>
              </w:rPr>
            </w:pPr>
            <w:r>
              <w:rPr>
                <w:rFonts w:hint="eastAsia"/>
                <w:color w:val="auto"/>
              </w:rPr>
              <w:t>医疗废物采用专用周转箱储存在医疗废物暂存间，及时委托</w:t>
            </w:r>
            <w:r>
              <w:rPr>
                <w:rFonts w:hint="eastAsia"/>
                <w:color w:val="auto"/>
                <w:lang w:eastAsia="zh-CN"/>
              </w:rPr>
              <w:t>宿州德邦医疗废物处置有限公司</w:t>
            </w:r>
            <w:r>
              <w:rPr>
                <w:rFonts w:hint="eastAsia"/>
                <w:color w:val="auto"/>
              </w:rPr>
              <w:t>安全处置</w:t>
            </w:r>
            <w:r>
              <w:rPr>
                <w:rFonts w:hint="eastAsia"/>
                <w:color w:val="auto"/>
                <w:lang w:eastAsia="zh-CN"/>
              </w:rPr>
              <w:t>，日产日清</w:t>
            </w:r>
            <w:r>
              <w:rPr>
                <w:rFonts w:hint="eastAsia"/>
                <w:color w:val="auto"/>
              </w:rPr>
              <w:t>；</w:t>
            </w:r>
            <w:r>
              <w:rPr>
                <w:color w:val="auto"/>
              </w:rPr>
              <w:t>生活垃圾</w:t>
            </w:r>
            <w:r>
              <w:rPr>
                <w:rFonts w:hint="eastAsia"/>
                <w:color w:val="auto"/>
              </w:rPr>
              <w:t>全部收集暂存于</w:t>
            </w:r>
            <w:r>
              <w:rPr>
                <w:color w:val="auto"/>
              </w:rPr>
              <w:t>生活垃圾</w:t>
            </w:r>
            <w:r>
              <w:rPr>
                <w:rFonts w:hint="eastAsia"/>
                <w:color w:val="auto"/>
              </w:rPr>
              <w:t>收集暂存场所，及时</w:t>
            </w:r>
            <w:r>
              <w:rPr>
                <w:color w:val="auto"/>
              </w:rPr>
              <w:t>由环卫部门清运</w:t>
            </w:r>
            <w:r>
              <w:rPr>
                <w:rFonts w:hint="eastAsia"/>
                <w:color w:val="auto"/>
              </w:rPr>
              <w:t>，做到分类收集，日产日清；</w:t>
            </w:r>
            <w:r>
              <w:rPr>
                <w:rFonts w:hint="eastAsia"/>
                <w:color w:val="auto"/>
                <w:lang w:eastAsia="zh-CN"/>
              </w:rPr>
              <w:t>废包装袋（</w:t>
            </w:r>
            <w:r>
              <w:rPr>
                <w:rFonts w:hint="eastAsia"/>
                <w:color w:val="auto"/>
                <w:lang w:val="en-US" w:eastAsia="zh-CN"/>
              </w:rPr>
              <w:t>PAC及PAM包装</w:t>
            </w:r>
            <w:r>
              <w:rPr>
                <w:rFonts w:hint="eastAsia"/>
                <w:color w:val="auto"/>
                <w:lang w:eastAsia="zh-CN"/>
              </w:rPr>
              <w:t>）集中收集后出售给物资回收部门；化粪池污泥、</w:t>
            </w:r>
            <w:r>
              <w:rPr>
                <w:color w:val="auto"/>
              </w:rPr>
              <w:t>污水处理</w:t>
            </w:r>
            <w:r>
              <w:rPr>
                <w:rFonts w:hint="eastAsia"/>
                <w:color w:val="auto"/>
              </w:rPr>
              <w:t>站</w:t>
            </w:r>
            <w:r>
              <w:rPr>
                <w:color w:val="auto"/>
              </w:rPr>
              <w:t>污泥</w:t>
            </w:r>
            <w:r>
              <w:rPr>
                <w:rFonts w:hint="eastAsia"/>
                <w:color w:val="auto"/>
                <w:lang w:eastAsia="zh-CN"/>
              </w:rPr>
              <w:t>及栅渣</w:t>
            </w:r>
            <w:r>
              <w:rPr>
                <w:rFonts w:hint="eastAsia"/>
                <w:color w:val="auto"/>
              </w:rPr>
              <w:t>，</w:t>
            </w:r>
            <w:r>
              <w:rPr>
                <w:rFonts w:hint="eastAsia"/>
                <w:color w:val="auto"/>
                <w:lang w:eastAsia="zh-CN"/>
              </w:rPr>
              <w:t>经浓缩、脱水及消毒后</w:t>
            </w:r>
            <w:r>
              <w:rPr>
                <w:rFonts w:ascii="Times New Roman" w:hAnsi="Times New Roman"/>
                <w:bCs/>
                <w:color w:val="auto"/>
                <w:szCs w:val="24"/>
              </w:rPr>
              <w:t>委托</w:t>
            </w:r>
            <w:r>
              <w:rPr>
                <w:rFonts w:hint="eastAsia"/>
                <w:color w:val="auto"/>
              </w:rPr>
              <w:t>具有</w:t>
            </w:r>
            <w:r>
              <w:rPr>
                <w:rFonts w:hint="eastAsia" w:ascii="Times New Roman" w:hAnsi="Times New Roman"/>
                <w:color w:val="auto"/>
                <w:szCs w:val="24"/>
              </w:rPr>
              <w:t>危险废物处理资质</w:t>
            </w:r>
            <w:r>
              <w:rPr>
                <w:rFonts w:ascii="Times New Roman" w:hAnsi="Times New Roman"/>
                <w:bCs/>
                <w:color w:val="auto"/>
                <w:szCs w:val="24"/>
              </w:rPr>
              <w:t>单位</w:t>
            </w:r>
            <w:r>
              <w:rPr>
                <w:rFonts w:ascii="Times New Roman" w:hAnsi="Times New Roman"/>
                <w:color w:val="auto"/>
                <w:szCs w:val="24"/>
              </w:rPr>
              <w:t>处置</w:t>
            </w:r>
            <w:r>
              <w:rPr>
                <w:rFonts w:hint="eastAsia"/>
                <w:color w:val="auto"/>
                <w:szCs w:val="24"/>
                <w:lang w:eastAsia="zh-CN"/>
              </w:rPr>
              <w:t>；废紫外灯管集中收集后委托具有危险废物处理处置资质单位处置</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spacing w:line="360" w:lineRule="auto"/>
              <w:jc w:val="center"/>
              <w:rPr>
                <w:color w:val="auto"/>
              </w:rPr>
            </w:pPr>
            <w:r>
              <w:rPr>
                <w:rFonts w:hint="eastAsia"/>
                <w:color w:val="auto"/>
              </w:rPr>
              <w:t>土壤及地下水污染防治措施</w:t>
            </w:r>
          </w:p>
        </w:tc>
        <w:tc>
          <w:tcPr>
            <w:tcW w:w="8165" w:type="dxa"/>
            <w:gridSpan w:val="4"/>
            <w:vAlign w:val="center"/>
          </w:tcPr>
          <w:p>
            <w:pPr>
              <w:pStyle w:val="28"/>
              <w:spacing w:line="360" w:lineRule="auto"/>
              <w:ind w:firstLine="480" w:firstLineChars="200"/>
              <w:rPr>
                <w:color w:val="auto"/>
              </w:rPr>
            </w:pPr>
            <w:r>
              <w:rPr>
                <w:color w:val="auto"/>
              </w:rPr>
              <w:t>一般防渗区防渗技术要求：等效黏土防渗层Mb≧1.5m，K≦1*10</w:t>
            </w:r>
            <w:r>
              <w:rPr>
                <w:color w:val="auto"/>
                <w:vertAlign w:val="superscript"/>
              </w:rPr>
              <w:t>-7</w:t>
            </w:r>
            <w:r>
              <w:rPr>
                <w:color w:val="auto"/>
              </w:rPr>
              <w:t>cm/s，或参照《</w:t>
            </w:r>
            <w:r>
              <w:rPr>
                <w:rFonts w:hint="eastAsia"/>
                <w:color w:val="auto"/>
              </w:rPr>
              <w:t>生活垃圾填埋场污染控制标准</w:t>
            </w:r>
            <w:r>
              <w:rPr>
                <w:color w:val="auto"/>
              </w:rPr>
              <w:t>》（GB</w:t>
            </w:r>
            <w:r>
              <w:rPr>
                <w:rFonts w:hint="eastAsia"/>
                <w:color w:val="auto"/>
              </w:rPr>
              <w:t>16889-2008</w:t>
            </w:r>
            <w:r>
              <w:rPr>
                <w:color w:val="auto"/>
              </w:rPr>
              <w:t>）执行；重点防渗区防渗技术要求：等效黏土防渗层Mb≧6m，K≦1×10</w:t>
            </w:r>
            <w:r>
              <w:rPr>
                <w:color w:val="auto"/>
                <w:vertAlign w:val="superscript"/>
              </w:rPr>
              <w:t>-7</w:t>
            </w:r>
            <w:r>
              <w:rPr>
                <w:color w:val="auto"/>
              </w:rPr>
              <w:t>cm/s，或参照《危险废物填埋污染控制标准》（GB18598-2019）执行；简单防渗区防渗技术要求：一般地面硬化。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spacing w:line="360" w:lineRule="auto"/>
              <w:jc w:val="center"/>
              <w:rPr>
                <w:color w:val="auto"/>
              </w:rPr>
            </w:pPr>
            <w:r>
              <w:rPr>
                <w:rFonts w:hint="eastAsia"/>
                <w:color w:val="auto"/>
              </w:rPr>
              <w:t>生态保护措施</w:t>
            </w:r>
          </w:p>
        </w:tc>
        <w:tc>
          <w:tcPr>
            <w:tcW w:w="8165" w:type="dxa"/>
            <w:gridSpan w:val="4"/>
            <w:vAlign w:val="center"/>
          </w:tcPr>
          <w:p>
            <w:pPr>
              <w:pStyle w:val="32"/>
              <w:ind w:firstLine="0" w:firstLineChars="0"/>
              <w:jc w:val="center"/>
              <w:rPr>
                <w:rFonts w:ascii="Times New Roman" w:hAnsi="Times New Roman" w:cs="Times New Roman"/>
                <w:color w:val="auto"/>
              </w:rPr>
            </w:pPr>
            <w:r>
              <w:rPr>
                <w:rFonts w:hint="eastAsia"/>
                <w:color w:va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spacing w:line="360" w:lineRule="auto"/>
              <w:jc w:val="center"/>
              <w:rPr>
                <w:color w:val="auto"/>
              </w:rPr>
            </w:pPr>
            <w:r>
              <w:rPr>
                <w:rFonts w:hint="eastAsia"/>
                <w:color w:val="auto"/>
              </w:rPr>
              <w:t>环境风险管控措施</w:t>
            </w:r>
          </w:p>
        </w:tc>
        <w:tc>
          <w:tcPr>
            <w:tcW w:w="8165" w:type="dxa"/>
            <w:gridSpan w:val="4"/>
            <w:vAlign w:val="center"/>
          </w:tcPr>
          <w:p>
            <w:pPr>
              <w:pStyle w:val="28"/>
              <w:spacing w:line="360" w:lineRule="auto"/>
              <w:ind w:firstLine="480" w:firstLineChars="200"/>
              <w:rPr>
                <w:color w:val="auto"/>
              </w:rPr>
            </w:pPr>
            <w:r>
              <w:rPr>
                <w:color w:val="auto"/>
              </w:rPr>
              <w:t>对</w:t>
            </w:r>
            <w:r>
              <w:rPr>
                <w:rFonts w:hint="eastAsia"/>
                <w:color w:val="auto"/>
              </w:rPr>
              <w:t>污水处理站、医疗废物暂存间、危险废物暂存间、污水管线、事故池等</w:t>
            </w:r>
            <w:r>
              <w:rPr>
                <w:color w:val="auto"/>
              </w:rPr>
              <w:t>构筑物做好防渗</w:t>
            </w:r>
            <w:r>
              <w:rPr>
                <w:rFonts w:hint="eastAsia"/>
                <w:color w:val="auto"/>
              </w:rPr>
              <w:t>；编制</w:t>
            </w:r>
            <w:r>
              <w:rPr>
                <w:color w:val="auto"/>
              </w:rPr>
              <w:t>突发环境事件应急预案</w:t>
            </w:r>
            <w:r>
              <w:rPr>
                <w:rFonts w:hint="eastAsia"/>
                <w:color w:val="auto"/>
              </w:rPr>
              <w:t>；污水处理站配套建设一座事故水池</w:t>
            </w:r>
            <w:r>
              <w:rPr>
                <w:rFonts w:hint="eastAsia"/>
                <w:color w:val="auto"/>
              </w:rPr>
              <w:t>（容积不低于</w:t>
            </w:r>
            <w:r>
              <w:rPr>
                <w:rFonts w:hint="eastAsia"/>
                <w:color w:val="auto"/>
                <w:lang w:val="en-US" w:eastAsia="zh-CN"/>
              </w:rPr>
              <w:t>13</w:t>
            </w:r>
            <w:r>
              <w:rPr>
                <w:rFonts w:hint="eastAsia"/>
                <w:color w:val="auto"/>
              </w:rPr>
              <w:t>m</w:t>
            </w:r>
            <w:r>
              <w:rPr>
                <w:rFonts w:hint="eastAsia"/>
                <w:color w:val="auto"/>
                <w:vertAlign w:val="superscript"/>
              </w:rPr>
              <w:t>3</w:t>
            </w:r>
            <w:r>
              <w:rPr>
                <w:rFonts w:hint="eastAsia"/>
                <w:color w:val="auto"/>
              </w:rPr>
              <w:t>）</w:t>
            </w:r>
            <w:r>
              <w:rPr>
                <w:rFonts w:hint="eastAsia"/>
                <w:color w:val="auto"/>
              </w:rPr>
              <w:t>，满足事故状况下废水收集处理</w:t>
            </w: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8"/>
              <w:spacing w:line="360" w:lineRule="auto"/>
              <w:jc w:val="center"/>
              <w:rPr>
                <w:color w:val="auto"/>
              </w:rPr>
            </w:pPr>
            <w:r>
              <w:rPr>
                <w:rFonts w:hint="eastAsia"/>
                <w:color w:val="auto"/>
              </w:rPr>
              <w:t>其他环境管理要求</w:t>
            </w:r>
          </w:p>
        </w:tc>
        <w:tc>
          <w:tcPr>
            <w:tcW w:w="8165" w:type="dxa"/>
            <w:gridSpan w:val="4"/>
            <w:vAlign w:val="center"/>
          </w:tcPr>
          <w:p>
            <w:pPr>
              <w:widowControl/>
              <w:adjustRightInd w:val="0"/>
              <w:snapToGrid w:val="0"/>
              <w:spacing w:line="360" w:lineRule="auto"/>
              <w:ind w:firstLine="482" w:firstLineChars="200"/>
              <w:jc w:val="left"/>
              <w:rPr>
                <w:rFonts w:ascii="Times New Roman" w:hAnsi="Times New Roman"/>
                <w:b/>
                <w:bCs/>
                <w:color w:val="auto"/>
                <w:sz w:val="24"/>
              </w:rPr>
            </w:pPr>
            <w:r>
              <w:rPr>
                <w:rFonts w:hint="eastAsia" w:ascii="Times New Roman" w:hAnsi="Times New Roman"/>
                <w:b/>
                <w:bCs/>
                <w:color w:val="auto"/>
                <w:sz w:val="24"/>
              </w:rPr>
              <w:t>1、排污口规范化设置</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（1）废气排放口规范化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本项目建成后，在废气排放筒处应设置便于采样、监测的采样口和采样监测平台，并在排气筒附近地面醒目处设置环保图形标志牌，标明排气筒高度、出口内径、排放污染物种类等。</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（2）污水排放口规范化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应将</w:t>
            </w:r>
            <w:r>
              <w:rPr>
                <w:rFonts w:hint="eastAsia" w:ascii="Times New Roman" w:hAnsi="Times New Roman" w:cs="Times New Roman"/>
                <w:color w:val="auto"/>
                <w:sz w:val="24"/>
              </w:rPr>
              <w:t>全院区</w:t>
            </w:r>
            <w:r>
              <w:rPr>
                <w:rFonts w:ascii="Times New Roman" w:hAnsi="Times New Roman" w:cs="Times New Roman"/>
                <w:color w:val="auto"/>
                <w:sz w:val="24"/>
              </w:rPr>
              <w:t xml:space="preserve">废水集中收集后通过厂区统一的污水排放口接管市政污水管网。 </w:t>
            </w:r>
          </w:p>
          <w:p>
            <w:pPr>
              <w:widowControl/>
              <w:adjustRightInd w:val="0"/>
              <w:snapToGrid w:val="0"/>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 xml:space="preserve">（3）固定噪声污染源规范化整治 </w:t>
            </w:r>
          </w:p>
          <w:p>
            <w:pPr>
              <w:widowControl/>
              <w:adjustRightInd w:val="0"/>
              <w:snapToGrid w:val="0"/>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参照《工业企业厂界环境噪声排放标准》（GB12348-2008）的规定，定期监测，设置环境噪声监测点，并在该处附近醒目处设置环境保护图形标志牌。</w:t>
            </w:r>
          </w:p>
          <w:p>
            <w:pPr>
              <w:widowControl/>
              <w:adjustRightInd w:val="0"/>
              <w:snapToGrid w:val="0"/>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（4）固体废物</w:t>
            </w:r>
          </w:p>
          <w:p>
            <w:pPr>
              <w:widowControl/>
              <w:adjustRightInd w:val="0"/>
              <w:snapToGrid w:val="0"/>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分别设置医疗废物暂存间和危险废物暂存间，做好防风、防晒、防雨、防漏、防渗、防腐等措施，并设置标志牌。</w:t>
            </w:r>
          </w:p>
          <w:p>
            <w:pPr>
              <w:jc w:val="center"/>
              <w:rPr>
                <w:rFonts w:ascii="Times New Roman" w:hAnsi="Times New Roman"/>
                <w:b/>
                <w:color w:val="auto"/>
                <w:sz w:val="24"/>
              </w:rPr>
            </w:pPr>
            <w:r>
              <w:rPr>
                <w:rFonts w:hint="eastAsia" w:ascii="Times New Roman" w:hAnsi="Times New Roman"/>
                <w:b/>
                <w:color w:val="auto"/>
                <w:sz w:val="24"/>
              </w:rPr>
              <w:t>表5.1  环境保护图形符号一览表</w:t>
            </w:r>
          </w:p>
          <w:tbl>
            <w:tblPr>
              <w:tblStyle w:val="23"/>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10"/>
              <w:gridCol w:w="284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
                    <w:spacing w:after="0" w:line="240" w:lineRule="auto"/>
                    <w:jc w:val="center"/>
                    <w:rPr>
                      <w:b/>
                      <w:bCs/>
                      <w:color w:val="auto"/>
                      <w:szCs w:val="21"/>
                    </w:rPr>
                  </w:pPr>
                  <w:r>
                    <w:rPr>
                      <w:b/>
                      <w:bCs/>
                      <w:color w:val="auto"/>
                      <w:szCs w:val="21"/>
                    </w:rPr>
                    <w:t>序号</w:t>
                  </w:r>
                </w:p>
              </w:tc>
              <w:tc>
                <w:tcPr>
                  <w:tcW w:w="1810" w:type="dxa"/>
                  <w:vAlign w:val="center"/>
                </w:tcPr>
                <w:p>
                  <w:pPr>
                    <w:pStyle w:val="2"/>
                    <w:spacing w:after="0" w:line="240" w:lineRule="auto"/>
                    <w:jc w:val="center"/>
                    <w:rPr>
                      <w:b/>
                      <w:bCs/>
                      <w:color w:val="auto"/>
                      <w:szCs w:val="21"/>
                    </w:rPr>
                  </w:pPr>
                  <w:r>
                    <w:rPr>
                      <w:b/>
                      <w:bCs/>
                      <w:color w:val="auto"/>
                      <w:szCs w:val="21"/>
                    </w:rPr>
                    <w:t>排放口名称</w:t>
                  </w:r>
                </w:p>
              </w:tc>
              <w:tc>
                <w:tcPr>
                  <w:tcW w:w="2845" w:type="dxa"/>
                  <w:vAlign w:val="center"/>
                </w:tcPr>
                <w:p>
                  <w:pPr>
                    <w:pStyle w:val="2"/>
                    <w:spacing w:after="0" w:line="240" w:lineRule="auto"/>
                    <w:jc w:val="center"/>
                    <w:rPr>
                      <w:b/>
                      <w:bCs/>
                      <w:color w:val="auto"/>
                      <w:szCs w:val="21"/>
                    </w:rPr>
                  </w:pPr>
                  <w:r>
                    <w:rPr>
                      <w:b/>
                      <w:bCs/>
                      <w:color w:val="auto"/>
                      <w:szCs w:val="21"/>
                    </w:rPr>
                    <w:t>提示/警告图形符号</w:t>
                  </w:r>
                </w:p>
              </w:tc>
              <w:tc>
                <w:tcPr>
                  <w:tcW w:w="2495" w:type="dxa"/>
                  <w:vAlign w:val="center"/>
                </w:tcPr>
                <w:p>
                  <w:pPr>
                    <w:pStyle w:val="2"/>
                    <w:spacing w:after="0" w:line="240" w:lineRule="auto"/>
                    <w:jc w:val="center"/>
                    <w:rPr>
                      <w:b/>
                      <w:bCs/>
                      <w:color w:val="auto"/>
                      <w:szCs w:val="21"/>
                    </w:rPr>
                  </w:pPr>
                  <w:r>
                    <w:rPr>
                      <w:b/>
                      <w:bCs/>
                      <w:color w:val="auto"/>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
                    <w:spacing w:after="0" w:line="240" w:lineRule="auto"/>
                    <w:jc w:val="center"/>
                    <w:rPr>
                      <w:rFonts w:eastAsia="宋体" w:cs="Times New Roman"/>
                      <w:color w:val="auto"/>
                      <w:szCs w:val="21"/>
                    </w:rPr>
                  </w:pPr>
                  <w:r>
                    <w:rPr>
                      <w:rFonts w:hint="eastAsia" w:eastAsia="宋体" w:cs="Times New Roman"/>
                      <w:color w:val="auto"/>
                      <w:szCs w:val="21"/>
                    </w:rPr>
                    <w:t>1</w:t>
                  </w:r>
                </w:p>
              </w:tc>
              <w:tc>
                <w:tcPr>
                  <w:tcW w:w="1810"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排气筒</w:t>
                  </w:r>
                </w:p>
              </w:tc>
              <w:tc>
                <w:tcPr>
                  <w:tcW w:w="2845"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drawing>
                      <wp:inline distT="0" distB="0" distL="114300" distR="114300">
                        <wp:extent cx="1586865" cy="967740"/>
                        <wp:effectExtent l="0" t="0" r="13335" b="3810"/>
                        <wp:docPr id="9" name="图片 6" descr="点击看大图及详细资料">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点击看大图及详细资料"/>
                                <pic:cNvPicPr>
                                  <a:picLocks noChangeAspect="1"/>
                                </pic:cNvPicPr>
                              </pic:nvPicPr>
                              <pic:blipFill>
                                <a:blip r:embed="rId24"/>
                                <a:stretch>
                                  <a:fillRect/>
                                </a:stretch>
                              </pic:blipFill>
                              <pic:spPr>
                                <a:xfrm>
                                  <a:off x="0" y="0"/>
                                  <a:ext cx="1586865" cy="967740"/>
                                </a:xfrm>
                                <a:prstGeom prst="rect">
                                  <a:avLst/>
                                </a:prstGeom>
                                <a:noFill/>
                                <a:ln>
                                  <a:noFill/>
                                </a:ln>
                              </pic:spPr>
                            </pic:pic>
                          </a:graphicData>
                        </a:graphic>
                      </wp:inline>
                    </w:drawing>
                  </w:r>
                </w:p>
              </w:tc>
              <w:tc>
                <w:tcPr>
                  <w:tcW w:w="2495"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表示废气向大气排放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
                    <w:spacing w:after="0" w:line="240" w:lineRule="auto"/>
                    <w:jc w:val="center"/>
                    <w:rPr>
                      <w:rFonts w:eastAsia="宋体" w:cs="Times New Roman"/>
                      <w:color w:val="auto"/>
                      <w:szCs w:val="21"/>
                    </w:rPr>
                  </w:pPr>
                  <w:r>
                    <w:rPr>
                      <w:rFonts w:hint="eastAsia" w:eastAsia="宋体" w:cs="Times New Roman"/>
                      <w:color w:val="auto"/>
                      <w:szCs w:val="21"/>
                    </w:rPr>
                    <w:t>2</w:t>
                  </w:r>
                </w:p>
              </w:tc>
              <w:tc>
                <w:tcPr>
                  <w:tcW w:w="1810" w:type="dxa"/>
                  <w:vAlign w:val="center"/>
                </w:tcPr>
                <w:p>
                  <w:pPr>
                    <w:pStyle w:val="2"/>
                    <w:spacing w:after="0" w:line="240" w:lineRule="auto"/>
                    <w:jc w:val="center"/>
                    <w:rPr>
                      <w:rFonts w:eastAsia="宋体" w:cs="Times New Roman"/>
                      <w:color w:val="auto"/>
                      <w:szCs w:val="21"/>
                    </w:rPr>
                  </w:pPr>
                  <w:r>
                    <w:rPr>
                      <w:rFonts w:cs="Times New Roman"/>
                      <w:color w:val="auto"/>
                      <w:szCs w:val="21"/>
                    </w:rPr>
                    <w:t>废水排放口</w:t>
                  </w:r>
                </w:p>
              </w:tc>
              <w:tc>
                <w:tcPr>
                  <w:tcW w:w="2845" w:type="dxa"/>
                  <w:vAlign w:val="center"/>
                </w:tcPr>
                <w:p>
                  <w:pPr>
                    <w:pStyle w:val="2"/>
                    <w:spacing w:after="0" w:line="240" w:lineRule="auto"/>
                    <w:jc w:val="center"/>
                    <w:rPr>
                      <w:rFonts w:eastAsia="宋体" w:cs="Times New Roman"/>
                      <w:color w:val="auto"/>
                      <w:szCs w:val="21"/>
                    </w:rPr>
                  </w:pPr>
                  <w:r>
                    <w:rPr>
                      <w:rFonts w:cs="Times New Roman"/>
                      <w:color w:val="auto"/>
                      <w:szCs w:val="21"/>
                    </w:rPr>
                    <w:drawing>
                      <wp:inline distT="0" distB="0" distL="114300" distR="114300">
                        <wp:extent cx="1557655" cy="967740"/>
                        <wp:effectExtent l="0" t="0" r="4445" b="3810"/>
                        <wp:docPr id="16" name="图片 5" descr="点击看大图及详细资料">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点击看大图及详细资料"/>
                                <pic:cNvPicPr>
                                  <a:picLocks noChangeAspect="1"/>
                                </pic:cNvPicPr>
                              </pic:nvPicPr>
                              <pic:blipFill>
                                <a:blip r:embed="rId26"/>
                                <a:stretch>
                                  <a:fillRect/>
                                </a:stretch>
                              </pic:blipFill>
                              <pic:spPr>
                                <a:xfrm>
                                  <a:off x="0" y="0"/>
                                  <a:ext cx="1557655" cy="967740"/>
                                </a:xfrm>
                                <a:prstGeom prst="rect">
                                  <a:avLst/>
                                </a:prstGeom>
                                <a:noFill/>
                                <a:ln>
                                  <a:noFill/>
                                </a:ln>
                              </pic:spPr>
                            </pic:pic>
                          </a:graphicData>
                        </a:graphic>
                      </wp:inline>
                    </w:drawing>
                  </w:r>
                </w:p>
              </w:tc>
              <w:tc>
                <w:tcPr>
                  <w:tcW w:w="2495" w:type="dxa"/>
                  <w:vAlign w:val="center"/>
                </w:tcPr>
                <w:p>
                  <w:pPr>
                    <w:pStyle w:val="2"/>
                    <w:spacing w:after="0" w:line="240" w:lineRule="auto"/>
                    <w:jc w:val="center"/>
                    <w:rPr>
                      <w:rFonts w:eastAsia="宋体" w:cs="Times New Roman"/>
                      <w:color w:val="auto"/>
                      <w:szCs w:val="21"/>
                    </w:rPr>
                  </w:pPr>
                  <w:r>
                    <w:rPr>
                      <w:rFonts w:cs="Times New Roman"/>
                      <w:color w:val="auto"/>
                      <w:szCs w:val="21"/>
                    </w:rPr>
                    <w:t>表示污水向水体排放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
                    <w:spacing w:after="0" w:line="240" w:lineRule="auto"/>
                    <w:jc w:val="center"/>
                    <w:rPr>
                      <w:rFonts w:eastAsia="宋体" w:cs="Times New Roman"/>
                      <w:color w:val="auto"/>
                      <w:szCs w:val="21"/>
                    </w:rPr>
                  </w:pPr>
                  <w:r>
                    <w:rPr>
                      <w:rFonts w:hint="eastAsia" w:eastAsia="宋体" w:cs="Times New Roman"/>
                      <w:color w:val="auto"/>
                      <w:szCs w:val="21"/>
                    </w:rPr>
                    <w:t>3</w:t>
                  </w:r>
                </w:p>
              </w:tc>
              <w:tc>
                <w:tcPr>
                  <w:tcW w:w="1810"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噪声源</w:t>
                  </w:r>
                </w:p>
              </w:tc>
              <w:tc>
                <w:tcPr>
                  <w:tcW w:w="2845"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drawing>
                      <wp:inline distT="0" distB="0" distL="114300" distR="114300">
                        <wp:extent cx="1576705" cy="967740"/>
                        <wp:effectExtent l="0" t="0" r="4445" b="3810"/>
                        <wp:docPr id="8" name="图片 7" descr="点击看大图及详细资料">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点击看大图及详细资料"/>
                                <pic:cNvPicPr>
                                  <a:picLocks noChangeAspect="1"/>
                                </pic:cNvPicPr>
                              </pic:nvPicPr>
                              <pic:blipFill>
                                <a:blip r:embed="rId28"/>
                                <a:stretch>
                                  <a:fillRect/>
                                </a:stretch>
                              </pic:blipFill>
                              <pic:spPr>
                                <a:xfrm>
                                  <a:off x="0" y="0"/>
                                  <a:ext cx="1576705" cy="967740"/>
                                </a:xfrm>
                                <a:prstGeom prst="rect">
                                  <a:avLst/>
                                </a:prstGeom>
                                <a:noFill/>
                                <a:ln>
                                  <a:noFill/>
                                </a:ln>
                              </pic:spPr>
                            </pic:pic>
                          </a:graphicData>
                        </a:graphic>
                      </wp:inline>
                    </w:drawing>
                  </w:r>
                </w:p>
              </w:tc>
              <w:tc>
                <w:tcPr>
                  <w:tcW w:w="2495"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
                    <w:spacing w:after="0" w:line="240" w:lineRule="auto"/>
                    <w:jc w:val="center"/>
                    <w:rPr>
                      <w:rFonts w:eastAsia="宋体" w:cs="Times New Roman"/>
                      <w:color w:val="auto"/>
                      <w:szCs w:val="21"/>
                    </w:rPr>
                  </w:pPr>
                  <w:r>
                    <w:rPr>
                      <w:rFonts w:hint="eastAsia" w:eastAsia="宋体" w:cs="Times New Roman"/>
                      <w:color w:val="auto"/>
                      <w:szCs w:val="21"/>
                    </w:rPr>
                    <w:t>4</w:t>
                  </w:r>
                </w:p>
              </w:tc>
              <w:tc>
                <w:tcPr>
                  <w:tcW w:w="1810"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危险废物</w:t>
                  </w:r>
                </w:p>
              </w:tc>
              <w:tc>
                <w:tcPr>
                  <w:tcW w:w="2845" w:type="dxa"/>
                  <w:vAlign w:val="center"/>
                </w:tcPr>
                <w:p>
                  <w:pPr>
                    <w:pStyle w:val="2"/>
                    <w:spacing w:after="0" w:line="240" w:lineRule="auto"/>
                    <w:jc w:val="center"/>
                    <w:rPr>
                      <w:rFonts w:eastAsia="宋体" w:cs="Times New Roman"/>
                      <w:color w:val="auto"/>
                      <w:szCs w:val="21"/>
                    </w:rPr>
                  </w:pPr>
                  <w:r>
                    <w:rPr>
                      <w:color w:val="auto"/>
                    </w:rPr>
                    <w:drawing>
                      <wp:inline distT="0" distB="0" distL="114300" distR="114300">
                        <wp:extent cx="1668145" cy="1958975"/>
                        <wp:effectExtent l="0" t="0" r="8255" b="317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9"/>
                                <a:stretch>
                                  <a:fillRect/>
                                </a:stretch>
                              </pic:blipFill>
                              <pic:spPr>
                                <a:xfrm>
                                  <a:off x="0" y="0"/>
                                  <a:ext cx="1668145" cy="1958975"/>
                                </a:xfrm>
                                <a:prstGeom prst="rect">
                                  <a:avLst/>
                                </a:prstGeom>
                                <a:noFill/>
                                <a:ln>
                                  <a:noFill/>
                                </a:ln>
                              </pic:spPr>
                            </pic:pic>
                          </a:graphicData>
                        </a:graphic>
                      </wp:inline>
                    </w:drawing>
                  </w:r>
                </w:p>
              </w:tc>
              <w:tc>
                <w:tcPr>
                  <w:tcW w:w="2495" w:type="dxa"/>
                  <w:vAlign w:val="center"/>
                </w:tcPr>
                <w:p>
                  <w:pPr>
                    <w:pStyle w:val="2"/>
                    <w:spacing w:after="0" w:line="240" w:lineRule="auto"/>
                    <w:jc w:val="center"/>
                    <w:rPr>
                      <w:rFonts w:eastAsia="宋体" w:cs="Times New Roman"/>
                      <w:color w:val="auto"/>
                      <w:szCs w:val="21"/>
                    </w:rPr>
                  </w:pPr>
                  <w:r>
                    <w:rPr>
                      <w:rFonts w:eastAsia="宋体" w:cs="Times New Roman"/>
                      <w:color w:val="auto"/>
                      <w:szCs w:val="21"/>
                    </w:rPr>
                    <w:t>表示危险废物贮存</w:t>
                  </w:r>
                  <w:r>
                    <w:rPr>
                      <w:rFonts w:hint="eastAsia" w:eastAsia="宋体" w:cs="Times New Roman"/>
                      <w:color w:val="auto"/>
                      <w:szCs w:val="21"/>
                    </w:rPr>
                    <w:t>设施</w:t>
                  </w:r>
                </w:p>
              </w:tc>
            </w:tr>
          </w:tbl>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2、项目竣工环境保护验收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建设单位应按照国家及本市有关法律法规、建设项目竣工环境保护验收技术规范、建设项目环境影响报告表和审批决定等要求，开展相关</w:t>
            </w:r>
            <w:r>
              <w:rPr>
                <w:rFonts w:hint="eastAsia" w:ascii="Times New Roman" w:hAnsi="Times New Roman" w:eastAsia="宋体" w:cs="Times New Roman"/>
                <w:color w:val="auto"/>
                <w:sz w:val="24"/>
              </w:rPr>
              <w:t>自主</w:t>
            </w:r>
            <w:r>
              <w:rPr>
                <w:rFonts w:ascii="Times New Roman" w:hAnsi="Times New Roman" w:eastAsia="宋体" w:cs="Times New Roman"/>
                <w:color w:val="auto"/>
                <w:sz w:val="24"/>
              </w:rPr>
              <w:t>验收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工作。建设项目配套建设的环境保护设施经验收合格，方可投入生产或者使用；未经验收或者验收不合格的，不得投入生产或者使用。</w:t>
            </w:r>
          </w:p>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3、排污许可管理</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根据《排污许可管理条例》（国务院令 第736号）：“依照法律规定实行排污许可管理的企业事业单位和其他生产经营者（以下称排污单位），应当依照本条例规定申请取得排污许可证；未取得排污许可证的不得排放污染物；根据污染物产生量、排放量、对环境影响程度等因素，对排污单位实行排污许可分类管理。”</w:t>
            </w:r>
          </w:p>
          <w:p>
            <w:pPr>
              <w:pStyle w:val="40"/>
              <w:spacing w:line="360" w:lineRule="auto"/>
              <w:rPr>
                <w:rFonts w:ascii="Times New Roman" w:hAnsi="Times New Roman"/>
                <w:bCs/>
                <w:color w:val="auto"/>
                <w:sz w:val="24"/>
              </w:rPr>
            </w:pPr>
            <w:r>
              <w:rPr>
                <w:rFonts w:hint="eastAsia" w:ascii="Times New Roman" w:hAnsi="Times New Roman" w:cs="Times New Roman"/>
                <w:color w:val="auto"/>
                <w:sz w:val="24"/>
              </w:rPr>
              <w:t>本项目属于专科医院</w:t>
            </w:r>
            <w:r>
              <w:rPr>
                <w:rFonts w:ascii="Times New Roman" w:hAnsi="Times New Roman" w:cs="Times New Roman"/>
                <w:color w:val="auto"/>
                <w:sz w:val="24"/>
              </w:rPr>
              <w:t>【</w:t>
            </w:r>
            <w:r>
              <w:rPr>
                <w:rFonts w:hint="eastAsia" w:ascii="Times New Roman" w:hAnsi="Times New Roman" w:cs="Times New Roman"/>
                <w:b/>
                <w:bCs/>
                <w:color w:val="auto"/>
                <w:sz w:val="24"/>
              </w:rPr>
              <w:t>Q8415</w:t>
            </w:r>
            <w:r>
              <w:rPr>
                <w:rFonts w:ascii="Times New Roman" w:hAnsi="Times New Roman" w:cs="Times New Roman"/>
                <w:color w:val="auto"/>
                <w:sz w:val="24"/>
              </w:rPr>
              <w:t>】</w:t>
            </w:r>
            <w:r>
              <w:rPr>
                <w:rFonts w:hint="eastAsia" w:ascii="Times New Roman" w:hAnsi="Times New Roman" w:cs="Times New Roman"/>
                <w:color w:val="auto"/>
                <w:sz w:val="24"/>
              </w:rPr>
              <w:t>，设置床位数为</w:t>
            </w:r>
            <w:r>
              <w:rPr>
                <w:rFonts w:hint="eastAsia" w:ascii="Times New Roman" w:hAnsi="Times New Roman" w:cs="Times New Roman"/>
                <w:color w:val="auto"/>
                <w:sz w:val="24"/>
                <w:lang w:val="en-US" w:eastAsia="zh-CN"/>
              </w:rPr>
              <w:t>99</w:t>
            </w:r>
            <w:r>
              <w:rPr>
                <w:rFonts w:hint="eastAsia" w:ascii="Times New Roman" w:hAnsi="Times New Roman" w:cs="Times New Roman"/>
                <w:color w:val="auto"/>
                <w:sz w:val="24"/>
              </w:rPr>
              <w:t>张。根据《固定污染源排污许可分类管理名录》（2019年版），本项目属于“四十九、卫生84”中第107项“医院 841，专业公共卫生服务843”中“疾病预防控制中心 8431，床位100张以下的综合医院8411、中医医院8412、中西医结合医院8413、民族医院8414、</w:t>
            </w:r>
            <w:r>
              <w:rPr>
                <w:rFonts w:hint="eastAsia" w:ascii="Times New Roman" w:hAnsi="Times New Roman" w:cs="Times New Roman"/>
                <w:b/>
                <w:bCs/>
                <w:color w:val="auto"/>
                <w:sz w:val="24"/>
                <w:lang w:eastAsia="zh-CN"/>
              </w:rPr>
              <w:t>专科</w:t>
            </w:r>
            <w:r>
              <w:rPr>
                <w:rFonts w:hint="eastAsia" w:ascii="Times New Roman" w:hAnsi="Times New Roman" w:cs="Times New Roman"/>
                <w:b/>
                <w:bCs/>
                <w:color w:val="auto"/>
                <w:sz w:val="24"/>
              </w:rPr>
              <w:t>医院8415</w:t>
            </w:r>
            <w:r>
              <w:rPr>
                <w:rFonts w:hint="eastAsia" w:ascii="Times New Roman" w:hAnsi="Times New Roman" w:cs="Times New Roman"/>
                <w:color w:val="auto"/>
                <w:sz w:val="24"/>
              </w:rPr>
              <w:t>、疗养院8416”类别，实行排污许可</w:t>
            </w:r>
            <w:r>
              <w:rPr>
                <w:rFonts w:hint="eastAsia" w:ascii="Times New Roman" w:hAnsi="Times New Roman" w:cs="Times New Roman"/>
                <w:color w:val="auto"/>
                <w:sz w:val="24"/>
                <w:lang w:eastAsia="zh-CN"/>
              </w:rPr>
              <w:t>登记</w:t>
            </w:r>
            <w:r>
              <w:rPr>
                <w:rFonts w:hint="eastAsia" w:ascii="Times New Roman" w:hAnsi="Times New Roman" w:cs="Times New Roman"/>
                <w:color w:val="auto"/>
                <w:sz w:val="24"/>
              </w:rPr>
              <w:t>管理</w:t>
            </w:r>
            <w:r>
              <w:rPr>
                <w:rFonts w:ascii="Times New Roman" w:hAnsi="Times New Roman"/>
                <w:color w:val="auto"/>
                <w:sz w:val="24"/>
              </w:rPr>
              <w:t>。</w:t>
            </w:r>
          </w:p>
          <w:p>
            <w:pPr>
              <w:spacing w:line="360" w:lineRule="auto"/>
              <w:ind w:firstLine="480" w:firstLineChars="200"/>
              <w:rPr>
                <w:rFonts w:ascii="Times New Roman" w:hAnsi="Times New Roman" w:eastAsia="宋体" w:cs="Times New Roman"/>
                <w:color w:val="auto"/>
                <w:sz w:val="24"/>
              </w:rPr>
            </w:pPr>
          </w:p>
          <w:p>
            <w:pPr>
              <w:pStyle w:val="28"/>
              <w:spacing w:line="360" w:lineRule="auto"/>
              <w:rPr>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p>
            <w:pPr>
              <w:pStyle w:val="32"/>
              <w:ind w:firstLine="0" w:firstLineChars="0"/>
              <w:rPr>
                <w:rFonts w:ascii="Times New Roman" w:hAnsi="Times New Roman" w:cs="Times New Roman"/>
                <w:color w:val="auto"/>
              </w:rPr>
            </w:pPr>
          </w:p>
        </w:tc>
      </w:tr>
    </w:tbl>
    <w:p>
      <w:pPr>
        <w:pStyle w:val="28"/>
        <w:rPr>
          <w:b/>
          <w:bCs/>
          <w:color w:val="auto"/>
          <w:sz w:val="28"/>
          <w:szCs w:val="28"/>
        </w:rPr>
      </w:pPr>
      <w:r>
        <w:rPr>
          <w:rFonts w:hint="eastAsia"/>
          <w:b/>
          <w:bCs/>
          <w:color w:val="auto"/>
          <w:sz w:val="28"/>
          <w:szCs w:val="28"/>
        </w:rPr>
        <w:t>六、结论</w:t>
      </w:r>
    </w:p>
    <w:tbl>
      <w:tblPr>
        <w:tblStyle w:val="24"/>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vAlign w:val="center"/>
          </w:tcPr>
          <w:p>
            <w:pPr>
              <w:pStyle w:val="28"/>
              <w:spacing w:line="360" w:lineRule="auto"/>
              <w:ind w:firstLine="480" w:firstLineChars="200"/>
              <w:rPr>
                <w:color w:val="auto"/>
              </w:rPr>
            </w:pPr>
            <w:r>
              <w:rPr>
                <w:color w:val="auto"/>
              </w:rPr>
              <w:t>本项目建设符合国家和</w:t>
            </w:r>
            <w:r>
              <w:rPr>
                <w:rFonts w:hint="eastAsia"/>
                <w:color w:val="auto"/>
              </w:rPr>
              <w:t>宿州市</w:t>
            </w:r>
            <w:r>
              <w:rPr>
                <w:color w:val="auto"/>
              </w:rPr>
              <w:t>产业政策要求，</w:t>
            </w:r>
            <w:r>
              <w:rPr>
                <w:rFonts w:hint="eastAsia"/>
                <w:color w:val="auto"/>
              </w:rPr>
              <w:t>用地性质</w:t>
            </w:r>
            <w:r>
              <w:rPr>
                <w:color w:val="auto"/>
              </w:rPr>
              <w:t>为</w:t>
            </w:r>
            <w:r>
              <w:rPr>
                <w:rFonts w:hint="eastAsia"/>
                <w:color w:val="auto"/>
              </w:rPr>
              <w:t>医院用地</w:t>
            </w:r>
            <w:r>
              <w:rPr>
                <w:color w:val="auto"/>
              </w:rPr>
              <w:t>，规划选址符合</w:t>
            </w:r>
            <w:r>
              <w:rPr>
                <w:rFonts w:hint="eastAsia"/>
                <w:color w:val="auto"/>
                <w:lang w:bidi="ar"/>
              </w:rPr>
              <w:t>《萧县世纪大道以北、西内环路以西01地块控制性详细规划》-地块图则</w:t>
            </w:r>
            <w:r>
              <w:rPr>
                <w:color w:val="auto"/>
              </w:rPr>
              <w:t>。本项目实施后产生的废气、废水污染物经相应的环保措施治理后均可实现达标排放，厂界噪声可实现达标排放，固体废物处置去向合理，预计不会对环境产生明显不利影响。综上所述，在落实本报告提出的各项环保措施的情况下，本项目的建设具备环境可行性。</w:t>
            </w: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p>
            <w:pPr>
              <w:pStyle w:val="28"/>
              <w:rPr>
                <w:color w:val="auto"/>
              </w:rPr>
            </w:pPr>
          </w:p>
        </w:tc>
      </w:tr>
    </w:tbl>
    <w:p>
      <w:pPr>
        <w:rPr>
          <w:color w:val="auto"/>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jc w:val="center"/>
        <w:rPr>
          <w:b/>
          <w:bCs/>
          <w:color w:val="auto"/>
          <w:szCs w:val="21"/>
        </w:rPr>
      </w:pPr>
      <w:r>
        <w:rPr>
          <w:rFonts w:hint="eastAsia"/>
          <w:b/>
          <w:bCs/>
          <w:color w:val="auto"/>
          <w:szCs w:val="21"/>
        </w:rPr>
        <w:t>污染物排放统计汇总表</w:t>
      </w:r>
    </w:p>
    <w:tbl>
      <w:tblPr>
        <w:tblStyle w:val="24"/>
        <w:tblW w:w="14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638"/>
        <w:gridCol w:w="1638"/>
        <w:gridCol w:w="1638"/>
        <w:gridCol w:w="1637"/>
        <w:gridCol w:w="1638"/>
        <w:gridCol w:w="1638"/>
        <w:gridCol w:w="1638"/>
        <w:gridCol w:w="1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-6350</wp:posOffset>
                      </wp:positionV>
                      <wp:extent cx="1019175" cy="785495"/>
                      <wp:effectExtent l="3175" t="3810" r="6350" b="10795"/>
                      <wp:wrapNone/>
                      <wp:docPr id="4" name="直接连接符 4"/>
                      <wp:cNvGraphicFramePr/>
                      <a:graphic xmlns:a="http://schemas.openxmlformats.org/drawingml/2006/main">
                        <a:graphicData uri="http://schemas.microsoft.com/office/word/2010/wordprocessingShape">
                          <wps:wsp>
                            <wps:cNvCnPr/>
                            <wps:spPr>
                              <a:xfrm>
                                <a:off x="674370" y="1353820"/>
                                <a:ext cx="1019175" cy="78549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5pt;margin-top:-0.5pt;height:61.85pt;width:80.25pt;z-index:251662336;mso-width-relative:page;mso-height-relative:page;" filled="f" stroked="t" coordsize="21600,21600" o:gfxdata="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c+2fTAAAACQEAAA8AAAAAAAAAAQAgAAAAIgAAAGRycy9kb3ducmV2LnhtbFBLAQIUABQAAAAI&#10;AIdO4kBwAVxO8gEAAMEDAAAOAAAAAAAAAAEAIAAAACIBAABkcnMvZTJvRG9jLnhtbFBLBQYAAAAA&#10;BgAGAFkBAACGBQAAAAA=&#10;">
                      <v:fill on="f" focussize="0,0"/>
                      <v:stroke weight="0.25pt" color="#000000 [3200]" miterlimit="8" joinstyle="miter"/>
                      <v:imagedata o:title=""/>
                      <o:lock v:ext="edit" aspectratio="f"/>
                    </v:line>
                  </w:pict>
                </mc:Fallback>
              </mc:AlternateContent>
            </w:r>
            <w:r>
              <w:rPr>
                <w:rFonts w:ascii="Times New Roman" w:hAnsi="Times New Roman" w:cs="Times New Roman"/>
                <w:color w:val="auto"/>
                <w:szCs w:val="21"/>
              </w:rPr>
              <w:t xml:space="preserve">         项目</w:t>
            </w:r>
          </w:p>
          <w:p>
            <w:pPr>
              <w:rPr>
                <w:rFonts w:ascii="Times New Roman" w:hAnsi="Times New Roman" w:cs="Times New Roman"/>
                <w:color w:val="auto"/>
                <w:szCs w:val="21"/>
              </w:rPr>
            </w:pPr>
          </w:p>
          <w:p>
            <w:pPr>
              <w:rPr>
                <w:rFonts w:ascii="Times New Roman" w:hAnsi="Times New Roman" w:cs="Times New Roman"/>
                <w:color w:val="auto"/>
                <w:szCs w:val="21"/>
              </w:rPr>
            </w:pPr>
          </w:p>
          <w:p>
            <w:pPr>
              <w:rPr>
                <w:rFonts w:ascii="Times New Roman" w:hAnsi="Times New Roman" w:cs="Times New Roman"/>
                <w:color w:val="auto"/>
                <w:szCs w:val="21"/>
              </w:rPr>
            </w:pPr>
            <w:r>
              <w:rPr>
                <w:rFonts w:ascii="Times New Roman" w:hAnsi="Times New Roman" w:cs="Times New Roman"/>
                <w:color w:val="auto"/>
                <w:szCs w:val="21"/>
              </w:rPr>
              <w:t>分类</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污染物名称</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现有工程排放量（固体废物产生量）①</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现有工程许可排放量②</w:t>
            </w:r>
          </w:p>
        </w:tc>
        <w:tc>
          <w:tcPr>
            <w:tcW w:w="1637"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在建工程排放量（固体废物产生量）③</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本项目排放量（固体废物产生量）④</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以新带老消减量（新建项目不填）⑤</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本项目建成后全厂排放量（固体废物产生量）⑥</w:t>
            </w:r>
          </w:p>
        </w:tc>
        <w:tc>
          <w:tcPr>
            <w:tcW w:w="163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变化量⑦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废气</w:t>
            </w: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氨</w:t>
            </w:r>
          </w:p>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hint="eastAsia" w:ascii="Times New Roman" w:hAnsi="Times New Roman" w:cs="Times New Roman"/>
                <w:color w:val="auto"/>
                <w:szCs w:val="21"/>
                <w:lang w:eastAsia="zh-CN"/>
              </w:rPr>
              <w:t>有</w:t>
            </w:r>
            <w:r>
              <w:rPr>
                <w:rFonts w:hint="eastAsia" w:ascii="Times New Roman" w:hAnsi="Times New Roman" w:cs="Times New Roman"/>
                <w:color w:val="auto"/>
                <w:szCs w:val="21"/>
              </w:rPr>
              <w:t>组织</w:t>
            </w:r>
            <w:r>
              <w:rPr>
                <w:rFonts w:hint="eastAsia" w:ascii="Times New Roman" w:hAnsi="Times New Roman" w:cs="Times New Roman"/>
                <w:color w:val="auto"/>
                <w:szCs w:val="21"/>
                <w:lang w:val="en-US" w:eastAsia="zh-CN"/>
              </w:rPr>
              <w:t>+无组织</w:t>
            </w:r>
            <w:r>
              <w:rPr>
                <w:rFonts w:hint="eastAsia" w:ascii="Times New Roman" w:hAnsi="Times New Roman" w:cs="Times New Roman"/>
                <w:color w:val="auto"/>
                <w:szCs w:val="21"/>
              </w:rPr>
              <w:t>）</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vertAlign w:val="superscript"/>
              </w:rPr>
            </w:pPr>
            <w:r>
              <w:rPr>
                <w:rFonts w:hint="eastAsia" w:ascii="Times New Roman" w:hAnsi="Times New Roman" w:cs="Times New Roman"/>
                <w:color w:val="auto"/>
                <w:szCs w:val="21"/>
                <w:lang w:val="en-US" w:eastAsia="zh-CN"/>
              </w:rPr>
              <w:t>1.832</w:t>
            </w:r>
            <w:r>
              <w:rPr>
                <w:rFonts w:ascii="Times New Roman" w:hAnsi="Times New Roman" w:cs="Times New Roman"/>
                <w:color w:val="auto"/>
                <w:szCs w:val="21"/>
              </w:rPr>
              <w:t>×10</w:t>
            </w:r>
            <w:r>
              <w:rPr>
                <w:rFonts w:ascii="Times New Roman" w:hAnsi="Times New Roman" w:cs="Times New Roman"/>
                <w:color w:val="auto"/>
                <w:szCs w:val="21"/>
                <w:vertAlign w:val="superscript"/>
              </w:rPr>
              <w:t>-4</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1.832</w:t>
            </w:r>
            <w:r>
              <w:rPr>
                <w:rFonts w:ascii="Times New Roman" w:hAnsi="Times New Roman" w:cs="Times New Roman"/>
                <w:color w:val="auto"/>
                <w:szCs w:val="21"/>
              </w:rPr>
              <w:t>×10</w:t>
            </w:r>
            <w:r>
              <w:rPr>
                <w:rFonts w:ascii="Times New Roman" w:hAnsi="Times New Roman" w:cs="Times New Roman"/>
                <w:color w:val="auto"/>
                <w:szCs w:val="21"/>
                <w:vertAlign w:val="superscript"/>
              </w:rPr>
              <w:t>-4</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硫化氢</w:t>
            </w:r>
          </w:p>
          <w:p>
            <w:pPr>
              <w:jc w:val="center"/>
              <w:rPr>
                <w:rFonts w:ascii="Times New Roman" w:hAnsi="Times New Roman" w:cs="Times New Roman"/>
                <w:color w:val="auto"/>
                <w:szCs w:val="21"/>
              </w:rPr>
            </w:pPr>
            <w:r>
              <w:rPr>
                <w:rFonts w:hint="eastAsia" w:ascii="Times New Roman" w:hAnsi="Times New Roman" w:cs="Times New Roman"/>
                <w:color w:val="auto"/>
                <w:szCs w:val="21"/>
              </w:rPr>
              <w:t>（</w:t>
            </w:r>
            <w:r>
              <w:rPr>
                <w:rFonts w:hint="eastAsia" w:ascii="Times New Roman" w:hAnsi="Times New Roman" w:cs="Times New Roman"/>
                <w:color w:val="auto"/>
                <w:szCs w:val="21"/>
                <w:lang w:eastAsia="zh-CN"/>
              </w:rPr>
              <w:t>有</w:t>
            </w:r>
            <w:r>
              <w:rPr>
                <w:rFonts w:hint="eastAsia" w:ascii="Times New Roman" w:hAnsi="Times New Roman" w:cs="Times New Roman"/>
                <w:color w:val="auto"/>
                <w:szCs w:val="21"/>
              </w:rPr>
              <w:t>组织</w:t>
            </w:r>
            <w:r>
              <w:rPr>
                <w:rFonts w:hint="eastAsia" w:ascii="Times New Roman" w:hAnsi="Times New Roman" w:cs="Times New Roman"/>
                <w:color w:val="auto"/>
                <w:szCs w:val="21"/>
                <w:lang w:val="en-US" w:eastAsia="zh-CN"/>
              </w:rPr>
              <w:t>+无组织</w:t>
            </w:r>
            <w:r>
              <w:rPr>
                <w:rFonts w:hint="eastAsia" w:ascii="Times New Roman" w:hAnsi="Times New Roman" w:cs="Times New Roman"/>
                <w:color w:val="auto"/>
                <w:szCs w:val="21"/>
              </w:rPr>
              <w:t>）</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7.000</w:t>
            </w:r>
            <w:r>
              <w:rPr>
                <w:rFonts w:ascii="Times New Roman" w:hAnsi="Times New Roman" w:cs="Times New Roman"/>
                <w:color w:val="auto"/>
                <w:szCs w:val="21"/>
              </w:rPr>
              <w:t>×10</w:t>
            </w:r>
            <w:r>
              <w:rPr>
                <w:rFonts w:ascii="Times New Roman" w:hAnsi="Times New Roman" w:cs="Times New Roman"/>
                <w:color w:val="auto"/>
                <w:szCs w:val="21"/>
                <w:vertAlign w:val="superscript"/>
              </w:rPr>
              <w:t>-</w:t>
            </w:r>
            <w:r>
              <w:rPr>
                <w:rFonts w:hint="eastAsia" w:ascii="Times New Roman" w:hAnsi="Times New Roman" w:cs="Times New Roman"/>
                <w:color w:val="auto"/>
                <w:szCs w:val="21"/>
                <w:vertAlign w:val="superscript"/>
                <w:lang w:val="en-US" w:eastAsia="zh-CN"/>
              </w:rPr>
              <w:t>6</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7.000</w:t>
            </w:r>
            <w:r>
              <w:rPr>
                <w:rFonts w:ascii="Times New Roman" w:hAnsi="Times New Roman" w:cs="Times New Roman"/>
                <w:color w:val="auto"/>
                <w:szCs w:val="21"/>
              </w:rPr>
              <w:t>×10</w:t>
            </w:r>
            <w:r>
              <w:rPr>
                <w:rFonts w:ascii="Times New Roman" w:hAnsi="Times New Roman" w:cs="Times New Roman"/>
                <w:color w:val="auto"/>
                <w:szCs w:val="21"/>
                <w:vertAlign w:val="superscript"/>
              </w:rPr>
              <w:t>-</w:t>
            </w:r>
            <w:r>
              <w:rPr>
                <w:rFonts w:hint="eastAsia" w:ascii="Times New Roman" w:hAnsi="Times New Roman" w:cs="Times New Roman"/>
                <w:color w:val="auto"/>
                <w:szCs w:val="21"/>
                <w:vertAlign w:val="superscript"/>
                <w:lang w:val="en-US" w:eastAsia="zh-CN"/>
              </w:rPr>
              <w:t>6</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颗粒物</w:t>
            </w:r>
          </w:p>
          <w:p>
            <w:pPr>
              <w:jc w:val="center"/>
              <w:rPr>
                <w:rFonts w:ascii="Times New Roman" w:hAnsi="Times New Roman" w:cs="Times New Roman"/>
                <w:color w:val="auto"/>
                <w:szCs w:val="21"/>
              </w:rPr>
            </w:pPr>
            <w:r>
              <w:rPr>
                <w:rFonts w:hint="eastAsia" w:ascii="Times New Roman" w:hAnsi="Times New Roman" w:cs="Times New Roman"/>
                <w:color w:val="auto"/>
                <w:szCs w:val="21"/>
              </w:rPr>
              <w:t>（无组织）</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0.0002</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0.0002</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NO</w:t>
            </w:r>
            <w:r>
              <w:rPr>
                <w:rFonts w:hint="eastAsia" w:ascii="Times New Roman" w:hAnsi="Times New Roman" w:cs="Times New Roman"/>
                <w:color w:val="auto"/>
                <w:szCs w:val="21"/>
                <w:vertAlign w:val="subscript"/>
              </w:rPr>
              <w:t>x</w:t>
            </w:r>
          </w:p>
          <w:p>
            <w:pPr>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（无组织）</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0.0380</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0.0380</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SO</w:t>
            </w:r>
            <w:r>
              <w:rPr>
                <w:rFonts w:hint="eastAsia" w:ascii="Times New Roman" w:hAnsi="Times New Roman" w:cs="Times New Roman"/>
                <w:color w:val="auto"/>
                <w:szCs w:val="21"/>
                <w:vertAlign w:val="subscript"/>
              </w:rPr>
              <w:t>2</w:t>
            </w:r>
          </w:p>
          <w:p>
            <w:pPr>
              <w:jc w:val="center"/>
              <w:rPr>
                <w:rFonts w:ascii="Times New Roman" w:hAnsi="Times New Roman" w:cs="Times New Roman"/>
                <w:color w:val="auto"/>
                <w:szCs w:val="21"/>
                <w:vertAlign w:val="subscript"/>
              </w:rPr>
            </w:pPr>
            <w:r>
              <w:rPr>
                <w:rFonts w:hint="eastAsia" w:ascii="Times New Roman" w:hAnsi="Times New Roman" w:cs="Times New Roman"/>
                <w:color w:val="auto"/>
                <w:szCs w:val="21"/>
              </w:rPr>
              <w:t>（无组织）</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0.0097</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0.0097</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HC</w:t>
            </w:r>
          </w:p>
          <w:p>
            <w:pPr>
              <w:jc w:val="center"/>
              <w:rPr>
                <w:rFonts w:ascii="Times New Roman" w:hAnsi="Times New Roman" w:cs="Times New Roman"/>
                <w:color w:val="auto"/>
                <w:szCs w:val="21"/>
              </w:rPr>
            </w:pPr>
            <w:r>
              <w:rPr>
                <w:rFonts w:hint="eastAsia" w:ascii="Times New Roman" w:hAnsi="Times New Roman" w:cs="Times New Roman"/>
                <w:color w:val="auto"/>
                <w:szCs w:val="21"/>
              </w:rPr>
              <w:t>（无组织）</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0.0406</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0.0406</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CO</w:t>
            </w:r>
          </w:p>
          <w:p>
            <w:pPr>
              <w:jc w:val="center"/>
              <w:rPr>
                <w:rFonts w:ascii="Times New Roman" w:hAnsi="Times New Roman" w:cs="Times New Roman"/>
                <w:color w:val="auto"/>
                <w:szCs w:val="21"/>
              </w:rPr>
            </w:pPr>
            <w:r>
              <w:rPr>
                <w:rFonts w:hint="eastAsia" w:ascii="Times New Roman" w:hAnsi="Times New Roman" w:cs="Times New Roman"/>
                <w:color w:val="auto"/>
                <w:szCs w:val="21"/>
              </w:rPr>
              <w:t>（无组织）</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0.3217</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0.3217</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废水</w:t>
            </w:r>
          </w:p>
        </w:tc>
        <w:tc>
          <w:tcPr>
            <w:tcW w:w="1638" w:type="dxa"/>
            <w:vAlign w:val="center"/>
          </w:tcPr>
          <w:p>
            <w:pPr>
              <w:pStyle w:val="28"/>
              <w:jc w:val="center"/>
              <w:rPr>
                <w:color w:val="auto"/>
                <w:sz w:val="21"/>
                <w:szCs w:val="21"/>
              </w:rPr>
            </w:pPr>
            <w:r>
              <w:rPr>
                <w:color w:val="auto"/>
                <w:sz w:val="21"/>
                <w:szCs w:val="21"/>
              </w:rPr>
              <w:t>COD</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2.4740</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2.4740</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color w:val="auto"/>
                <w:sz w:val="21"/>
                <w:szCs w:val="21"/>
              </w:rPr>
              <w:t>BOD</w:t>
            </w:r>
            <w:r>
              <w:rPr>
                <w:color w:val="auto"/>
                <w:sz w:val="21"/>
                <w:szCs w:val="21"/>
                <w:vertAlign w:val="subscript"/>
              </w:rPr>
              <w:t>5</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1.0478</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1.0478</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color w:val="auto"/>
                <w:sz w:val="21"/>
                <w:szCs w:val="21"/>
              </w:rPr>
              <w:t>SS</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0.4148</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0.4148</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vertAlign w:val="subscript"/>
              </w:rPr>
            </w:pPr>
            <w:r>
              <w:rPr>
                <w:color w:val="auto"/>
                <w:sz w:val="21"/>
                <w:szCs w:val="21"/>
              </w:rPr>
              <w:t>NH</w:t>
            </w:r>
            <w:r>
              <w:rPr>
                <w:color w:val="auto"/>
                <w:sz w:val="21"/>
                <w:szCs w:val="21"/>
                <w:vertAlign w:val="subscript"/>
              </w:rPr>
              <w:t>3</w:t>
            </w:r>
            <w:r>
              <w:rPr>
                <w:color w:val="auto"/>
                <w:sz w:val="21"/>
                <w:szCs w:val="21"/>
              </w:rPr>
              <w:t>-N</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0.4148</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0.4148</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color w:val="auto"/>
                <w:sz w:val="21"/>
                <w:szCs w:val="21"/>
              </w:rPr>
              <w:t>动植物油</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0.1965</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0.1965</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color w:val="auto"/>
                <w:sz w:val="21"/>
                <w:szCs w:val="21"/>
              </w:rPr>
              <w:t>粪大肠菌群</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7.28</w:t>
            </w:r>
            <w:r>
              <w:rPr>
                <w:color w:val="auto"/>
                <w:sz w:val="21"/>
                <w:szCs w:val="21"/>
              </w:rPr>
              <w:t>×10</w:t>
            </w:r>
            <w:r>
              <w:rPr>
                <w:color w:val="auto"/>
                <w:sz w:val="21"/>
                <w:szCs w:val="21"/>
                <w:vertAlign w:val="superscript"/>
              </w:rPr>
              <w:t>1</w:t>
            </w:r>
            <w:r>
              <w:rPr>
                <w:rFonts w:hint="eastAsia"/>
                <w:color w:val="auto"/>
                <w:sz w:val="21"/>
                <w:szCs w:val="21"/>
                <w:vertAlign w:val="superscript"/>
              </w:rPr>
              <w:t>0</w:t>
            </w:r>
            <w:r>
              <w:rPr>
                <w:color w:val="auto"/>
                <w:sz w:val="21"/>
                <w:szCs w:val="21"/>
              </w:rPr>
              <w:t>个/a</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7.28</w:t>
            </w:r>
            <w:r>
              <w:rPr>
                <w:color w:val="auto"/>
                <w:sz w:val="21"/>
                <w:szCs w:val="21"/>
              </w:rPr>
              <w:t>×10</w:t>
            </w:r>
            <w:r>
              <w:rPr>
                <w:color w:val="auto"/>
                <w:sz w:val="21"/>
                <w:szCs w:val="21"/>
                <w:vertAlign w:val="superscript"/>
              </w:rPr>
              <w:t>1</w:t>
            </w:r>
            <w:r>
              <w:rPr>
                <w:rFonts w:hint="eastAsia"/>
                <w:color w:val="auto"/>
                <w:sz w:val="21"/>
                <w:szCs w:val="21"/>
                <w:vertAlign w:val="superscript"/>
              </w:rPr>
              <w:t>0</w:t>
            </w:r>
            <w:r>
              <w:rPr>
                <w:color w:val="auto"/>
                <w:sz w:val="21"/>
                <w:szCs w:val="21"/>
              </w:rPr>
              <w:t>个/a</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color w:val="auto"/>
                <w:sz w:val="21"/>
                <w:szCs w:val="21"/>
              </w:rPr>
              <w:t>阴离子表面活性剂</w:t>
            </w:r>
            <w:r>
              <w:rPr>
                <w:rFonts w:hint="eastAsia"/>
                <w:color w:val="auto"/>
                <w:sz w:val="21"/>
                <w:szCs w:val="21"/>
              </w:rPr>
              <w:t>（LAS）</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0.0640</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0.0640</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一般工业固体废物</w:t>
            </w:r>
          </w:p>
        </w:tc>
        <w:tc>
          <w:tcPr>
            <w:tcW w:w="1638" w:type="dxa"/>
            <w:vAlign w:val="center"/>
          </w:tcPr>
          <w:p>
            <w:pPr>
              <w:pStyle w:val="35"/>
              <w:rPr>
                <w:rFonts w:cs="Times New Roman"/>
                <w:color w:val="auto"/>
                <w:szCs w:val="21"/>
              </w:rPr>
            </w:pPr>
            <w:r>
              <w:rPr>
                <w:rFonts w:cs="Times New Roman"/>
                <w:color w:val="auto"/>
                <w:szCs w:val="21"/>
              </w:rPr>
              <w:t>生活垃圾</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58.765</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58.765</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35"/>
              <w:rPr>
                <w:rFonts w:cs="Times New Roman"/>
                <w:color w:val="auto"/>
                <w:szCs w:val="21"/>
              </w:rPr>
            </w:pPr>
            <w:r>
              <w:rPr>
                <w:rFonts w:hint="eastAsia" w:cs="Times New Roman"/>
                <w:color w:val="auto"/>
                <w:szCs w:val="21"/>
              </w:rPr>
              <w:t>废包装袋（PAC及PAM包装）</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0.0132</w:t>
            </w:r>
          </w:p>
        </w:tc>
        <w:tc>
          <w:tcPr>
            <w:tcW w:w="1638" w:type="dxa"/>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color w:val="auto"/>
                <w:sz w:val="21"/>
                <w:szCs w:val="21"/>
              </w:rPr>
              <w:t>0.0132</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危险废物</w:t>
            </w:r>
          </w:p>
        </w:tc>
        <w:tc>
          <w:tcPr>
            <w:tcW w:w="1638" w:type="dxa"/>
            <w:vAlign w:val="center"/>
          </w:tcPr>
          <w:p>
            <w:pPr>
              <w:pStyle w:val="28"/>
              <w:jc w:val="center"/>
              <w:rPr>
                <w:color w:val="auto"/>
                <w:sz w:val="21"/>
                <w:szCs w:val="21"/>
              </w:rPr>
            </w:pPr>
            <w:r>
              <w:rPr>
                <w:color w:val="auto"/>
                <w:sz w:val="21"/>
                <w:szCs w:val="21"/>
              </w:rPr>
              <w:t>医疗废物</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rPr>
              <w:t>15.1767</w:t>
            </w:r>
          </w:p>
        </w:tc>
        <w:tc>
          <w:tcPr>
            <w:tcW w:w="1638"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ascii="Times New Roman" w:hAnsi="Times New Roman" w:cs="Times New Roman"/>
                <w:color w:val="auto"/>
                <w:szCs w:val="21"/>
              </w:rPr>
            </w:pPr>
            <w:r>
              <w:rPr>
                <w:rFonts w:ascii="Times New Roman" w:hAnsi="Times New Roman" w:cs="Times New Roman"/>
                <w:color w:val="auto"/>
              </w:rPr>
              <w:t>15.1767</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color w:val="auto"/>
                <w:sz w:val="21"/>
                <w:szCs w:val="21"/>
              </w:rPr>
            </w:pPr>
            <w:r>
              <w:rPr>
                <w:rFonts w:hint="eastAsia"/>
                <w:bCs/>
                <w:color w:val="auto"/>
                <w:sz w:val="21"/>
                <w:szCs w:val="21"/>
              </w:rPr>
              <w:t>栅渣及污泥</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cs="Times New Roman"/>
                <w:color w:val="auto"/>
                <w:szCs w:val="21"/>
              </w:rPr>
            </w:pPr>
            <w:r>
              <w:rPr>
                <w:rFonts w:hint="eastAsia" w:ascii="Times New Roman" w:hAnsi="Times New Roman" w:cs="Times New Roman"/>
                <w:color w:val="auto"/>
                <w:szCs w:val="21"/>
              </w:rPr>
              <w:t>20.61</w:t>
            </w:r>
          </w:p>
        </w:tc>
        <w:tc>
          <w:tcPr>
            <w:tcW w:w="1638"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cs="Times New Roman"/>
                <w:color w:val="auto"/>
                <w:szCs w:val="21"/>
              </w:rPr>
            </w:pPr>
            <w:r>
              <w:rPr>
                <w:rFonts w:hint="eastAsia" w:ascii="Times New Roman" w:hAnsi="Times New Roman" w:cs="Times New Roman"/>
                <w:color w:val="auto"/>
                <w:szCs w:val="21"/>
              </w:rPr>
              <w:t>20.61</w:t>
            </w:r>
          </w:p>
        </w:tc>
        <w:tc>
          <w:tcPr>
            <w:tcW w:w="1638" w:type="dxa"/>
            <w:vAlign w:val="center"/>
          </w:tcPr>
          <w:p>
            <w:pPr>
              <w:jc w:val="center"/>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auto"/>
                <w:szCs w:val="21"/>
              </w:rPr>
            </w:pPr>
          </w:p>
        </w:tc>
        <w:tc>
          <w:tcPr>
            <w:tcW w:w="1638" w:type="dxa"/>
            <w:vAlign w:val="center"/>
          </w:tcPr>
          <w:p>
            <w:pPr>
              <w:pStyle w:val="28"/>
              <w:jc w:val="center"/>
              <w:rPr>
                <w:rFonts w:hint="eastAsia" w:eastAsia="宋体"/>
                <w:bCs/>
                <w:color w:val="auto"/>
                <w:sz w:val="21"/>
                <w:szCs w:val="21"/>
                <w:lang w:eastAsia="zh-CN"/>
              </w:rPr>
            </w:pPr>
            <w:r>
              <w:rPr>
                <w:rFonts w:hint="eastAsia"/>
                <w:color w:val="auto"/>
                <w:sz w:val="21"/>
                <w:szCs w:val="21"/>
              </w:rPr>
              <w:t>废</w:t>
            </w:r>
            <w:r>
              <w:rPr>
                <w:rFonts w:hint="eastAsia"/>
                <w:color w:val="auto"/>
                <w:sz w:val="21"/>
                <w:szCs w:val="21"/>
                <w:lang w:eastAsia="zh-CN"/>
              </w:rPr>
              <w:t>紫外灯管</w:t>
            </w:r>
          </w:p>
        </w:tc>
        <w:tc>
          <w:tcPr>
            <w:tcW w:w="1638" w:type="dxa"/>
            <w:vAlign w:val="center"/>
          </w:tcPr>
          <w:p>
            <w:pPr>
              <w:jc w:val="center"/>
              <w:rPr>
                <w:rFonts w:ascii="Times New Roman" w:hAnsi="Times New Roman" w:cs="Times New Roman"/>
                <w:color w:val="auto"/>
                <w:szCs w:val="21"/>
              </w:rPr>
            </w:pPr>
          </w:p>
        </w:tc>
        <w:tc>
          <w:tcPr>
            <w:tcW w:w="1638" w:type="dxa"/>
            <w:vAlign w:val="center"/>
          </w:tcPr>
          <w:p>
            <w:pPr>
              <w:jc w:val="center"/>
              <w:rPr>
                <w:rFonts w:ascii="Times New Roman" w:hAnsi="Times New Roman" w:cs="Times New Roman"/>
                <w:color w:val="auto"/>
                <w:szCs w:val="21"/>
              </w:rPr>
            </w:pPr>
          </w:p>
        </w:tc>
        <w:tc>
          <w:tcPr>
            <w:tcW w:w="1637"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hint="eastAsia" w:cs="Times New Roman" w:eastAsiaTheme="minorEastAsia"/>
                <w:color w:val="auto"/>
                <w:szCs w:val="21"/>
                <w:lang w:eastAsia="zh-CN"/>
              </w:rPr>
            </w:pPr>
            <w:r>
              <w:rPr>
                <w:rFonts w:hint="eastAsia" w:ascii="Times New Roman" w:hAnsi="Times New Roman" w:cs="Times New Roman"/>
                <w:color w:val="auto"/>
                <w:szCs w:val="21"/>
              </w:rPr>
              <w:t>0.0</w:t>
            </w:r>
            <w:r>
              <w:rPr>
                <w:rFonts w:hint="eastAsia" w:ascii="Times New Roman" w:hAnsi="Times New Roman" w:cs="Times New Roman"/>
                <w:color w:val="auto"/>
                <w:szCs w:val="21"/>
                <w:lang w:val="en-US" w:eastAsia="zh-CN"/>
              </w:rPr>
              <w:t>5</w:t>
            </w:r>
          </w:p>
        </w:tc>
        <w:tc>
          <w:tcPr>
            <w:tcW w:w="1638" w:type="dxa"/>
            <w:vAlign w:val="center"/>
          </w:tcPr>
          <w:p>
            <w:pPr>
              <w:jc w:val="center"/>
              <w:rPr>
                <w:rFonts w:ascii="Times New Roman" w:hAnsi="Times New Roman" w:cs="Times New Roman"/>
                <w:color w:val="auto"/>
                <w:szCs w:val="21"/>
              </w:rPr>
            </w:pPr>
          </w:p>
        </w:tc>
        <w:tc>
          <w:tcPr>
            <w:tcW w:w="1638" w:type="dxa"/>
            <w:vAlign w:val="center"/>
          </w:tcPr>
          <w:p>
            <w:pPr>
              <w:spacing w:line="280" w:lineRule="exact"/>
              <w:jc w:val="center"/>
              <w:rPr>
                <w:rFonts w:hint="eastAsia" w:cs="Times New Roman" w:eastAsiaTheme="minorEastAsia"/>
                <w:color w:val="auto"/>
                <w:szCs w:val="21"/>
                <w:lang w:eastAsia="zh-CN"/>
              </w:rPr>
            </w:pPr>
            <w:r>
              <w:rPr>
                <w:rFonts w:hint="eastAsia" w:ascii="Times New Roman" w:hAnsi="Times New Roman" w:cs="Times New Roman"/>
                <w:color w:val="auto"/>
                <w:szCs w:val="21"/>
              </w:rPr>
              <w:t>0.0</w:t>
            </w:r>
            <w:r>
              <w:rPr>
                <w:rFonts w:hint="eastAsia" w:ascii="Times New Roman" w:hAnsi="Times New Roman" w:cs="Times New Roman"/>
                <w:color w:val="auto"/>
                <w:szCs w:val="21"/>
                <w:lang w:val="en-US" w:eastAsia="zh-CN"/>
              </w:rPr>
              <w:t>5</w:t>
            </w:r>
          </w:p>
        </w:tc>
        <w:tc>
          <w:tcPr>
            <w:tcW w:w="1638" w:type="dxa"/>
            <w:vAlign w:val="center"/>
          </w:tcPr>
          <w:p>
            <w:pPr>
              <w:jc w:val="center"/>
              <w:rPr>
                <w:rFonts w:ascii="Times New Roman" w:hAnsi="Times New Roman" w:cs="Times New Roman"/>
                <w:color w:val="auto"/>
                <w:szCs w:val="21"/>
              </w:rPr>
            </w:pPr>
          </w:p>
        </w:tc>
      </w:tr>
    </w:tbl>
    <w:p>
      <w:pPr>
        <w:pStyle w:val="28"/>
        <w:rPr>
          <w:color w:val="auto"/>
        </w:rPr>
      </w:pPr>
      <w:r>
        <w:rPr>
          <w:rFonts w:hint="eastAsia"/>
          <w:b/>
          <w:bCs/>
          <w:color w:val="auto"/>
        </w:rPr>
        <w:t>注：</w:t>
      </w:r>
      <w:r>
        <w:rPr>
          <w:rFonts w:hint="eastAsia"/>
          <w:color w:val="auto"/>
        </w:rPr>
        <w:t>⑥=①+③+④-⑤；⑦=⑥-①</w:t>
      </w: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otDash" w:color="auto" w:sz="4" w:space="1"/>
      </w:pBdr>
      <w:jc w:val="center"/>
      <w:rPr>
        <w:rFonts w:ascii="Times New Roman" w:hAnsi="Times New Roman" w:cs="Times New Roman"/>
        <w:szCs w:val="18"/>
      </w:rPr>
    </w:pPr>
    <w:r>
      <w:rPr>
        <w:rFonts w:hint="eastAsia" w:ascii="Times New Roman" w:hAnsi="Times New Roman" w:cs="Times New Roman"/>
        <w:szCs w:val="18"/>
      </w:rPr>
      <w:t>萧县郭利眼科医院迁建项目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A001F"/>
    <w:multiLevelType w:val="singleLevel"/>
    <w:tmpl w:val="D08A001F"/>
    <w:lvl w:ilvl="0" w:tentative="0">
      <w:start w:val="1"/>
      <w:numFmt w:val="decimal"/>
      <w:pStyle w:val="7"/>
      <w:lvlText w:val="%1."/>
      <w:lvlJc w:val="left"/>
      <w:pPr>
        <w:tabs>
          <w:tab w:val="left" w:pos="360"/>
        </w:tabs>
        <w:ind w:left="360" w:hanging="360"/>
      </w:pPr>
    </w:lvl>
  </w:abstractNum>
  <w:abstractNum w:abstractNumId="1">
    <w:nsid w:val="D9D6DF5B"/>
    <w:multiLevelType w:val="singleLevel"/>
    <w:tmpl w:val="D9D6DF5B"/>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YzlmN2FiNGI3MTI3ZjNjNTYzODk5NWE0M2VhNTgifQ=="/>
  </w:docVars>
  <w:rsids>
    <w:rsidRoot w:val="0F1A74E1"/>
    <w:rsid w:val="00001A32"/>
    <w:rsid w:val="00013654"/>
    <w:rsid w:val="0003349B"/>
    <w:rsid w:val="0007422A"/>
    <w:rsid w:val="00076791"/>
    <w:rsid w:val="000821C4"/>
    <w:rsid w:val="000950EB"/>
    <w:rsid w:val="000969AD"/>
    <w:rsid w:val="000B17DC"/>
    <w:rsid w:val="000B3D97"/>
    <w:rsid w:val="000E259C"/>
    <w:rsid w:val="001343E6"/>
    <w:rsid w:val="001434CE"/>
    <w:rsid w:val="00144231"/>
    <w:rsid w:val="001C335D"/>
    <w:rsid w:val="001F0CE1"/>
    <w:rsid w:val="00215723"/>
    <w:rsid w:val="0022423E"/>
    <w:rsid w:val="00236FBD"/>
    <w:rsid w:val="00245594"/>
    <w:rsid w:val="002C1113"/>
    <w:rsid w:val="002C74CA"/>
    <w:rsid w:val="002E4C72"/>
    <w:rsid w:val="00310A92"/>
    <w:rsid w:val="00344825"/>
    <w:rsid w:val="003577A2"/>
    <w:rsid w:val="00380314"/>
    <w:rsid w:val="003F3AA8"/>
    <w:rsid w:val="003F6DE6"/>
    <w:rsid w:val="0044110B"/>
    <w:rsid w:val="004539F5"/>
    <w:rsid w:val="004642DF"/>
    <w:rsid w:val="00490420"/>
    <w:rsid w:val="00496DA9"/>
    <w:rsid w:val="004970DF"/>
    <w:rsid w:val="004C547F"/>
    <w:rsid w:val="004E3B59"/>
    <w:rsid w:val="004F2B5E"/>
    <w:rsid w:val="00512438"/>
    <w:rsid w:val="00520897"/>
    <w:rsid w:val="005253B5"/>
    <w:rsid w:val="00537C28"/>
    <w:rsid w:val="005755DD"/>
    <w:rsid w:val="005B1D90"/>
    <w:rsid w:val="005F6A37"/>
    <w:rsid w:val="00612345"/>
    <w:rsid w:val="00615EA1"/>
    <w:rsid w:val="0066007E"/>
    <w:rsid w:val="00692C22"/>
    <w:rsid w:val="006A4F4D"/>
    <w:rsid w:val="006D5E10"/>
    <w:rsid w:val="006D6E82"/>
    <w:rsid w:val="00704336"/>
    <w:rsid w:val="007C63AF"/>
    <w:rsid w:val="007D4296"/>
    <w:rsid w:val="0080131C"/>
    <w:rsid w:val="00807108"/>
    <w:rsid w:val="00846E9D"/>
    <w:rsid w:val="008862F8"/>
    <w:rsid w:val="00886609"/>
    <w:rsid w:val="00890D34"/>
    <w:rsid w:val="00893649"/>
    <w:rsid w:val="008B05E3"/>
    <w:rsid w:val="008D4C76"/>
    <w:rsid w:val="008E0C60"/>
    <w:rsid w:val="00906786"/>
    <w:rsid w:val="009225FB"/>
    <w:rsid w:val="009269A2"/>
    <w:rsid w:val="009658BE"/>
    <w:rsid w:val="00976923"/>
    <w:rsid w:val="00977A0E"/>
    <w:rsid w:val="009873F8"/>
    <w:rsid w:val="009A499C"/>
    <w:rsid w:val="009B549C"/>
    <w:rsid w:val="009D3880"/>
    <w:rsid w:val="00A0348C"/>
    <w:rsid w:val="00A12741"/>
    <w:rsid w:val="00A264AC"/>
    <w:rsid w:val="00A35FB1"/>
    <w:rsid w:val="00A65FA9"/>
    <w:rsid w:val="00A9133B"/>
    <w:rsid w:val="00AB1FF2"/>
    <w:rsid w:val="00AC6E0E"/>
    <w:rsid w:val="00AE238E"/>
    <w:rsid w:val="00B0507A"/>
    <w:rsid w:val="00B10357"/>
    <w:rsid w:val="00B14ED6"/>
    <w:rsid w:val="00B32474"/>
    <w:rsid w:val="00B414A1"/>
    <w:rsid w:val="00B428FB"/>
    <w:rsid w:val="00B52690"/>
    <w:rsid w:val="00B61D2A"/>
    <w:rsid w:val="00B61E8C"/>
    <w:rsid w:val="00B832B0"/>
    <w:rsid w:val="00B8507E"/>
    <w:rsid w:val="00BD1AA5"/>
    <w:rsid w:val="00C13CC8"/>
    <w:rsid w:val="00C228D2"/>
    <w:rsid w:val="00C34089"/>
    <w:rsid w:val="00C530D9"/>
    <w:rsid w:val="00C5632D"/>
    <w:rsid w:val="00C827E2"/>
    <w:rsid w:val="00CD5961"/>
    <w:rsid w:val="00CF3752"/>
    <w:rsid w:val="00D72607"/>
    <w:rsid w:val="00DA5C53"/>
    <w:rsid w:val="00DB2F84"/>
    <w:rsid w:val="00DB3F8E"/>
    <w:rsid w:val="00DF3A8C"/>
    <w:rsid w:val="00DF3BEE"/>
    <w:rsid w:val="00E50935"/>
    <w:rsid w:val="00E57BE9"/>
    <w:rsid w:val="00E74B4B"/>
    <w:rsid w:val="00E97FBA"/>
    <w:rsid w:val="00EA058C"/>
    <w:rsid w:val="00ED4EB3"/>
    <w:rsid w:val="00ED6C6F"/>
    <w:rsid w:val="00ED732E"/>
    <w:rsid w:val="00EF7950"/>
    <w:rsid w:val="00F0443D"/>
    <w:rsid w:val="00F46D14"/>
    <w:rsid w:val="00F55AC0"/>
    <w:rsid w:val="00F66F31"/>
    <w:rsid w:val="00F705B3"/>
    <w:rsid w:val="00FE1942"/>
    <w:rsid w:val="01000B82"/>
    <w:rsid w:val="0104655C"/>
    <w:rsid w:val="01075E28"/>
    <w:rsid w:val="010B2E65"/>
    <w:rsid w:val="010B6C42"/>
    <w:rsid w:val="010D427B"/>
    <w:rsid w:val="010F3B4F"/>
    <w:rsid w:val="01121891"/>
    <w:rsid w:val="01193A2F"/>
    <w:rsid w:val="01213B43"/>
    <w:rsid w:val="0123584C"/>
    <w:rsid w:val="01260F37"/>
    <w:rsid w:val="01264FE9"/>
    <w:rsid w:val="0128294E"/>
    <w:rsid w:val="012A6BDB"/>
    <w:rsid w:val="012C6BA1"/>
    <w:rsid w:val="013101B5"/>
    <w:rsid w:val="01404FFF"/>
    <w:rsid w:val="0143002D"/>
    <w:rsid w:val="01435AC5"/>
    <w:rsid w:val="01452E60"/>
    <w:rsid w:val="01455AEC"/>
    <w:rsid w:val="014658A9"/>
    <w:rsid w:val="01475D3C"/>
    <w:rsid w:val="014C5421"/>
    <w:rsid w:val="014F4180"/>
    <w:rsid w:val="01516B4A"/>
    <w:rsid w:val="015242C0"/>
    <w:rsid w:val="01534385"/>
    <w:rsid w:val="01562BF7"/>
    <w:rsid w:val="01562CE7"/>
    <w:rsid w:val="0159301C"/>
    <w:rsid w:val="0160084E"/>
    <w:rsid w:val="01637D30"/>
    <w:rsid w:val="01673EBF"/>
    <w:rsid w:val="01680176"/>
    <w:rsid w:val="0169049A"/>
    <w:rsid w:val="016A306B"/>
    <w:rsid w:val="016C0FA1"/>
    <w:rsid w:val="01751AD8"/>
    <w:rsid w:val="017E0CD4"/>
    <w:rsid w:val="018067FB"/>
    <w:rsid w:val="018207C5"/>
    <w:rsid w:val="0182460A"/>
    <w:rsid w:val="01842867"/>
    <w:rsid w:val="018467E3"/>
    <w:rsid w:val="01855436"/>
    <w:rsid w:val="01877929"/>
    <w:rsid w:val="018D0F17"/>
    <w:rsid w:val="0192642E"/>
    <w:rsid w:val="019422A6"/>
    <w:rsid w:val="019601E9"/>
    <w:rsid w:val="01985BC2"/>
    <w:rsid w:val="01995B0E"/>
    <w:rsid w:val="019A3AB2"/>
    <w:rsid w:val="019E31A2"/>
    <w:rsid w:val="019F1377"/>
    <w:rsid w:val="01A07A9B"/>
    <w:rsid w:val="01A55B1C"/>
    <w:rsid w:val="01A73E39"/>
    <w:rsid w:val="01A7595E"/>
    <w:rsid w:val="01A76C28"/>
    <w:rsid w:val="01A842C5"/>
    <w:rsid w:val="01AA3FFB"/>
    <w:rsid w:val="01AF70E0"/>
    <w:rsid w:val="01B25157"/>
    <w:rsid w:val="01B9143D"/>
    <w:rsid w:val="01BA1191"/>
    <w:rsid w:val="01BA4EE0"/>
    <w:rsid w:val="01BB3CD7"/>
    <w:rsid w:val="01BD0DCF"/>
    <w:rsid w:val="01C22EC9"/>
    <w:rsid w:val="01C347D9"/>
    <w:rsid w:val="01C42B8B"/>
    <w:rsid w:val="01CF6808"/>
    <w:rsid w:val="01DA5E9C"/>
    <w:rsid w:val="01DA7892"/>
    <w:rsid w:val="01DB1F7B"/>
    <w:rsid w:val="01E005CD"/>
    <w:rsid w:val="01E27B92"/>
    <w:rsid w:val="01E43525"/>
    <w:rsid w:val="01E46F63"/>
    <w:rsid w:val="01E70628"/>
    <w:rsid w:val="01EB6E21"/>
    <w:rsid w:val="01EE19B6"/>
    <w:rsid w:val="01F01BD2"/>
    <w:rsid w:val="01F03350"/>
    <w:rsid w:val="01F12967"/>
    <w:rsid w:val="01F1594A"/>
    <w:rsid w:val="01F339D5"/>
    <w:rsid w:val="01F50B3C"/>
    <w:rsid w:val="01F77319"/>
    <w:rsid w:val="01F80258"/>
    <w:rsid w:val="01F976FC"/>
    <w:rsid w:val="01FB228C"/>
    <w:rsid w:val="01FD0A4D"/>
    <w:rsid w:val="01FD2F18"/>
    <w:rsid w:val="020016E9"/>
    <w:rsid w:val="02042614"/>
    <w:rsid w:val="020835CA"/>
    <w:rsid w:val="02087B16"/>
    <w:rsid w:val="020B6A0C"/>
    <w:rsid w:val="020C0A95"/>
    <w:rsid w:val="020D3558"/>
    <w:rsid w:val="020D57B6"/>
    <w:rsid w:val="02112AE3"/>
    <w:rsid w:val="02114B2A"/>
    <w:rsid w:val="02121FCC"/>
    <w:rsid w:val="02144A93"/>
    <w:rsid w:val="02181129"/>
    <w:rsid w:val="0227311A"/>
    <w:rsid w:val="02290C40"/>
    <w:rsid w:val="022D2771"/>
    <w:rsid w:val="022E68FE"/>
    <w:rsid w:val="023029FC"/>
    <w:rsid w:val="02322A0C"/>
    <w:rsid w:val="02345383"/>
    <w:rsid w:val="02345425"/>
    <w:rsid w:val="023748EE"/>
    <w:rsid w:val="023870D5"/>
    <w:rsid w:val="02391BF0"/>
    <w:rsid w:val="023973BF"/>
    <w:rsid w:val="023B4FA2"/>
    <w:rsid w:val="02441F1E"/>
    <w:rsid w:val="024C09EA"/>
    <w:rsid w:val="024E516F"/>
    <w:rsid w:val="024E71FD"/>
    <w:rsid w:val="024E73C1"/>
    <w:rsid w:val="024F720F"/>
    <w:rsid w:val="02514EF6"/>
    <w:rsid w:val="02547DEB"/>
    <w:rsid w:val="025657AD"/>
    <w:rsid w:val="02581684"/>
    <w:rsid w:val="02587777"/>
    <w:rsid w:val="02591C4C"/>
    <w:rsid w:val="025A704C"/>
    <w:rsid w:val="025C23FB"/>
    <w:rsid w:val="025C7268"/>
    <w:rsid w:val="02602565"/>
    <w:rsid w:val="026142D1"/>
    <w:rsid w:val="02633F33"/>
    <w:rsid w:val="02661E94"/>
    <w:rsid w:val="0266577D"/>
    <w:rsid w:val="026B16A9"/>
    <w:rsid w:val="02700D57"/>
    <w:rsid w:val="02736F3F"/>
    <w:rsid w:val="02743A77"/>
    <w:rsid w:val="02757D86"/>
    <w:rsid w:val="02764B21"/>
    <w:rsid w:val="02796A74"/>
    <w:rsid w:val="027C16B8"/>
    <w:rsid w:val="027D2472"/>
    <w:rsid w:val="027E45E3"/>
    <w:rsid w:val="02812582"/>
    <w:rsid w:val="02820350"/>
    <w:rsid w:val="02847576"/>
    <w:rsid w:val="028642E4"/>
    <w:rsid w:val="028C11CF"/>
    <w:rsid w:val="02900CBF"/>
    <w:rsid w:val="0293200C"/>
    <w:rsid w:val="029702A0"/>
    <w:rsid w:val="02993083"/>
    <w:rsid w:val="029A653C"/>
    <w:rsid w:val="029C1412"/>
    <w:rsid w:val="029C4847"/>
    <w:rsid w:val="02A12ECC"/>
    <w:rsid w:val="02A52D8B"/>
    <w:rsid w:val="02AB4AF3"/>
    <w:rsid w:val="02AD1871"/>
    <w:rsid w:val="02B03AEE"/>
    <w:rsid w:val="02BA21E0"/>
    <w:rsid w:val="02BA5A37"/>
    <w:rsid w:val="02BC3862"/>
    <w:rsid w:val="02BE55E2"/>
    <w:rsid w:val="02C170CB"/>
    <w:rsid w:val="02C468EE"/>
    <w:rsid w:val="02C72207"/>
    <w:rsid w:val="02C92423"/>
    <w:rsid w:val="02C952EE"/>
    <w:rsid w:val="02CA1633"/>
    <w:rsid w:val="02CB7F49"/>
    <w:rsid w:val="02CC6723"/>
    <w:rsid w:val="02D0730E"/>
    <w:rsid w:val="02D11BD4"/>
    <w:rsid w:val="02D26AA1"/>
    <w:rsid w:val="02D54187"/>
    <w:rsid w:val="02D63692"/>
    <w:rsid w:val="02DB6ED7"/>
    <w:rsid w:val="02DE1DE2"/>
    <w:rsid w:val="02DE7C7D"/>
    <w:rsid w:val="02E560E8"/>
    <w:rsid w:val="02E613D9"/>
    <w:rsid w:val="02E73D73"/>
    <w:rsid w:val="02E83FAA"/>
    <w:rsid w:val="02E9451B"/>
    <w:rsid w:val="02EA34E4"/>
    <w:rsid w:val="02EA4873"/>
    <w:rsid w:val="02EB05EB"/>
    <w:rsid w:val="02EE578C"/>
    <w:rsid w:val="02F27EC6"/>
    <w:rsid w:val="02F27FB9"/>
    <w:rsid w:val="02F35989"/>
    <w:rsid w:val="02F474A0"/>
    <w:rsid w:val="02F6593A"/>
    <w:rsid w:val="02FA25DD"/>
    <w:rsid w:val="02FF6C5F"/>
    <w:rsid w:val="03032814"/>
    <w:rsid w:val="030825EA"/>
    <w:rsid w:val="030B6573"/>
    <w:rsid w:val="030D4835"/>
    <w:rsid w:val="03123187"/>
    <w:rsid w:val="0314369E"/>
    <w:rsid w:val="03185937"/>
    <w:rsid w:val="031A03D3"/>
    <w:rsid w:val="031A14FC"/>
    <w:rsid w:val="031C05F3"/>
    <w:rsid w:val="031E167E"/>
    <w:rsid w:val="031F1D5E"/>
    <w:rsid w:val="031F2043"/>
    <w:rsid w:val="031F24E4"/>
    <w:rsid w:val="03200295"/>
    <w:rsid w:val="0321413B"/>
    <w:rsid w:val="0322200F"/>
    <w:rsid w:val="03223064"/>
    <w:rsid w:val="0324150A"/>
    <w:rsid w:val="032514D7"/>
    <w:rsid w:val="032816F5"/>
    <w:rsid w:val="032929D3"/>
    <w:rsid w:val="032E77FB"/>
    <w:rsid w:val="032F4D4A"/>
    <w:rsid w:val="03301255"/>
    <w:rsid w:val="03301E6E"/>
    <w:rsid w:val="03305436"/>
    <w:rsid w:val="03315320"/>
    <w:rsid w:val="03326C27"/>
    <w:rsid w:val="03351867"/>
    <w:rsid w:val="03383B03"/>
    <w:rsid w:val="033B2485"/>
    <w:rsid w:val="033E390B"/>
    <w:rsid w:val="03404493"/>
    <w:rsid w:val="0341020B"/>
    <w:rsid w:val="03501AE0"/>
    <w:rsid w:val="03507512"/>
    <w:rsid w:val="03547671"/>
    <w:rsid w:val="03553EE4"/>
    <w:rsid w:val="03555BF5"/>
    <w:rsid w:val="03595555"/>
    <w:rsid w:val="0359601B"/>
    <w:rsid w:val="035D78B3"/>
    <w:rsid w:val="03617B21"/>
    <w:rsid w:val="0365214C"/>
    <w:rsid w:val="03663A8A"/>
    <w:rsid w:val="03676684"/>
    <w:rsid w:val="036C58F1"/>
    <w:rsid w:val="036E7521"/>
    <w:rsid w:val="037307C2"/>
    <w:rsid w:val="03754DBB"/>
    <w:rsid w:val="03760668"/>
    <w:rsid w:val="037D7491"/>
    <w:rsid w:val="037E320E"/>
    <w:rsid w:val="037F684F"/>
    <w:rsid w:val="03832FAB"/>
    <w:rsid w:val="03904403"/>
    <w:rsid w:val="039175D2"/>
    <w:rsid w:val="039449AF"/>
    <w:rsid w:val="039467C7"/>
    <w:rsid w:val="039524C8"/>
    <w:rsid w:val="039741DC"/>
    <w:rsid w:val="0397775C"/>
    <w:rsid w:val="039B407E"/>
    <w:rsid w:val="039B6582"/>
    <w:rsid w:val="039C3694"/>
    <w:rsid w:val="039D01A8"/>
    <w:rsid w:val="03A60534"/>
    <w:rsid w:val="03A61A43"/>
    <w:rsid w:val="03A82039"/>
    <w:rsid w:val="03A964DC"/>
    <w:rsid w:val="03AA2FE2"/>
    <w:rsid w:val="03AA6683"/>
    <w:rsid w:val="03AB48B4"/>
    <w:rsid w:val="03AB7901"/>
    <w:rsid w:val="03AF47CC"/>
    <w:rsid w:val="03B17D9E"/>
    <w:rsid w:val="03B2335B"/>
    <w:rsid w:val="03BD3D36"/>
    <w:rsid w:val="03BE185C"/>
    <w:rsid w:val="03C34149"/>
    <w:rsid w:val="03C55996"/>
    <w:rsid w:val="03C65A75"/>
    <w:rsid w:val="03C67F94"/>
    <w:rsid w:val="03C775CF"/>
    <w:rsid w:val="03CC77EB"/>
    <w:rsid w:val="03CE26ED"/>
    <w:rsid w:val="03D42E2E"/>
    <w:rsid w:val="03D746CC"/>
    <w:rsid w:val="03DA51CD"/>
    <w:rsid w:val="03DA5C82"/>
    <w:rsid w:val="03DD04B0"/>
    <w:rsid w:val="03DE4CF1"/>
    <w:rsid w:val="03DE7F1E"/>
    <w:rsid w:val="03E2379C"/>
    <w:rsid w:val="03E5778C"/>
    <w:rsid w:val="03EA6727"/>
    <w:rsid w:val="03F01866"/>
    <w:rsid w:val="03F2770B"/>
    <w:rsid w:val="03F86B1C"/>
    <w:rsid w:val="03F870DC"/>
    <w:rsid w:val="03FB3FC4"/>
    <w:rsid w:val="03FC378E"/>
    <w:rsid w:val="03FC5CC2"/>
    <w:rsid w:val="03FD5831"/>
    <w:rsid w:val="04002FD7"/>
    <w:rsid w:val="04043594"/>
    <w:rsid w:val="04074FB1"/>
    <w:rsid w:val="040A3239"/>
    <w:rsid w:val="040C6A6B"/>
    <w:rsid w:val="040D3CAC"/>
    <w:rsid w:val="040D4871"/>
    <w:rsid w:val="04137DFA"/>
    <w:rsid w:val="04177352"/>
    <w:rsid w:val="041B1889"/>
    <w:rsid w:val="041C69A4"/>
    <w:rsid w:val="041E5ACA"/>
    <w:rsid w:val="04206136"/>
    <w:rsid w:val="04207454"/>
    <w:rsid w:val="04223B99"/>
    <w:rsid w:val="04242FC7"/>
    <w:rsid w:val="042876D4"/>
    <w:rsid w:val="04293179"/>
    <w:rsid w:val="042B2D1C"/>
    <w:rsid w:val="042F1191"/>
    <w:rsid w:val="043206E5"/>
    <w:rsid w:val="04335AC4"/>
    <w:rsid w:val="04340AAA"/>
    <w:rsid w:val="043936EA"/>
    <w:rsid w:val="043A35D9"/>
    <w:rsid w:val="043B150F"/>
    <w:rsid w:val="043B2EAD"/>
    <w:rsid w:val="04400392"/>
    <w:rsid w:val="04435881"/>
    <w:rsid w:val="04440EA5"/>
    <w:rsid w:val="04497378"/>
    <w:rsid w:val="044A617F"/>
    <w:rsid w:val="044C35C3"/>
    <w:rsid w:val="044C50BA"/>
    <w:rsid w:val="044E0E32"/>
    <w:rsid w:val="044F0706"/>
    <w:rsid w:val="044F07A2"/>
    <w:rsid w:val="04511CDD"/>
    <w:rsid w:val="0451520A"/>
    <w:rsid w:val="04520533"/>
    <w:rsid w:val="045268F7"/>
    <w:rsid w:val="045350F9"/>
    <w:rsid w:val="04535261"/>
    <w:rsid w:val="0454474C"/>
    <w:rsid w:val="04566B35"/>
    <w:rsid w:val="0458580D"/>
    <w:rsid w:val="045A6946"/>
    <w:rsid w:val="045D12A3"/>
    <w:rsid w:val="045E17AF"/>
    <w:rsid w:val="04642403"/>
    <w:rsid w:val="046646B6"/>
    <w:rsid w:val="04686C05"/>
    <w:rsid w:val="04693B13"/>
    <w:rsid w:val="04695C6C"/>
    <w:rsid w:val="046B451C"/>
    <w:rsid w:val="046B4C19"/>
    <w:rsid w:val="046C6DEA"/>
    <w:rsid w:val="046E43CA"/>
    <w:rsid w:val="0471630E"/>
    <w:rsid w:val="04743615"/>
    <w:rsid w:val="047519F7"/>
    <w:rsid w:val="047654EA"/>
    <w:rsid w:val="04782D76"/>
    <w:rsid w:val="04790026"/>
    <w:rsid w:val="047B6806"/>
    <w:rsid w:val="047F64FD"/>
    <w:rsid w:val="04866D6D"/>
    <w:rsid w:val="04867371"/>
    <w:rsid w:val="0487091A"/>
    <w:rsid w:val="04894F5E"/>
    <w:rsid w:val="048C212A"/>
    <w:rsid w:val="04912ACD"/>
    <w:rsid w:val="049440EF"/>
    <w:rsid w:val="049462DE"/>
    <w:rsid w:val="04964B95"/>
    <w:rsid w:val="04981B52"/>
    <w:rsid w:val="04983E5B"/>
    <w:rsid w:val="049977A8"/>
    <w:rsid w:val="049A17F4"/>
    <w:rsid w:val="049D2642"/>
    <w:rsid w:val="049D4355"/>
    <w:rsid w:val="049F2426"/>
    <w:rsid w:val="04A11AF5"/>
    <w:rsid w:val="04A35713"/>
    <w:rsid w:val="04A647CA"/>
    <w:rsid w:val="04AA3A81"/>
    <w:rsid w:val="04AB37E2"/>
    <w:rsid w:val="04AC5B58"/>
    <w:rsid w:val="04AD54D3"/>
    <w:rsid w:val="04B10524"/>
    <w:rsid w:val="04B20DCF"/>
    <w:rsid w:val="04B92AD2"/>
    <w:rsid w:val="04BC5D9C"/>
    <w:rsid w:val="04BF3660"/>
    <w:rsid w:val="04C12EFD"/>
    <w:rsid w:val="04C16F84"/>
    <w:rsid w:val="04C31FE0"/>
    <w:rsid w:val="04C36455"/>
    <w:rsid w:val="04C42EA2"/>
    <w:rsid w:val="04C56070"/>
    <w:rsid w:val="04C7654C"/>
    <w:rsid w:val="04C80BE4"/>
    <w:rsid w:val="04C86EA5"/>
    <w:rsid w:val="04C9670A"/>
    <w:rsid w:val="04CB4468"/>
    <w:rsid w:val="04CD61FB"/>
    <w:rsid w:val="04CE24A2"/>
    <w:rsid w:val="04D15CDC"/>
    <w:rsid w:val="04D534BD"/>
    <w:rsid w:val="04DC643E"/>
    <w:rsid w:val="04DD5F93"/>
    <w:rsid w:val="04DF5F2E"/>
    <w:rsid w:val="04E2157A"/>
    <w:rsid w:val="04E66DA8"/>
    <w:rsid w:val="04E7150E"/>
    <w:rsid w:val="04E903A7"/>
    <w:rsid w:val="04EC44CD"/>
    <w:rsid w:val="04EE556D"/>
    <w:rsid w:val="04F27C74"/>
    <w:rsid w:val="04F44E96"/>
    <w:rsid w:val="04F516FB"/>
    <w:rsid w:val="04F60A45"/>
    <w:rsid w:val="04F63812"/>
    <w:rsid w:val="04F7190C"/>
    <w:rsid w:val="04F930C7"/>
    <w:rsid w:val="04F96FF0"/>
    <w:rsid w:val="04FC4B0B"/>
    <w:rsid w:val="05027C37"/>
    <w:rsid w:val="05031C1C"/>
    <w:rsid w:val="050B6D23"/>
    <w:rsid w:val="05123C0E"/>
    <w:rsid w:val="05164FA1"/>
    <w:rsid w:val="05191114"/>
    <w:rsid w:val="051D57B0"/>
    <w:rsid w:val="05233879"/>
    <w:rsid w:val="05234C3E"/>
    <w:rsid w:val="0525547A"/>
    <w:rsid w:val="052573EE"/>
    <w:rsid w:val="052D3F38"/>
    <w:rsid w:val="052E47BF"/>
    <w:rsid w:val="052F0BD6"/>
    <w:rsid w:val="05322C30"/>
    <w:rsid w:val="053242B0"/>
    <w:rsid w:val="05363B56"/>
    <w:rsid w:val="053A54FB"/>
    <w:rsid w:val="053B6099"/>
    <w:rsid w:val="053C11E9"/>
    <w:rsid w:val="054110B3"/>
    <w:rsid w:val="0544213B"/>
    <w:rsid w:val="05471621"/>
    <w:rsid w:val="05486BAC"/>
    <w:rsid w:val="054D415F"/>
    <w:rsid w:val="054D51EE"/>
    <w:rsid w:val="054F072B"/>
    <w:rsid w:val="05502D4D"/>
    <w:rsid w:val="05505507"/>
    <w:rsid w:val="05543895"/>
    <w:rsid w:val="05551D4C"/>
    <w:rsid w:val="0559298F"/>
    <w:rsid w:val="0559658C"/>
    <w:rsid w:val="055A5560"/>
    <w:rsid w:val="056874D4"/>
    <w:rsid w:val="056944A2"/>
    <w:rsid w:val="056D7096"/>
    <w:rsid w:val="056E4905"/>
    <w:rsid w:val="056E4DF6"/>
    <w:rsid w:val="056F1B47"/>
    <w:rsid w:val="05720B6D"/>
    <w:rsid w:val="057231CE"/>
    <w:rsid w:val="05770CE7"/>
    <w:rsid w:val="05783352"/>
    <w:rsid w:val="05785C8A"/>
    <w:rsid w:val="05787E8E"/>
    <w:rsid w:val="057C3D1C"/>
    <w:rsid w:val="057D0DBC"/>
    <w:rsid w:val="05812B41"/>
    <w:rsid w:val="05822C11"/>
    <w:rsid w:val="058421AB"/>
    <w:rsid w:val="058676A3"/>
    <w:rsid w:val="058A49FF"/>
    <w:rsid w:val="058D14E6"/>
    <w:rsid w:val="05900FD6"/>
    <w:rsid w:val="05924C75"/>
    <w:rsid w:val="059346E1"/>
    <w:rsid w:val="05951C9A"/>
    <w:rsid w:val="0599432F"/>
    <w:rsid w:val="05994FC3"/>
    <w:rsid w:val="059C6184"/>
    <w:rsid w:val="059C797B"/>
    <w:rsid w:val="059F550F"/>
    <w:rsid w:val="05A01219"/>
    <w:rsid w:val="05A30C46"/>
    <w:rsid w:val="05A54A82"/>
    <w:rsid w:val="05A60D08"/>
    <w:rsid w:val="05A64EA5"/>
    <w:rsid w:val="05A73074"/>
    <w:rsid w:val="05AA0B19"/>
    <w:rsid w:val="05AF2FCC"/>
    <w:rsid w:val="05B366B7"/>
    <w:rsid w:val="05B5373C"/>
    <w:rsid w:val="05B922DB"/>
    <w:rsid w:val="05BE71CA"/>
    <w:rsid w:val="05C02D3F"/>
    <w:rsid w:val="05C23DE8"/>
    <w:rsid w:val="05C451BE"/>
    <w:rsid w:val="05C81175"/>
    <w:rsid w:val="05CD3FD8"/>
    <w:rsid w:val="05D50A03"/>
    <w:rsid w:val="05D818CC"/>
    <w:rsid w:val="05E22175"/>
    <w:rsid w:val="05E34D2C"/>
    <w:rsid w:val="05E75F32"/>
    <w:rsid w:val="05EB3658"/>
    <w:rsid w:val="05F15F19"/>
    <w:rsid w:val="05F34E83"/>
    <w:rsid w:val="05F34E9C"/>
    <w:rsid w:val="05F52048"/>
    <w:rsid w:val="05F6352F"/>
    <w:rsid w:val="05F67F28"/>
    <w:rsid w:val="05F872A7"/>
    <w:rsid w:val="05FD2B10"/>
    <w:rsid w:val="060101C2"/>
    <w:rsid w:val="060164D4"/>
    <w:rsid w:val="060816FA"/>
    <w:rsid w:val="06090C01"/>
    <w:rsid w:val="060A0277"/>
    <w:rsid w:val="060C467C"/>
    <w:rsid w:val="06110369"/>
    <w:rsid w:val="06135BCE"/>
    <w:rsid w:val="061708BA"/>
    <w:rsid w:val="061834A6"/>
    <w:rsid w:val="061E6AAA"/>
    <w:rsid w:val="061F3C37"/>
    <w:rsid w:val="06221681"/>
    <w:rsid w:val="062956B3"/>
    <w:rsid w:val="063110B1"/>
    <w:rsid w:val="063248CB"/>
    <w:rsid w:val="06361B7E"/>
    <w:rsid w:val="063A78C0"/>
    <w:rsid w:val="063C3527"/>
    <w:rsid w:val="063D4CBA"/>
    <w:rsid w:val="0641242C"/>
    <w:rsid w:val="06432CD4"/>
    <w:rsid w:val="064A14F4"/>
    <w:rsid w:val="064A5A9D"/>
    <w:rsid w:val="064B7F72"/>
    <w:rsid w:val="064F40D5"/>
    <w:rsid w:val="06547BC2"/>
    <w:rsid w:val="065613AF"/>
    <w:rsid w:val="06590181"/>
    <w:rsid w:val="06595012"/>
    <w:rsid w:val="065B43E7"/>
    <w:rsid w:val="065C4EC6"/>
    <w:rsid w:val="065C6176"/>
    <w:rsid w:val="065D35AE"/>
    <w:rsid w:val="065D5943"/>
    <w:rsid w:val="065F10D4"/>
    <w:rsid w:val="065F2239"/>
    <w:rsid w:val="06606C84"/>
    <w:rsid w:val="066466EB"/>
    <w:rsid w:val="0667442D"/>
    <w:rsid w:val="0668016C"/>
    <w:rsid w:val="06687E1B"/>
    <w:rsid w:val="06693D01"/>
    <w:rsid w:val="066B05A6"/>
    <w:rsid w:val="066D691C"/>
    <w:rsid w:val="066E34EC"/>
    <w:rsid w:val="06714493"/>
    <w:rsid w:val="0673692E"/>
    <w:rsid w:val="06763E82"/>
    <w:rsid w:val="06783BAF"/>
    <w:rsid w:val="067927FB"/>
    <w:rsid w:val="067C324D"/>
    <w:rsid w:val="067F1A0F"/>
    <w:rsid w:val="06846D01"/>
    <w:rsid w:val="06852BBB"/>
    <w:rsid w:val="06875245"/>
    <w:rsid w:val="06897EFF"/>
    <w:rsid w:val="068A3C77"/>
    <w:rsid w:val="06911A0A"/>
    <w:rsid w:val="069F1ABB"/>
    <w:rsid w:val="06A00C49"/>
    <w:rsid w:val="06A03CF3"/>
    <w:rsid w:val="06A176D3"/>
    <w:rsid w:val="06A26ADE"/>
    <w:rsid w:val="06A41E7B"/>
    <w:rsid w:val="06A55618"/>
    <w:rsid w:val="06A66996"/>
    <w:rsid w:val="06A938AC"/>
    <w:rsid w:val="06AB0AD0"/>
    <w:rsid w:val="06AB256C"/>
    <w:rsid w:val="06AE0CED"/>
    <w:rsid w:val="06AF48C8"/>
    <w:rsid w:val="06B02B5B"/>
    <w:rsid w:val="06B56F46"/>
    <w:rsid w:val="06BC3117"/>
    <w:rsid w:val="06BC74A8"/>
    <w:rsid w:val="06C54CB0"/>
    <w:rsid w:val="06CE7052"/>
    <w:rsid w:val="06D22892"/>
    <w:rsid w:val="06D25A57"/>
    <w:rsid w:val="06D32584"/>
    <w:rsid w:val="06D83007"/>
    <w:rsid w:val="06D849E3"/>
    <w:rsid w:val="06D93828"/>
    <w:rsid w:val="06E8731C"/>
    <w:rsid w:val="06EA1B0A"/>
    <w:rsid w:val="06EA4131"/>
    <w:rsid w:val="06EA450E"/>
    <w:rsid w:val="06EC048E"/>
    <w:rsid w:val="06EE2458"/>
    <w:rsid w:val="06F0153D"/>
    <w:rsid w:val="06F226B5"/>
    <w:rsid w:val="06F2752D"/>
    <w:rsid w:val="06F3181D"/>
    <w:rsid w:val="06F3506B"/>
    <w:rsid w:val="06F76D7E"/>
    <w:rsid w:val="06FD0777"/>
    <w:rsid w:val="06FE6B3F"/>
    <w:rsid w:val="07000B16"/>
    <w:rsid w:val="07001C2A"/>
    <w:rsid w:val="0701218C"/>
    <w:rsid w:val="07033F39"/>
    <w:rsid w:val="07035F04"/>
    <w:rsid w:val="07057767"/>
    <w:rsid w:val="0708176C"/>
    <w:rsid w:val="07091A4F"/>
    <w:rsid w:val="070C30F3"/>
    <w:rsid w:val="070D7FE9"/>
    <w:rsid w:val="070E22B8"/>
    <w:rsid w:val="070E3C49"/>
    <w:rsid w:val="070E664D"/>
    <w:rsid w:val="070E6657"/>
    <w:rsid w:val="07117EF5"/>
    <w:rsid w:val="07120E73"/>
    <w:rsid w:val="071874D5"/>
    <w:rsid w:val="071954EF"/>
    <w:rsid w:val="071B22B6"/>
    <w:rsid w:val="07225256"/>
    <w:rsid w:val="07273F13"/>
    <w:rsid w:val="072930CA"/>
    <w:rsid w:val="072A1466"/>
    <w:rsid w:val="072C21C1"/>
    <w:rsid w:val="072C4B12"/>
    <w:rsid w:val="072C6909"/>
    <w:rsid w:val="072D11D3"/>
    <w:rsid w:val="072D136C"/>
    <w:rsid w:val="072D4D2F"/>
    <w:rsid w:val="072D6497"/>
    <w:rsid w:val="07302A71"/>
    <w:rsid w:val="07350087"/>
    <w:rsid w:val="07380DAC"/>
    <w:rsid w:val="073C4F5C"/>
    <w:rsid w:val="073F2CB4"/>
    <w:rsid w:val="0741050E"/>
    <w:rsid w:val="07424046"/>
    <w:rsid w:val="074309F6"/>
    <w:rsid w:val="074419A2"/>
    <w:rsid w:val="07474BDA"/>
    <w:rsid w:val="074A6AAC"/>
    <w:rsid w:val="074D2EA8"/>
    <w:rsid w:val="074E6EE9"/>
    <w:rsid w:val="074E7070"/>
    <w:rsid w:val="074E7893"/>
    <w:rsid w:val="07504C61"/>
    <w:rsid w:val="07506C6F"/>
    <w:rsid w:val="07513D63"/>
    <w:rsid w:val="07530298"/>
    <w:rsid w:val="0758386F"/>
    <w:rsid w:val="075946FD"/>
    <w:rsid w:val="075A7330"/>
    <w:rsid w:val="075E79A7"/>
    <w:rsid w:val="075F1F89"/>
    <w:rsid w:val="07612C2A"/>
    <w:rsid w:val="076573F4"/>
    <w:rsid w:val="07664F2E"/>
    <w:rsid w:val="077566D6"/>
    <w:rsid w:val="07764F07"/>
    <w:rsid w:val="07772174"/>
    <w:rsid w:val="0777317C"/>
    <w:rsid w:val="07781D8F"/>
    <w:rsid w:val="07784208"/>
    <w:rsid w:val="077A0A8D"/>
    <w:rsid w:val="077A3FE6"/>
    <w:rsid w:val="077C680D"/>
    <w:rsid w:val="077F5F2C"/>
    <w:rsid w:val="07823025"/>
    <w:rsid w:val="0783093F"/>
    <w:rsid w:val="07866B42"/>
    <w:rsid w:val="078827B8"/>
    <w:rsid w:val="0788465B"/>
    <w:rsid w:val="078B00AF"/>
    <w:rsid w:val="078B1FB9"/>
    <w:rsid w:val="078B7A40"/>
    <w:rsid w:val="078E642C"/>
    <w:rsid w:val="078F7797"/>
    <w:rsid w:val="07901F7A"/>
    <w:rsid w:val="079133AE"/>
    <w:rsid w:val="07960FA0"/>
    <w:rsid w:val="079B06BC"/>
    <w:rsid w:val="079C71D9"/>
    <w:rsid w:val="07A115CB"/>
    <w:rsid w:val="07A36A28"/>
    <w:rsid w:val="07A82C5C"/>
    <w:rsid w:val="07A91BE8"/>
    <w:rsid w:val="07AA728C"/>
    <w:rsid w:val="07AD6554"/>
    <w:rsid w:val="07AF3EB7"/>
    <w:rsid w:val="07B00E42"/>
    <w:rsid w:val="07B119FB"/>
    <w:rsid w:val="07B37081"/>
    <w:rsid w:val="07B611C8"/>
    <w:rsid w:val="07B62F76"/>
    <w:rsid w:val="07BF4B3B"/>
    <w:rsid w:val="07BF6B8F"/>
    <w:rsid w:val="07C309C8"/>
    <w:rsid w:val="07C3370E"/>
    <w:rsid w:val="07C80EFB"/>
    <w:rsid w:val="07C85456"/>
    <w:rsid w:val="07CE75F1"/>
    <w:rsid w:val="07CF4038"/>
    <w:rsid w:val="07D16222"/>
    <w:rsid w:val="07D23B28"/>
    <w:rsid w:val="07D56EA5"/>
    <w:rsid w:val="07D653C6"/>
    <w:rsid w:val="07D72EEC"/>
    <w:rsid w:val="07D745E4"/>
    <w:rsid w:val="07DC6755"/>
    <w:rsid w:val="07DD2500"/>
    <w:rsid w:val="07DF2BD2"/>
    <w:rsid w:val="07E10088"/>
    <w:rsid w:val="07E1193E"/>
    <w:rsid w:val="07E136A6"/>
    <w:rsid w:val="07E13E6C"/>
    <w:rsid w:val="07E51281"/>
    <w:rsid w:val="07E5385B"/>
    <w:rsid w:val="07E7538A"/>
    <w:rsid w:val="07EA0493"/>
    <w:rsid w:val="07F1357E"/>
    <w:rsid w:val="07F9151C"/>
    <w:rsid w:val="07FB6BDB"/>
    <w:rsid w:val="0800313E"/>
    <w:rsid w:val="080041F1"/>
    <w:rsid w:val="08016490"/>
    <w:rsid w:val="081417C8"/>
    <w:rsid w:val="081544AB"/>
    <w:rsid w:val="08171804"/>
    <w:rsid w:val="081A2F98"/>
    <w:rsid w:val="081D7FA8"/>
    <w:rsid w:val="081F094E"/>
    <w:rsid w:val="08236CAC"/>
    <w:rsid w:val="0824564F"/>
    <w:rsid w:val="08283748"/>
    <w:rsid w:val="08284165"/>
    <w:rsid w:val="082B09E9"/>
    <w:rsid w:val="082F62F4"/>
    <w:rsid w:val="0831084F"/>
    <w:rsid w:val="0833664F"/>
    <w:rsid w:val="083A3E7D"/>
    <w:rsid w:val="083D25E9"/>
    <w:rsid w:val="083F4F56"/>
    <w:rsid w:val="08421BC8"/>
    <w:rsid w:val="08422A5C"/>
    <w:rsid w:val="08425411"/>
    <w:rsid w:val="0842655F"/>
    <w:rsid w:val="08435D9E"/>
    <w:rsid w:val="0844028A"/>
    <w:rsid w:val="08486EDF"/>
    <w:rsid w:val="084A7B62"/>
    <w:rsid w:val="084C605C"/>
    <w:rsid w:val="084D1933"/>
    <w:rsid w:val="0850306F"/>
    <w:rsid w:val="085265C0"/>
    <w:rsid w:val="0854681A"/>
    <w:rsid w:val="085714BC"/>
    <w:rsid w:val="085B44D1"/>
    <w:rsid w:val="08647224"/>
    <w:rsid w:val="08655071"/>
    <w:rsid w:val="08683767"/>
    <w:rsid w:val="086D1515"/>
    <w:rsid w:val="086D781E"/>
    <w:rsid w:val="08745B64"/>
    <w:rsid w:val="08786EB9"/>
    <w:rsid w:val="087A4356"/>
    <w:rsid w:val="087A4A9E"/>
    <w:rsid w:val="087B0530"/>
    <w:rsid w:val="087B7D1C"/>
    <w:rsid w:val="087C63BC"/>
    <w:rsid w:val="087D3E5F"/>
    <w:rsid w:val="08800C7C"/>
    <w:rsid w:val="088272FC"/>
    <w:rsid w:val="08832493"/>
    <w:rsid w:val="08867257"/>
    <w:rsid w:val="088923D7"/>
    <w:rsid w:val="08892894"/>
    <w:rsid w:val="088C3CD7"/>
    <w:rsid w:val="088E49C1"/>
    <w:rsid w:val="08935065"/>
    <w:rsid w:val="08955C95"/>
    <w:rsid w:val="089716ED"/>
    <w:rsid w:val="08990786"/>
    <w:rsid w:val="089C68DA"/>
    <w:rsid w:val="08A2799E"/>
    <w:rsid w:val="08A30046"/>
    <w:rsid w:val="08A50945"/>
    <w:rsid w:val="08AB0B44"/>
    <w:rsid w:val="08AC16C5"/>
    <w:rsid w:val="08AE088C"/>
    <w:rsid w:val="08AF24D7"/>
    <w:rsid w:val="08B266C5"/>
    <w:rsid w:val="08B33959"/>
    <w:rsid w:val="08B63EA5"/>
    <w:rsid w:val="08B915CA"/>
    <w:rsid w:val="08B975FF"/>
    <w:rsid w:val="08BC12A9"/>
    <w:rsid w:val="08BC21AF"/>
    <w:rsid w:val="08BE1AE3"/>
    <w:rsid w:val="08BE35C2"/>
    <w:rsid w:val="08BF4A0E"/>
    <w:rsid w:val="08C1341F"/>
    <w:rsid w:val="08C50C45"/>
    <w:rsid w:val="08C538B7"/>
    <w:rsid w:val="08C72F61"/>
    <w:rsid w:val="08D0349B"/>
    <w:rsid w:val="08D86D42"/>
    <w:rsid w:val="08DA7FE1"/>
    <w:rsid w:val="08DF1698"/>
    <w:rsid w:val="08E12275"/>
    <w:rsid w:val="08E42421"/>
    <w:rsid w:val="08EB4EA1"/>
    <w:rsid w:val="08EB6A17"/>
    <w:rsid w:val="08EC53DD"/>
    <w:rsid w:val="08F11838"/>
    <w:rsid w:val="08F35831"/>
    <w:rsid w:val="08F50C8D"/>
    <w:rsid w:val="08F64EA8"/>
    <w:rsid w:val="08FF1198"/>
    <w:rsid w:val="090029E8"/>
    <w:rsid w:val="09014112"/>
    <w:rsid w:val="090F06A4"/>
    <w:rsid w:val="09107C0A"/>
    <w:rsid w:val="09114FA0"/>
    <w:rsid w:val="0914384A"/>
    <w:rsid w:val="091A12E3"/>
    <w:rsid w:val="091C14FF"/>
    <w:rsid w:val="091D0DD3"/>
    <w:rsid w:val="091F6B2B"/>
    <w:rsid w:val="092246F0"/>
    <w:rsid w:val="09246792"/>
    <w:rsid w:val="0926412B"/>
    <w:rsid w:val="09272EE4"/>
    <w:rsid w:val="0928090E"/>
    <w:rsid w:val="092D370C"/>
    <w:rsid w:val="092D5890"/>
    <w:rsid w:val="092D62F0"/>
    <w:rsid w:val="092F52AC"/>
    <w:rsid w:val="09303554"/>
    <w:rsid w:val="09326FCE"/>
    <w:rsid w:val="093455B9"/>
    <w:rsid w:val="093517AC"/>
    <w:rsid w:val="09365F60"/>
    <w:rsid w:val="09375C5F"/>
    <w:rsid w:val="093E0C75"/>
    <w:rsid w:val="09444D47"/>
    <w:rsid w:val="094A13A7"/>
    <w:rsid w:val="094A52F6"/>
    <w:rsid w:val="094E3039"/>
    <w:rsid w:val="09502DD0"/>
    <w:rsid w:val="0955714E"/>
    <w:rsid w:val="095A6D85"/>
    <w:rsid w:val="095B0389"/>
    <w:rsid w:val="095E2056"/>
    <w:rsid w:val="096219AB"/>
    <w:rsid w:val="096441F2"/>
    <w:rsid w:val="0965366A"/>
    <w:rsid w:val="09677133"/>
    <w:rsid w:val="096802A0"/>
    <w:rsid w:val="09694018"/>
    <w:rsid w:val="096A1E50"/>
    <w:rsid w:val="096B60C6"/>
    <w:rsid w:val="096D727E"/>
    <w:rsid w:val="096E1AF0"/>
    <w:rsid w:val="096F24B4"/>
    <w:rsid w:val="09704607"/>
    <w:rsid w:val="097114FB"/>
    <w:rsid w:val="09722A2B"/>
    <w:rsid w:val="09740E87"/>
    <w:rsid w:val="09773E24"/>
    <w:rsid w:val="0978425B"/>
    <w:rsid w:val="097E71E5"/>
    <w:rsid w:val="09802A2B"/>
    <w:rsid w:val="098175B4"/>
    <w:rsid w:val="098267F6"/>
    <w:rsid w:val="0983157E"/>
    <w:rsid w:val="09871336"/>
    <w:rsid w:val="09876BF7"/>
    <w:rsid w:val="098C5306"/>
    <w:rsid w:val="098F0CBF"/>
    <w:rsid w:val="09975980"/>
    <w:rsid w:val="099B14BB"/>
    <w:rsid w:val="099B2942"/>
    <w:rsid w:val="099C263F"/>
    <w:rsid w:val="09A23581"/>
    <w:rsid w:val="09A237B6"/>
    <w:rsid w:val="09A45050"/>
    <w:rsid w:val="09A54DF0"/>
    <w:rsid w:val="09A80165"/>
    <w:rsid w:val="09AC2863"/>
    <w:rsid w:val="09AC2C7C"/>
    <w:rsid w:val="09B5471F"/>
    <w:rsid w:val="09B61229"/>
    <w:rsid w:val="09B702C0"/>
    <w:rsid w:val="09B904A8"/>
    <w:rsid w:val="09B94BC9"/>
    <w:rsid w:val="09B96E8C"/>
    <w:rsid w:val="09BF3053"/>
    <w:rsid w:val="09C0632E"/>
    <w:rsid w:val="09C120A6"/>
    <w:rsid w:val="09C12F73"/>
    <w:rsid w:val="09C56173"/>
    <w:rsid w:val="09C60821"/>
    <w:rsid w:val="09CA1290"/>
    <w:rsid w:val="09CF6571"/>
    <w:rsid w:val="09D2328D"/>
    <w:rsid w:val="09DB7278"/>
    <w:rsid w:val="09DC68E6"/>
    <w:rsid w:val="09DE76CE"/>
    <w:rsid w:val="09E013D8"/>
    <w:rsid w:val="09E3405F"/>
    <w:rsid w:val="09E4703B"/>
    <w:rsid w:val="09E8771F"/>
    <w:rsid w:val="09ED6047"/>
    <w:rsid w:val="09EF1549"/>
    <w:rsid w:val="09EF276F"/>
    <w:rsid w:val="09F14739"/>
    <w:rsid w:val="09F1646C"/>
    <w:rsid w:val="09F2657F"/>
    <w:rsid w:val="09F55070"/>
    <w:rsid w:val="09F636B3"/>
    <w:rsid w:val="09FA0553"/>
    <w:rsid w:val="09FC329D"/>
    <w:rsid w:val="09FE0C04"/>
    <w:rsid w:val="0A00672A"/>
    <w:rsid w:val="0A014F58"/>
    <w:rsid w:val="0A060033"/>
    <w:rsid w:val="0A060D07"/>
    <w:rsid w:val="0A084735"/>
    <w:rsid w:val="0A09040F"/>
    <w:rsid w:val="0A0929BF"/>
    <w:rsid w:val="0A0E3763"/>
    <w:rsid w:val="0A0F3905"/>
    <w:rsid w:val="0A1044A4"/>
    <w:rsid w:val="0A1246B0"/>
    <w:rsid w:val="0A137410"/>
    <w:rsid w:val="0A187F18"/>
    <w:rsid w:val="0A195A3E"/>
    <w:rsid w:val="0A1A3D63"/>
    <w:rsid w:val="0A20501F"/>
    <w:rsid w:val="0A216EF0"/>
    <w:rsid w:val="0A232419"/>
    <w:rsid w:val="0A2368BD"/>
    <w:rsid w:val="0A24345E"/>
    <w:rsid w:val="0A297390"/>
    <w:rsid w:val="0A2B76E6"/>
    <w:rsid w:val="0A2E74B8"/>
    <w:rsid w:val="0A357927"/>
    <w:rsid w:val="0A3746B8"/>
    <w:rsid w:val="0A391660"/>
    <w:rsid w:val="0A3B1E0E"/>
    <w:rsid w:val="0A3C34DB"/>
    <w:rsid w:val="0A406EBB"/>
    <w:rsid w:val="0A467399"/>
    <w:rsid w:val="0A4704BB"/>
    <w:rsid w:val="0A4732E1"/>
    <w:rsid w:val="0A481D88"/>
    <w:rsid w:val="0A481E7F"/>
    <w:rsid w:val="0A4B77A5"/>
    <w:rsid w:val="0A4C1DF8"/>
    <w:rsid w:val="0A4C5E14"/>
    <w:rsid w:val="0A4F605B"/>
    <w:rsid w:val="0A514576"/>
    <w:rsid w:val="0A5B1BB3"/>
    <w:rsid w:val="0A5C592B"/>
    <w:rsid w:val="0A602519"/>
    <w:rsid w:val="0A624878"/>
    <w:rsid w:val="0A650C83"/>
    <w:rsid w:val="0A680B90"/>
    <w:rsid w:val="0A6A030E"/>
    <w:rsid w:val="0A6D009A"/>
    <w:rsid w:val="0A6F44B8"/>
    <w:rsid w:val="0A6F59D8"/>
    <w:rsid w:val="0A760AE0"/>
    <w:rsid w:val="0A7900F0"/>
    <w:rsid w:val="0A793240"/>
    <w:rsid w:val="0A7A254C"/>
    <w:rsid w:val="0A7A7043"/>
    <w:rsid w:val="0A825391"/>
    <w:rsid w:val="0A861318"/>
    <w:rsid w:val="0A870BFA"/>
    <w:rsid w:val="0A876E4C"/>
    <w:rsid w:val="0A876F46"/>
    <w:rsid w:val="0A8C7FBE"/>
    <w:rsid w:val="0A922D02"/>
    <w:rsid w:val="0A951569"/>
    <w:rsid w:val="0A97169B"/>
    <w:rsid w:val="0A973040"/>
    <w:rsid w:val="0AA21DCC"/>
    <w:rsid w:val="0AAC0816"/>
    <w:rsid w:val="0AAC35CD"/>
    <w:rsid w:val="0AAF1847"/>
    <w:rsid w:val="0AB52B74"/>
    <w:rsid w:val="0AB75C4D"/>
    <w:rsid w:val="0AB81272"/>
    <w:rsid w:val="0AB84D4F"/>
    <w:rsid w:val="0AB94B2B"/>
    <w:rsid w:val="0ABA143F"/>
    <w:rsid w:val="0ABD5450"/>
    <w:rsid w:val="0ABF41AA"/>
    <w:rsid w:val="0AC105A6"/>
    <w:rsid w:val="0AC36B4B"/>
    <w:rsid w:val="0AC949F5"/>
    <w:rsid w:val="0ACC2AB1"/>
    <w:rsid w:val="0AD02B1E"/>
    <w:rsid w:val="0AD12FA9"/>
    <w:rsid w:val="0AD72607"/>
    <w:rsid w:val="0AD81455"/>
    <w:rsid w:val="0ADD31D6"/>
    <w:rsid w:val="0ADE7FA3"/>
    <w:rsid w:val="0AE06CDF"/>
    <w:rsid w:val="0AE447D7"/>
    <w:rsid w:val="0AE47DFA"/>
    <w:rsid w:val="0AE54D53"/>
    <w:rsid w:val="0AF33DC6"/>
    <w:rsid w:val="0AF65D7F"/>
    <w:rsid w:val="0AF674AA"/>
    <w:rsid w:val="0AFA123A"/>
    <w:rsid w:val="0AFB24CA"/>
    <w:rsid w:val="0AFB2620"/>
    <w:rsid w:val="0AFC55D9"/>
    <w:rsid w:val="0AFD00AB"/>
    <w:rsid w:val="0B022976"/>
    <w:rsid w:val="0B041A88"/>
    <w:rsid w:val="0B047927"/>
    <w:rsid w:val="0B071D3B"/>
    <w:rsid w:val="0B0E4788"/>
    <w:rsid w:val="0B1123B1"/>
    <w:rsid w:val="0B112BB9"/>
    <w:rsid w:val="0B116A1F"/>
    <w:rsid w:val="0B123A20"/>
    <w:rsid w:val="0B1A1A6E"/>
    <w:rsid w:val="0B1F18C4"/>
    <w:rsid w:val="0B204A9D"/>
    <w:rsid w:val="0B2239FA"/>
    <w:rsid w:val="0B24469B"/>
    <w:rsid w:val="0B2B1FCE"/>
    <w:rsid w:val="0B2C3083"/>
    <w:rsid w:val="0B2F6673"/>
    <w:rsid w:val="0B322488"/>
    <w:rsid w:val="0B324867"/>
    <w:rsid w:val="0B353A4F"/>
    <w:rsid w:val="0B3C2631"/>
    <w:rsid w:val="0B3C6DA8"/>
    <w:rsid w:val="0B41349E"/>
    <w:rsid w:val="0B433AF2"/>
    <w:rsid w:val="0B4A5BCD"/>
    <w:rsid w:val="0B4E219A"/>
    <w:rsid w:val="0B5A0EA1"/>
    <w:rsid w:val="0B5C7A80"/>
    <w:rsid w:val="0B5F6506"/>
    <w:rsid w:val="0B653679"/>
    <w:rsid w:val="0B661A58"/>
    <w:rsid w:val="0B6658BD"/>
    <w:rsid w:val="0B696551"/>
    <w:rsid w:val="0B6B5998"/>
    <w:rsid w:val="0B6D2CFE"/>
    <w:rsid w:val="0B7F7B23"/>
    <w:rsid w:val="0B810E9E"/>
    <w:rsid w:val="0B8359AC"/>
    <w:rsid w:val="0B89451B"/>
    <w:rsid w:val="0B897F52"/>
    <w:rsid w:val="0B8B1EBE"/>
    <w:rsid w:val="0B8C1C46"/>
    <w:rsid w:val="0B8C7D0B"/>
    <w:rsid w:val="0B8E16AB"/>
    <w:rsid w:val="0B9026B1"/>
    <w:rsid w:val="0B920097"/>
    <w:rsid w:val="0B9263C7"/>
    <w:rsid w:val="0B927856"/>
    <w:rsid w:val="0B931810"/>
    <w:rsid w:val="0B957346"/>
    <w:rsid w:val="0B9679B3"/>
    <w:rsid w:val="0B97217C"/>
    <w:rsid w:val="0B97468A"/>
    <w:rsid w:val="0B9A4B88"/>
    <w:rsid w:val="0B9B06C1"/>
    <w:rsid w:val="0BA0204B"/>
    <w:rsid w:val="0BA510D5"/>
    <w:rsid w:val="0BA61553"/>
    <w:rsid w:val="0BA7774D"/>
    <w:rsid w:val="0BA85FE8"/>
    <w:rsid w:val="0BAB0442"/>
    <w:rsid w:val="0BAD401F"/>
    <w:rsid w:val="0BAD4690"/>
    <w:rsid w:val="0BB3364C"/>
    <w:rsid w:val="0BB35294"/>
    <w:rsid w:val="0BB41144"/>
    <w:rsid w:val="0BB73761"/>
    <w:rsid w:val="0BB96A3C"/>
    <w:rsid w:val="0BBC2B25"/>
    <w:rsid w:val="0BBC7130"/>
    <w:rsid w:val="0BC30111"/>
    <w:rsid w:val="0BC63851"/>
    <w:rsid w:val="0BC67F78"/>
    <w:rsid w:val="0BCC4492"/>
    <w:rsid w:val="0BD0413A"/>
    <w:rsid w:val="0BD76ACC"/>
    <w:rsid w:val="0BDA6660"/>
    <w:rsid w:val="0BDC0B16"/>
    <w:rsid w:val="0BDC30F3"/>
    <w:rsid w:val="0BE502CE"/>
    <w:rsid w:val="0BE572AB"/>
    <w:rsid w:val="0BE6416C"/>
    <w:rsid w:val="0BE67BA2"/>
    <w:rsid w:val="0BE8099C"/>
    <w:rsid w:val="0BEA2470"/>
    <w:rsid w:val="0BEA46B1"/>
    <w:rsid w:val="0BEB51B8"/>
    <w:rsid w:val="0BEB75B1"/>
    <w:rsid w:val="0BEE64AF"/>
    <w:rsid w:val="0BEF0F1F"/>
    <w:rsid w:val="0BEF336F"/>
    <w:rsid w:val="0BEF4CA9"/>
    <w:rsid w:val="0BF24320"/>
    <w:rsid w:val="0BF55E1C"/>
    <w:rsid w:val="0BF91683"/>
    <w:rsid w:val="0BFC02A2"/>
    <w:rsid w:val="0BFC54F5"/>
    <w:rsid w:val="0BFC66C8"/>
    <w:rsid w:val="0C006EB6"/>
    <w:rsid w:val="0C0369A6"/>
    <w:rsid w:val="0C0651AD"/>
    <w:rsid w:val="0C0944D1"/>
    <w:rsid w:val="0C0B585A"/>
    <w:rsid w:val="0C0E5AEB"/>
    <w:rsid w:val="0C105573"/>
    <w:rsid w:val="0C105729"/>
    <w:rsid w:val="0C16497C"/>
    <w:rsid w:val="0C1B4DBA"/>
    <w:rsid w:val="0C1C3319"/>
    <w:rsid w:val="0C1F363C"/>
    <w:rsid w:val="0C252478"/>
    <w:rsid w:val="0C2A3F33"/>
    <w:rsid w:val="0C2E24BC"/>
    <w:rsid w:val="0C3157FF"/>
    <w:rsid w:val="0C323DFD"/>
    <w:rsid w:val="0C360952"/>
    <w:rsid w:val="0C4429F1"/>
    <w:rsid w:val="0C452A2F"/>
    <w:rsid w:val="0C48517F"/>
    <w:rsid w:val="0C4B5A65"/>
    <w:rsid w:val="0C4C2685"/>
    <w:rsid w:val="0C4D1ADB"/>
    <w:rsid w:val="0C5114BF"/>
    <w:rsid w:val="0C526741"/>
    <w:rsid w:val="0C5936DE"/>
    <w:rsid w:val="0C5B233E"/>
    <w:rsid w:val="0C654F33"/>
    <w:rsid w:val="0C732EEE"/>
    <w:rsid w:val="0C73446D"/>
    <w:rsid w:val="0C7451AE"/>
    <w:rsid w:val="0C763554"/>
    <w:rsid w:val="0C766696"/>
    <w:rsid w:val="0C774464"/>
    <w:rsid w:val="0C790A16"/>
    <w:rsid w:val="0C7B42D5"/>
    <w:rsid w:val="0C8129D9"/>
    <w:rsid w:val="0C847D58"/>
    <w:rsid w:val="0C8816EA"/>
    <w:rsid w:val="0C8B0DE3"/>
    <w:rsid w:val="0C90517B"/>
    <w:rsid w:val="0C925FED"/>
    <w:rsid w:val="0C950B9E"/>
    <w:rsid w:val="0C9668AB"/>
    <w:rsid w:val="0C9A5B78"/>
    <w:rsid w:val="0C9F65F1"/>
    <w:rsid w:val="0CA361D6"/>
    <w:rsid w:val="0CA5180B"/>
    <w:rsid w:val="0CA826EC"/>
    <w:rsid w:val="0CAE6912"/>
    <w:rsid w:val="0CB101B0"/>
    <w:rsid w:val="0CB17C12"/>
    <w:rsid w:val="0CB41A4E"/>
    <w:rsid w:val="0CB4627B"/>
    <w:rsid w:val="0CB608A8"/>
    <w:rsid w:val="0CB657C6"/>
    <w:rsid w:val="0CB770A3"/>
    <w:rsid w:val="0CB96E09"/>
    <w:rsid w:val="0CBA7A59"/>
    <w:rsid w:val="0CBB22AC"/>
    <w:rsid w:val="0CBC5489"/>
    <w:rsid w:val="0CBD3586"/>
    <w:rsid w:val="0CBE28CD"/>
    <w:rsid w:val="0CC3138F"/>
    <w:rsid w:val="0CC47EE3"/>
    <w:rsid w:val="0CC807DA"/>
    <w:rsid w:val="0CC9374C"/>
    <w:rsid w:val="0CCA7B3D"/>
    <w:rsid w:val="0CCC77DA"/>
    <w:rsid w:val="0CCD2354"/>
    <w:rsid w:val="0CCE224F"/>
    <w:rsid w:val="0CCE3A1E"/>
    <w:rsid w:val="0CD5331C"/>
    <w:rsid w:val="0CD70CFC"/>
    <w:rsid w:val="0CD80FB6"/>
    <w:rsid w:val="0CD94122"/>
    <w:rsid w:val="0CD94771"/>
    <w:rsid w:val="0CDB4804"/>
    <w:rsid w:val="0CDB4981"/>
    <w:rsid w:val="0CDC54CE"/>
    <w:rsid w:val="0CDD4A4E"/>
    <w:rsid w:val="0CDF2F6F"/>
    <w:rsid w:val="0CE5008E"/>
    <w:rsid w:val="0CE71DE0"/>
    <w:rsid w:val="0CE75980"/>
    <w:rsid w:val="0CE8513B"/>
    <w:rsid w:val="0CE92278"/>
    <w:rsid w:val="0CEB6AEF"/>
    <w:rsid w:val="0CF236F8"/>
    <w:rsid w:val="0CF71B5A"/>
    <w:rsid w:val="0CF97B3D"/>
    <w:rsid w:val="0CFA1B57"/>
    <w:rsid w:val="0CFD33F5"/>
    <w:rsid w:val="0D002EE5"/>
    <w:rsid w:val="0D0069DE"/>
    <w:rsid w:val="0D046532"/>
    <w:rsid w:val="0D05638E"/>
    <w:rsid w:val="0D074274"/>
    <w:rsid w:val="0D080EBF"/>
    <w:rsid w:val="0D085D56"/>
    <w:rsid w:val="0D0C188A"/>
    <w:rsid w:val="0D114F7A"/>
    <w:rsid w:val="0D1557C7"/>
    <w:rsid w:val="0D166265"/>
    <w:rsid w:val="0D1B365A"/>
    <w:rsid w:val="0D2131A7"/>
    <w:rsid w:val="0D232E37"/>
    <w:rsid w:val="0D233491"/>
    <w:rsid w:val="0D23735A"/>
    <w:rsid w:val="0D270472"/>
    <w:rsid w:val="0D307327"/>
    <w:rsid w:val="0D3114E0"/>
    <w:rsid w:val="0D33586D"/>
    <w:rsid w:val="0D3C4317"/>
    <w:rsid w:val="0D3C46F6"/>
    <w:rsid w:val="0D3E47AD"/>
    <w:rsid w:val="0D3F0603"/>
    <w:rsid w:val="0D415C78"/>
    <w:rsid w:val="0D416D9E"/>
    <w:rsid w:val="0D447276"/>
    <w:rsid w:val="0D470D78"/>
    <w:rsid w:val="0D4728C2"/>
    <w:rsid w:val="0D481120"/>
    <w:rsid w:val="0D4B5F8A"/>
    <w:rsid w:val="0D4C3EFE"/>
    <w:rsid w:val="0D4E21F9"/>
    <w:rsid w:val="0D4F1B22"/>
    <w:rsid w:val="0D500D75"/>
    <w:rsid w:val="0D511E4A"/>
    <w:rsid w:val="0D5972D7"/>
    <w:rsid w:val="0D6014DD"/>
    <w:rsid w:val="0D6115F5"/>
    <w:rsid w:val="0D663FD6"/>
    <w:rsid w:val="0D6A409F"/>
    <w:rsid w:val="0D6D5D30"/>
    <w:rsid w:val="0D6F0040"/>
    <w:rsid w:val="0D6F0642"/>
    <w:rsid w:val="0D70006B"/>
    <w:rsid w:val="0D7123E9"/>
    <w:rsid w:val="0D725B91"/>
    <w:rsid w:val="0D732BFC"/>
    <w:rsid w:val="0D761A1F"/>
    <w:rsid w:val="0D7731A8"/>
    <w:rsid w:val="0D7965D4"/>
    <w:rsid w:val="0D7B050D"/>
    <w:rsid w:val="0D801796"/>
    <w:rsid w:val="0D805053"/>
    <w:rsid w:val="0D835267"/>
    <w:rsid w:val="0D8E2BDF"/>
    <w:rsid w:val="0D8F29E4"/>
    <w:rsid w:val="0D915FD5"/>
    <w:rsid w:val="0D9765DF"/>
    <w:rsid w:val="0D9B6C4A"/>
    <w:rsid w:val="0DA16476"/>
    <w:rsid w:val="0DA230FC"/>
    <w:rsid w:val="0DA27AF9"/>
    <w:rsid w:val="0DA40EBC"/>
    <w:rsid w:val="0DA63A8D"/>
    <w:rsid w:val="0DA85EBF"/>
    <w:rsid w:val="0DA907EF"/>
    <w:rsid w:val="0DAC2403"/>
    <w:rsid w:val="0DAE1B89"/>
    <w:rsid w:val="0DAE34B2"/>
    <w:rsid w:val="0DB13240"/>
    <w:rsid w:val="0DB461AA"/>
    <w:rsid w:val="0DB81183"/>
    <w:rsid w:val="0DBC6E0C"/>
    <w:rsid w:val="0DBE0DD6"/>
    <w:rsid w:val="0DBE1A50"/>
    <w:rsid w:val="0DC23221"/>
    <w:rsid w:val="0DC24706"/>
    <w:rsid w:val="0DC3019B"/>
    <w:rsid w:val="0DC33621"/>
    <w:rsid w:val="0DC34E14"/>
    <w:rsid w:val="0DC4058F"/>
    <w:rsid w:val="0DC91529"/>
    <w:rsid w:val="0DC9375D"/>
    <w:rsid w:val="0DC97701"/>
    <w:rsid w:val="0DC97C18"/>
    <w:rsid w:val="0DCA796E"/>
    <w:rsid w:val="0DCA7D52"/>
    <w:rsid w:val="0DCC024E"/>
    <w:rsid w:val="0DCC5712"/>
    <w:rsid w:val="0DD141D6"/>
    <w:rsid w:val="0DD203DE"/>
    <w:rsid w:val="0DD431BA"/>
    <w:rsid w:val="0DD56120"/>
    <w:rsid w:val="0DD816A2"/>
    <w:rsid w:val="0DD81A96"/>
    <w:rsid w:val="0DD85027"/>
    <w:rsid w:val="0DDA1988"/>
    <w:rsid w:val="0DDB1CC4"/>
    <w:rsid w:val="0DDB6BA9"/>
    <w:rsid w:val="0DE03ECA"/>
    <w:rsid w:val="0DE10708"/>
    <w:rsid w:val="0DEC35A3"/>
    <w:rsid w:val="0DEE3BAE"/>
    <w:rsid w:val="0DF06AB6"/>
    <w:rsid w:val="0DF32C8E"/>
    <w:rsid w:val="0DF476ED"/>
    <w:rsid w:val="0DF73A45"/>
    <w:rsid w:val="0DF826B9"/>
    <w:rsid w:val="0DF83342"/>
    <w:rsid w:val="0DF920AE"/>
    <w:rsid w:val="0DFA3186"/>
    <w:rsid w:val="0DFC545B"/>
    <w:rsid w:val="0DFC5A94"/>
    <w:rsid w:val="0DFD52D4"/>
    <w:rsid w:val="0E012A71"/>
    <w:rsid w:val="0E03425A"/>
    <w:rsid w:val="0E060087"/>
    <w:rsid w:val="0E081A5C"/>
    <w:rsid w:val="0E0C1F93"/>
    <w:rsid w:val="0E0E7662"/>
    <w:rsid w:val="0E0F1632"/>
    <w:rsid w:val="0E101EB9"/>
    <w:rsid w:val="0E1446AE"/>
    <w:rsid w:val="0E1529C0"/>
    <w:rsid w:val="0E1704E7"/>
    <w:rsid w:val="0E173A09"/>
    <w:rsid w:val="0E176AA9"/>
    <w:rsid w:val="0E185C00"/>
    <w:rsid w:val="0E1D1A69"/>
    <w:rsid w:val="0E245572"/>
    <w:rsid w:val="0E251B82"/>
    <w:rsid w:val="0E270499"/>
    <w:rsid w:val="0E273934"/>
    <w:rsid w:val="0E2844A2"/>
    <w:rsid w:val="0E2C2B37"/>
    <w:rsid w:val="0E2E7323"/>
    <w:rsid w:val="0E35096D"/>
    <w:rsid w:val="0E353770"/>
    <w:rsid w:val="0E364E11"/>
    <w:rsid w:val="0E3855FA"/>
    <w:rsid w:val="0E395293"/>
    <w:rsid w:val="0E3A5F83"/>
    <w:rsid w:val="0E3F25F0"/>
    <w:rsid w:val="0E4A4418"/>
    <w:rsid w:val="0E4F5ED2"/>
    <w:rsid w:val="0E552DBD"/>
    <w:rsid w:val="0E5704C1"/>
    <w:rsid w:val="0E5B6625"/>
    <w:rsid w:val="0E5D695C"/>
    <w:rsid w:val="0E5E2469"/>
    <w:rsid w:val="0E600FE7"/>
    <w:rsid w:val="0E606097"/>
    <w:rsid w:val="0E613956"/>
    <w:rsid w:val="0E630180"/>
    <w:rsid w:val="0E63518B"/>
    <w:rsid w:val="0E643D85"/>
    <w:rsid w:val="0E675CD8"/>
    <w:rsid w:val="0E6850CB"/>
    <w:rsid w:val="0E6911C2"/>
    <w:rsid w:val="0E6F3EAD"/>
    <w:rsid w:val="0E721A6C"/>
    <w:rsid w:val="0E750700"/>
    <w:rsid w:val="0E75128A"/>
    <w:rsid w:val="0E7964FD"/>
    <w:rsid w:val="0E7A0BCF"/>
    <w:rsid w:val="0E7D21DC"/>
    <w:rsid w:val="0E8042DE"/>
    <w:rsid w:val="0E813E08"/>
    <w:rsid w:val="0E832775"/>
    <w:rsid w:val="0E8611C8"/>
    <w:rsid w:val="0E873ED2"/>
    <w:rsid w:val="0E875836"/>
    <w:rsid w:val="0E8910BD"/>
    <w:rsid w:val="0E8973CD"/>
    <w:rsid w:val="0E8A0CB9"/>
    <w:rsid w:val="0E8A515C"/>
    <w:rsid w:val="0E8B5502"/>
    <w:rsid w:val="0E8E3F82"/>
    <w:rsid w:val="0E921484"/>
    <w:rsid w:val="0E941B37"/>
    <w:rsid w:val="0E947D89"/>
    <w:rsid w:val="0E9D5B72"/>
    <w:rsid w:val="0EA0672E"/>
    <w:rsid w:val="0EA3062B"/>
    <w:rsid w:val="0EA55AF2"/>
    <w:rsid w:val="0EB57808"/>
    <w:rsid w:val="0EB64FCC"/>
    <w:rsid w:val="0EB818FA"/>
    <w:rsid w:val="0EBB5380"/>
    <w:rsid w:val="0EBF53BB"/>
    <w:rsid w:val="0EC341CA"/>
    <w:rsid w:val="0EC6483A"/>
    <w:rsid w:val="0EC821F7"/>
    <w:rsid w:val="0EC87A33"/>
    <w:rsid w:val="0ECD1453"/>
    <w:rsid w:val="0ECD5610"/>
    <w:rsid w:val="0ECE6141"/>
    <w:rsid w:val="0ECE702F"/>
    <w:rsid w:val="0ED038B9"/>
    <w:rsid w:val="0ED20AB6"/>
    <w:rsid w:val="0ED55183"/>
    <w:rsid w:val="0ED85EC8"/>
    <w:rsid w:val="0ED916B5"/>
    <w:rsid w:val="0EDB1514"/>
    <w:rsid w:val="0EDB1768"/>
    <w:rsid w:val="0EDB59B8"/>
    <w:rsid w:val="0EDF1AEA"/>
    <w:rsid w:val="0EE3138A"/>
    <w:rsid w:val="0EE5427C"/>
    <w:rsid w:val="0EE55D05"/>
    <w:rsid w:val="0EE634A6"/>
    <w:rsid w:val="0EE72A52"/>
    <w:rsid w:val="0EEB72F3"/>
    <w:rsid w:val="0EFB04E2"/>
    <w:rsid w:val="0EFB1C72"/>
    <w:rsid w:val="0EFC4554"/>
    <w:rsid w:val="0EFC5932"/>
    <w:rsid w:val="0EFF2622"/>
    <w:rsid w:val="0F037BD4"/>
    <w:rsid w:val="0F0D7BCA"/>
    <w:rsid w:val="0F0F08D0"/>
    <w:rsid w:val="0F1113D7"/>
    <w:rsid w:val="0F124408"/>
    <w:rsid w:val="0F125BF1"/>
    <w:rsid w:val="0F130469"/>
    <w:rsid w:val="0F13113D"/>
    <w:rsid w:val="0F147922"/>
    <w:rsid w:val="0F151F49"/>
    <w:rsid w:val="0F185116"/>
    <w:rsid w:val="0F190C16"/>
    <w:rsid w:val="0F1953E7"/>
    <w:rsid w:val="0F1A74E1"/>
    <w:rsid w:val="0F1A7D3D"/>
    <w:rsid w:val="0F1B5DB5"/>
    <w:rsid w:val="0F1F5C14"/>
    <w:rsid w:val="0F204BAE"/>
    <w:rsid w:val="0F211612"/>
    <w:rsid w:val="0F213556"/>
    <w:rsid w:val="0F26713F"/>
    <w:rsid w:val="0F274759"/>
    <w:rsid w:val="0F294770"/>
    <w:rsid w:val="0F2C5F64"/>
    <w:rsid w:val="0F2D785B"/>
    <w:rsid w:val="0F307AB2"/>
    <w:rsid w:val="0F380D9A"/>
    <w:rsid w:val="0F3C1B01"/>
    <w:rsid w:val="0F3C2F15"/>
    <w:rsid w:val="0F3D439E"/>
    <w:rsid w:val="0F400BA0"/>
    <w:rsid w:val="0F44530B"/>
    <w:rsid w:val="0F450727"/>
    <w:rsid w:val="0F45125C"/>
    <w:rsid w:val="0F4543A7"/>
    <w:rsid w:val="0F49054D"/>
    <w:rsid w:val="0F490B74"/>
    <w:rsid w:val="0F4D2461"/>
    <w:rsid w:val="0F4E3BA2"/>
    <w:rsid w:val="0F4E7F38"/>
    <w:rsid w:val="0F4F6F9D"/>
    <w:rsid w:val="0F503CB0"/>
    <w:rsid w:val="0F506F98"/>
    <w:rsid w:val="0F551C23"/>
    <w:rsid w:val="0F5546E2"/>
    <w:rsid w:val="0F58649A"/>
    <w:rsid w:val="0F5A081C"/>
    <w:rsid w:val="0F5C437C"/>
    <w:rsid w:val="0F5D63CD"/>
    <w:rsid w:val="0F5F5CA1"/>
    <w:rsid w:val="0F625A7E"/>
    <w:rsid w:val="0F653C89"/>
    <w:rsid w:val="0F6609D1"/>
    <w:rsid w:val="0F6B0AEA"/>
    <w:rsid w:val="0F6B3041"/>
    <w:rsid w:val="0F6B50CB"/>
    <w:rsid w:val="0F7423F2"/>
    <w:rsid w:val="0F7B0D6D"/>
    <w:rsid w:val="0F817E76"/>
    <w:rsid w:val="0F84080E"/>
    <w:rsid w:val="0F86109D"/>
    <w:rsid w:val="0F8728B5"/>
    <w:rsid w:val="0F8932E2"/>
    <w:rsid w:val="0F8A5DC2"/>
    <w:rsid w:val="0F8F00B0"/>
    <w:rsid w:val="0F8F79B9"/>
    <w:rsid w:val="0F974E41"/>
    <w:rsid w:val="0F985657"/>
    <w:rsid w:val="0F9F1332"/>
    <w:rsid w:val="0FA011D9"/>
    <w:rsid w:val="0FA062BA"/>
    <w:rsid w:val="0FA9433A"/>
    <w:rsid w:val="0FAB64D8"/>
    <w:rsid w:val="0FAF50EA"/>
    <w:rsid w:val="0FB72B2B"/>
    <w:rsid w:val="0FB770C1"/>
    <w:rsid w:val="0FBE0A70"/>
    <w:rsid w:val="0FBE7F96"/>
    <w:rsid w:val="0FBF0D10"/>
    <w:rsid w:val="0FBF36B0"/>
    <w:rsid w:val="0FC03B56"/>
    <w:rsid w:val="0FC1070A"/>
    <w:rsid w:val="0FC235BB"/>
    <w:rsid w:val="0FC24482"/>
    <w:rsid w:val="0FC31E03"/>
    <w:rsid w:val="0FC538A0"/>
    <w:rsid w:val="0FCA717D"/>
    <w:rsid w:val="0FCC70AF"/>
    <w:rsid w:val="0FCE5E66"/>
    <w:rsid w:val="0FCF0AB2"/>
    <w:rsid w:val="0FD71945"/>
    <w:rsid w:val="0FD85593"/>
    <w:rsid w:val="0FDA30C2"/>
    <w:rsid w:val="0FDE5FC9"/>
    <w:rsid w:val="0FE003EF"/>
    <w:rsid w:val="0FE30324"/>
    <w:rsid w:val="0FE54723"/>
    <w:rsid w:val="0FE56C17"/>
    <w:rsid w:val="0FE648B0"/>
    <w:rsid w:val="0FE92447"/>
    <w:rsid w:val="0FE97C61"/>
    <w:rsid w:val="0FEB17EC"/>
    <w:rsid w:val="0FEE734B"/>
    <w:rsid w:val="0FF360CA"/>
    <w:rsid w:val="0FF764C3"/>
    <w:rsid w:val="0FF82429"/>
    <w:rsid w:val="0FFA1E6E"/>
    <w:rsid w:val="0FFC11B6"/>
    <w:rsid w:val="1000656D"/>
    <w:rsid w:val="100575CE"/>
    <w:rsid w:val="1006368A"/>
    <w:rsid w:val="10120392"/>
    <w:rsid w:val="10142805"/>
    <w:rsid w:val="10190546"/>
    <w:rsid w:val="101D6928"/>
    <w:rsid w:val="101E298A"/>
    <w:rsid w:val="101F7844"/>
    <w:rsid w:val="102173FB"/>
    <w:rsid w:val="102559E2"/>
    <w:rsid w:val="10284C2D"/>
    <w:rsid w:val="1029281B"/>
    <w:rsid w:val="102A36D7"/>
    <w:rsid w:val="102B472A"/>
    <w:rsid w:val="102C2A65"/>
    <w:rsid w:val="102E3B56"/>
    <w:rsid w:val="102F7CF9"/>
    <w:rsid w:val="10341C52"/>
    <w:rsid w:val="1034300F"/>
    <w:rsid w:val="1035205D"/>
    <w:rsid w:val="103A378A"/>
    <w:rsid w:val="10437371"/>
    <w:rsid w:val="104F0D51"/>
    <w:rsid w:val="10516984"/>
    <w:rsid w:val="10533984"/>
    <w:rsid w:val="105A46BB"/>
    <w:rsid w:val="105B78C3"/>
    <w:rsid w:val="10612472"/>
    <w:rsid w:val="1064392C"/>
    <w:rsid w:val="1066051D"/>
    <w:rsid w:val="106612B1"/>
    <w:rsid w:val="10667503"/>
    <w:rsid w:val="10707D4D"/>
    <w:rsid w:val="10713B5C"/>
    <w:rsid w:val="107264E9"/>
    <w:rsid w:val="1074577C"/>
    <w:rsid w:val="107A4E46"/>
    <w:rsid w:val="107A6B0B"/>
    <w:rsid w:val="10811A50"/>
    <w:rsid w:val="10847E39"/>
    <w:rsid w:val="108743E5"/>
    <w:rsid w:val="10883147"/>
    <w:rsid w:val="108A14D5"/>
    <w:rsid w:val="108B0D18"/>
    <w:rsid w:val="108D1265"/>
    <w:rsid w:val="109C7F8D"/>
    <w:rsid w:val="109E1D37"/>
    <w:rsid w:val="109E4EEF"/>
    <w:rsid w:val="109F26A5"/>
    <w:rsid w:val="10A20A01"/>
    <w:rsid w:val="10A23824"/>
    <w:rsid w:val="10A822C0"/>
    <w:rsid w:val="10A82B01"/>
    <w:rsid w:val="10AA679D"/>
    <w:rsid w:val="10AC13BA"/>
    <w:rsid w:val="10AC30D2"/>
    <w:rsid w:val="10AD2085"/>
    <w:rsid w:val="10AD6194"/>
    <w:rsid w:val="10AE3A08"/>
    <w:rsid w:val="10AE3DF1"/>
    <w:rsid w:val="10B03702"/>
    <w:rsid w:val="10B22749"/>
    <w:rsid w:val="10B3660A"/>
    <w:rsid w:val="10B44742"/>
    <w:rsid w:val="10B62B1B"/>
    <w:rsid w:val="10BE733F"/>
    <w:rsid w:val="10C01091"/>
    <w:rsid w:val="10C53C9A"/>
    <w:rsid w:val="10C55FD8"/>
    <w:rsid w:val="10C61D50"/>
    <w:rsid w:val="10C7119F"/>
    <w:rsid w:val="10C761F4"/>
    <w:rsid w:val="10CA00A9"/>
    <w:rsid w:val="10CA4C2E"/>
    <w:rsid w:val="10CD7E52"/>
    <w:rsid w:val="10CE7DDB"/>
    <w:rsid w:val="10D03DBD"/>
    <w:rsid w:val="10D07F53"/>
    <w:rsid w:val="10D10FCE"/>
    <w:rsid w:val="10D76236"/>
    <w:rsid w:val="10D7678C"/>
    <w:rsid w:val="10DB6058"/>
    <w:rsid w:val="10DE1CA4"/>
    <w:rsid w:val="10DF0AE1"/>
    <w:rsid w:val="10E24DDC"/>
    <w:rsid w:val="10E53A8D"/>
    <w:rsid w:val="10E637F4"/>
    <w:rsid w:val="10E82B6D"/>
    <w:rsid w:val="10E94AC2"/>
    <w:rsid w:val="10EA1A0B"/>
    <w:rsid w:val="10EE4F14"/>
    <w:rsid w:val="10EF574B"/>
    <w:rsid w:val="10EF5D73"/>
    <w:rsid w:val="10EF799B"/>
    <w:rsid w:val="10F01DC4"/>
    <w:rsid w:val="10F13FC6"/>
    <w:rsid w:val="10F147BA"/>
    <w:rsid w:val="10F44B0F"/>
    <w:rsid w:val="10F9273A"/>
    <w:rsid w:val="10FD3C99"/>
    <w:rsid w:val="10FF7000"/>
    <w:rsid w:val="11000E15"/>
    <w:rsid w:val="11017E6E"/>
    <w:rsid w:val="11044600"/>
    <w:rsid w:val="110805BA"/>
    <w:rsid w:val="110C32DA"/>
    <w:rsid w:val="110C4E62"/>
    <w:rsid w:val="110D606B"/>
    <w:rsid w:val="11160F29"/>
    <w:rsid w:val="111A6C61"/>
    <w:rsid w:val="11203B56"/>
    <w:rsid w:val="11206FB7"/>
    <w:rsid w:val="11207143"/>
    <w:rsid w:val="11233241"/>
    <w:rsid w:val="11277736"/>
    <w:rsid w:val="11286567"/>
    <w:rsid w:val="11301F04"/>
    <w:rsid w:val="113118BF"/>
    <w:rsid w:val="113759C4"/>
    <w:rsid w:val="113B0990"/>
    <w:rsid w:val="113C22BB"/>
    <w:rsid w:val="113D0264"/>
    <w:rsid w:val="11411D58"/>
    <w:rsid w:val="114159F0"/>
    <w:rsid w:val="11415F69"/>
    <w:rsid w:val="1141750D"/>
    <w:rsid w:val="114333A1"/>
    <w:rsid w:val="114335B5"/>
    <w:rsid w:val="11433763"/>
    <w:rsid w:val="11446B5C"/>
    <w:rsid w:val="11531836"/>
    <w:rsid w:val="11531CF9"/>
    <w:rsid w:val="11553800"/>
    <w:rsid w:val="1159577D"/>
    <w:rsid w:val="115F467E"/>
    <w:rsid w:val="115F7F76"/>
    <w:rsid w:val="1160746F"/>
    <w:rsid w:val="11683AAE"/>
    <w:rsid w:val="11695CA6"/>
    <w:rsid w:val="116B17C8"/>
    <w:rsid w:val="116C1308"/>
    <w:rsid w:val="116C6DD9"/>
    <w:rsid w:val="116E48C1"/>
    <w:rsid w:val="116E57B2"/>
    <w:rsid w:val="116F2B2A"/>
    <w:rsid w:val="117439BB"/>
    <w:rsid w:val="11754CFE"/>
    <w:rsid w:val="117619C8"/>
    <w:rsid w:val="1179579B"/>
    <w:rsid w:val="117D1C5A"/>
    <w:rsid w:val="117D3A12"/>
    <w:rsid w:val="117F21AD"/>
    <w:rsid w:val="117F5254"/>
    <w:rsid w:val="11811267"/>
    <w:rsid w:val="11823EC9"/>
    <w:rsid w:val="11837FA6"/>
    <w:rsid w:val="118440E5"/>
    <w:rsid w:val="11844295"/>
    <w:rsid w:val="11866A0B"/>
    <w:rsid w:val="11876972"/>
    <w:rsid w:val="11893031"/>
    <w:rsid w:val="118F0496"/>
    <w:rsid w:val="119114EB"/>
    <w:rsid w:val="11916802"/>
    <w:rsid w:val="11965BC6"/>
    <w:rsid w:val="11966075"/>
    <w:rsid w:val="11A16A45"/>
    <w:rsid w:val="11AA1B96"/>
    <w:rsid w:val="11AA55ED"/>
    <w:rsid w:val="11AB6A8E"/>
    <w:rsid w:val="11B00C21"/>
    <w:rsid w:val="11B04EDA"/>
    <w:rsid w:val="11B102A4"/>
    <w:rsid w:val="11B12A00"/>
    <w:rsid w:val="11B37150"/>
    <w:rsid w:val="11B5557C"/>
    <w:rsid w:val="11B7030E"/>
    <w:rsid w:val="11B84D73"/>
    <w:rsid w:val="11C72ECF"/>
    <w:rsid w:val="11C85939"/>
    <w:rsid w:val="11C921BB"/>
    <w:rsid w:val="11CB34A5"/>
    <w:rsid w:val="11CB71A6"/>
    <w:rsid w:val="11CC783A"/>
    <w:rsid w:val="11CC7E58"/>
    <w:rsid w:val="11D01DAF"/>
    <w:rsid w:val="11D22345"/>
    <w:rsid w:val="11D5049D"/>
    <w:rsid w:val="11D81D3B"/>
    <w:rsid w:val="11D90F3E"/>
    <w:rsid w:val="11DC1879"/>
    <w:rsid w:val="11DF131B"/>
    <w:rsid w:val="11DF5B8B"/>
    <w:rsid w:val="11E105A8"/>
    <w:rsid w:val="11E626AA"/>
    <w:rsid w:val="11E959DE"/>
    <w:rsid w:val="11EB462D"/>
    <w:rsid w:val="11EB7CC0"/>
    <w:rsid w:val="11EC335F"/>
    <w:rsid w:val="11EE77B0"/>
    <w:rsid w:val="11EF0C93"/>
    <w:rsid w:val="11EF7166"/>
    <w:rsid w:val="11F04D89"/>
    <w:rsid w:val="11F2192F"/>
    <w:rsid w:val="11F456DF"/>
    <w:rsid w:val="11F8268D"/>
    <w:rsid w:val="11F8418B"/>
    <w:rsid w:val="11F87E50"/>
    <w:rsid w:val="11F96EEE"/>
    <w:rsid w:val="11FA3CA4"/>
    <w:rsid w:val="11FC0DFE"/>
    <w:rsid w:val="11FD4E7C"/>
    <w:rsid w:val="11FE5F87"/>
    <w:rsid w:val="120045B9"/>
    <w:rsid w:val="120445BB"/>
    <w:rsid w:val="120451D4"/>
    <w:rsid w:val="12061235"/>
    <w:rsid w:val="120C48EC"/>
    <w:rsid w:val="120D18C3"/>
    <w:rsid w:val="120F6523"/>
    <w:rsid w:val="12117DB8"/>
    <w:rsid w:val="12131DF4"/>
    <w:rsid w:val="12140944"/>
    <w:rsid w:val="12150342"/>
    <w:rsid w:val="12173E38"/>
    <w:rsid w:val="12176D07"/>
    <w:rsid w:val="121A2353"/>
    <w:rsid w:val="121C3A86"/>
    <w:rsid w:val="121C7959"/>
    <w:rsid w:val="121D5F1E"/>
    <w:rsid w:val="121D74BC"/>
    <w:rsid w:val="121F3E0E"/>
    <w:rsid w:val="12247EBB"/>
    <w:rsid w:val="122A10DC"/>
    <w:rsid w:val="122B2552"/>
    <w:rsid w:val="122F5A80"/>
    <w:rsid w:val="12305DC1"/>
    <w:rsid w:val="123172FC"/>
    <w:rsid w:val="123509AA"/>
    <w:rsid w:val="12353631"/>
    <w:rsid w:val="12354DC5"/>
    <w:rsid w:val="12400A64"/>
    <w:rsid w:val="124039AB"/>
    <w:rsid w:val="124113DA"/>
    <w:rsid w:val="12413CE6"/>
    <w:rsid w:val="12415356"/>
    <w:rsid w:val="12443874"/>
    <w:rsid w:val="12487DEA"/>
    <w:rsid w:val="12493E7B"/>
    <w:rsid w:val="124D46AA"/>
    <w:rsid w:val="124D485B"/>
    <w:rsid w:val="125352C6"/>
    <w:rsid w:val="125C04F9"/>
    <w:rsid w:val="125C2646"/>
    <w:rsid w:val="12612E3B"/>
    <w:rsid w:val="12633CFA"/>
    <w:rsid w:val="12670304"/>
    <w:rsid w:val="126B77EA"/>
    <w:rsid w:val="126C57AE"/>
    <w:rsid w:val="126D2DCB"/>
    <w:rsid w:val="12711EC4"/>
    <w:rsid w:val="12715F93"/>
    <w:rsid w:val="12743DF5"/>
    <w:rsid w:val="12745F08"/>
    <w:rsid w:val="12746C43"/>
    <w:rsid w:val="12750005"/>
    <w:rsid w:val="1278774A"/>
    <w:rsid w:val="12817A01"/>
    <w:rsid w:val="12874320"/>
    <w:rsid w:val="128C4DB6"/>
    <w:rsid w:val="128D4E55"/>
    <w:rsid w:val="129077DE"/>
    <w:rsid w:val="129917CE"/>
    <w:rsid w:val="129D174E"/>
    <w:rsid w:val="129D3338"/>
    <w:rsid w:val="129D7210"/>
    <w:rsid w:val="129E12BF"/>
    <w:rsid w:val="12A008D9"/>
    <w:rsid w:val="12A00B8E"/>
    <w:rsid w:val="12A32349"/>
    <w:rsid w:val="12A46BBF"/>
    <w:rsid w:val="12A76022"/>
    <w:rsid w:val="12A90671"/>
    <w:rsid w:val="12A959C9"/>
    <w:rsid w:val="12AA751F"/>
    <w:rsid w:val="12AE1D23"/>
    <w:rsid w:val="12B13117"/>
    <w:rsid w:val="12B21DF1"/>
    <w:rsid w:val="12B6302C"/>
    <w:rsid w:val="12B75DF4"/>
    <w:rsid w:val="12C02EFB"/>
    <w:rsid w:val="12C10A21"/>
    <w:rsid w:val="12C26341"/>
    <w:rsid w:val="12C3266C"/>
    <w:rsid w:val="12C34799"/>
    <w:rsid w:val="12CA1B27"/>
    <w:rsid w:val="12CE603E"/>
    <w:rsid w:val="12CF313E"/>
    <w:rsid w:val="12D152D7"/>
    <w:rsid w:val="12D240D0"/>
    <w:rsid w:val="12D4518B"/>
    <w:rsid w:val="12D60B16"/>
    <w:rsid w:val="12DD25BE"/>
    <w:rsid w:val="12E03024"/>
    <w:rsid w:val="12E05C69"/>
    <w:rsid w:val="12E12E71"/>
    <w:rsid w:val="12E35EDE"/>
    <w:rsid w:val="12E419A5"/>
    <w:rsid w:val="12E50BB3"/>
    <w:rsid w:val="12E666D9"/>
    <w:rsid w:val="12E8009D"/>
    <w:rsid w:val="12EA7F78"/>
    <w:rsid w:val="12EF3A78"/>
    <w:rsid w:val="12F708E7"/>
    <w:rsid w:val="12F72695"/>
    <w:rsid w:val="12FF1F53"/>
    <w:rsid w:val="130306AC"/>
    <w:rsid w:val="13030C10"/>
    <w:rsid w:val="13062DF3"/>
    <w:rsid w:val="13092230"/>
    <w:rsid w:val="130A061A"/>
    <w:rsid w:val="13100C86"/>
    <w:rsid w:val="13196AAF"/>
    <w:rsid w:val="131B4080"/>
    <w:rsid w:val="131D0F14"/>
    <w:rsid w:val="132150AB"/>
    <w:rsid w:val="132359A8"/>
    <w:rsid w:val="132C0590"/>
    <w:rsid w:val="13314057"/>
    <w:rsid w:val="1331686B"/>
    <w:rsid w:val="13373653"/>
    <w:rsid w:val="133819D7"/>
    <w:rsid w:val="13394454"/>
    <w:rsid w:val="133F0A67"/>
    <w:rsid w:val="134078C5"/>
    <w:rsid w:val="13421B62"/>
    <w:rsid w:val="134343C0"/>
    <w:rsid w:val="1345672F"/>
    <w:rsid w:val="13497EFA"/>
    <w:rsid w:val="134A0A16"/>
    <w:rsid w:val="134A3724"/>
    <w:rsid w:val="135112BC"/>
    <w:rsid w:val="135252F0"/>
    <w:rsid w:val="135305C1"/>
    <w:rsid w:val="13581C4E"/>
    <w:rsid w:val="135A1DCA"/>
    <w:rsid w:val="135B28FA"/>
    <w:rsid w:val="135B2B22"/>
    <w:rsid w:val="135B46A9"/>
    <w:rsid w:val="135E2714"/>
    <w:rsid w:val="135F33AF"/>
    <w:rsid w:val="135F6D12"/>
    <w:rsid w:val="136033A5"/>
    <w:rsid w:val="136216A5"/>
    <w:rsid w:val="136339C5"/>
    <w:rsid w:val="13641B1C"/>
    <w:rsid w:val="1364201A"/>
    <w:rsid w:val="136525A5"/>
    <w:rsid w:val="13662F80"/>
    <w:rsid w:val="13677AA0"/>
    <w:rsid w:val="136C1E84"/>
    <w:rsid w:val="136C3083"/>
    <w:rsid w:val="136D62B3"/>
    <w:rsid w:val="136E4165"/>
    <w:rsid w:val="136F1AA4"/>
    <w:rsid w:val="13704600"/>
    <w:rsid w:val="1372792E"/>
    <w:rsid w:val="13741CAE"/>
    <w:rsid w:val="1374267F"/>
    <w:rsid w:val="1376180B"/>
    <w:rsid w:val="13772471"/>
    <w:rsid w:val="13773C1D"/>
    <w:rsid w:val="1379754E"/>
    <w:rsid w:val="137C59C3"/>
    <w:rsid w:val="1380632E"/>
    <w:rsid w:val="13826B52"/>
    <w:rsid w:val="13897C90"/>
    <w:rsid w:val="138A1E9B"/>
    <w:rsid w:val="138D26F4"/>
    <w:rsid w:val="13912AE9"/>
    <w:rsid w:val="139158EF"/>
    <w:rsid w:val="139169C3"/>
    <w:rsid w:val="139634F5"/>
    <w:rsid w:val="139B20B6"/>
    <w:rsid w:val="139B6A1A"/>
    <w:rsid w:val="139F52BA"/>
    <w:rsid w:val="13A02A34"/>
    <w:rsid w:val="13A229E5"/>
    <w:rsid w:val="13A237E3"/>
    <w:rsid w:val="13A62096"/>
    <w:rsid w:val="13A7230D"/>
    <w:rsid w:val="13A977CC"/>
    <w:rsid w:val="13AA7707"/>
    <w:rsid w:val="13AD12D3"/>
    <w:rsid w:val="13AE5449"/>
    <w:rsid w:val="13AE71F7"/>
    <w:rsid w:val="13B25C29"/>
    <w:rsid w:val="13B567D8"/>
    <w:rsid w:val="13B63692"/>
    <w:rsid w:val="13B6620D"/>
    <w:rsid w:val="13B87923"/>
    <w:rsid w:val="13BC24E2"/>
    <w:rsid w:val="13C31A90"/>
    <w:rsid w:val="13C50D8E"/>
    <w:rsid w:val="13C92B52"/>
    <w:rsid w:val="13CA50FE"/>
    <w:rsid w:val="13CA5182"/>
    <w:rsid w:val="13CE1DAC"/>
    <w:rsid w:val="13CE33F5"/>
    <w:rsid w:val="13CF3182"/>
    <w:rsid w:val="13D9109B"/>
    <w:rsid w:val="13DA2B56"/>
    <w:rsid w:val="13DA3C79"/>
    <w:rsid w:val="13DC1FB6"/>
    <w:rsid w:val="13DD5297"/>
    <w:rsid w:val="13DE01AE"/>
    <w:rsid w:val="13E360E3"/>
    <w:rsid w:val="13E72648"/>
    <w:rsid w:val="13EA56DA"/>
    <w:rsid w:val="13EB0073"/>
    <w:rsid w:val="13F033FE"/>
    <w:rsid w:val="13F42133"/>
    <w:rsid w:val="13F858E5"/>
    <w:rsid w:val="13FA243C"/>
    <w:rsid w:val="13FE2B7B"/>
    <w:rsid w:val="13FF0D0B"/>
    <w:rsid w:val="140432BB"/>
    <w:rsid w:val="140504E8"/>
    <w:rsid w:val="140557CC"/>
    <w:rsid w:val="14076740"/>
    <w:rsid w:val="1408028B"/>
    <w:rsid w:val="14090816"/>
    <w:rsid w:val="140A1203"/>
    <w:rsid w:val="140D5923"/>
    <w:rsid w:val="1410649B"/>
    <w:rsid w:val="14113D6E"/>
    <w:rsid w:val="141467EE"/>
    <w:rsid w:val="141677C0"/>
    <w:rsid w:val="14180B15"/>
    <w:rsid w:val="141C6857"/>
    <w:rsid w:val="141D05A9"/>
    <w:rsid w:val="14267F74"/>
    <w:rsid w:val="1427662C"/>
    <w:rsid w:val="1429657E"/>
    <w:rsid w:val="142F3049"/>
    <w:rsid w:val="14302FFD"/>
    <w:rsid w:val="14303CF6"/>
    <w:rsid w:val="14303ED1"/>
    <w:rsid w:val="143B50A9"/>
    <w:rsid w:val="14411525"/>
    <w:rsid w:val="14474028"/>
    <w:rsid w:val="14494C31"/>
    <w:rsid w:val="144D5D1A"/>
    <w:rsid w:val="14517D16"/>
    <w:rsid w:val="14544B04"/>
    <w:rsid w:val="14585A0B"/>
    <w:rsid w:val="14593065"/>
    <w:rsid w:val="145C06AD"/>
    <w:rsid w:val="145D78E2"/>
    <w:rsid w:val="145E01B4"/>
    <w:rsid w:val="145E0C32"/>
    <w:rsid w:val="14602168"/>
    <w:rsid w:val="1461426A"/>
    <w:rsid w:val="146401FE"/>
    <w:rsid w:val="14667991"/>
    <w:rsid w:val="1467633E"/>
    <w:rsid w:val="146B50D7"/>
    <w:rsid w:val="146B7D9A"/>
    <w:rsid w:val="146D0E60"/>
    <w:rsid w:val="146D2C0E"/>
    <w:rsid w:val="14703E00"/>
    <w:rsid w:val="14733F9D"/>
    <w:rsid w:val="14761AB0"/>
    <w:rsid w:val="14777F31"/>
    <w:rsid w:val="148264B3"/>
    <w:rsid w:val="14854B65"/>
    <w:rsid w:val="148604FB"/>
    <w:rsid w:val="1487549A"/>
    <w:rsid w:val="148937C0"/>
    <w:rsid w:val="148C5F1B"/>
    <w:rsid w:val="14902DA1"/>
    <w:rsid w:val="14906CFB"/>
    <w:rsid w:val="14914055"/>
    <w:rsid w:val="1496216D"/>
    <w:rsid w:val="149B1E11"/>
    <w:rsid w:val="149C1D25"/>
    <w:rsid w:val="14A25FF6"/>
    <w:rsid w:val="14A529CD"/>
    <w:rsid w:val="14A64372"/>
    <w:rsid w:val="14A73E19"/>
    <w:rsid w:val="14AA3E63"/>
    <w:rsid w:val="14AA5A8B"/>
    <w:rsid w:val="14AB1C41"/>
    <w:rsid w:val="14AD4E8A"/>
    <w:rsid w:val="14AF46E3"/>
    <w:rsid w:val="14B35405"/>
    <w:rsid w:val="14B46A8F"/>
    <w:rsid w:val="14B720DC"/>
    <w:rsid w:val="14BC7AEF"/>
    <w:rsid w:val="14BD72BC"/>
    <w:rsid w:val="14BE12A4"/>
    <w:rsid w:val="14C04112"/>
    <w:rsid w:val="14C24725"/>
    <w:rsid w:val="14C31059"/>
    <w:rsid w:val="14CD2064"/>
    <w:rsid w:val="14CE09E1"/>
    <w:rsid w:val="14CE4E21"/>
    <w:rsid w:val="14D441CB"/>
    <w:rsid w:val="14D55D7F"/>
    <w:rsid w:val="14D65046"/>
    <w:rsid w:val="14D86C89"/>
    <w:rsid w:val="14E15962"/>
    <w:rsid w:val="14E56E5D"/>
    <w:rsid w:val="14E86F37"/>
    <w:rsid w:val="14EC447B"/>
    <w:rsid w:val="14F00091"/>
    <w:rsid w:val="14F05A03"/>
    <w:rsid w:val="14F101A5"/>
    <w:rsid w:val="14F56101"/>
    <w:rsid w:val="14F74BCE"/>
    <w:rsid w:val="14FA14F9"/>
    <w:rsid w:val="14FA57F5"/>
    <w:rsid w:val="14FC3F92"/>
    <w:rsid w:val="14FD6764"/>
    <w:rsid w:val="15040B10"/>
    <w:rsid w:val="15064E11"/>
    <w:rsid w:val="150712B5"/>
    <w:rsid w:val="150B5600"/>
    <w:rsid w:val="150E6556"/>
    <w:rsid w:val="151129EA"/>
    <w:rsid w:val="15114EE9"/>
    <w:rsid w:val="15127C5A"/>
    <w:rsid w:val="15146592"/>
    <w:rsid w:val="1514752E"/>
    <w:rsid w:val="15147E02"/>
    <w:rsid w:val="151544BD"/>
    <w:rsid w:val="1516690C"/>
    <w:rsid w:val="15173980"/>
    <w:rsid w:val="151A7A3F"/>
    <w:rsid w:val="151D6CFF"/>
    <w:rsid w:val="151F3448"/>
    <w:rsid w:val="15200185"/>
    <w:rsid w:val="152440BA"/>
    <w:rsid w:val="15252ECA"/>
    <w:rsid w:val="152754B3"/>
    <w:rsid w:val="152B389A"/>
    <w:rsid w:val="152B5170"/>
    <w:rsid w:val="152E1728"/>
    <w:rsid w:val="15316332"/>
    <w:rsid w:val="15321257"/>
    <w:rsid w:val="153224C3"/>
    <w:rsid w:val="15325C06"/>
    <w:rsid w:val="153712EA"/>
    <w:rsid w:val="15396F94"/>
    <w:rsid w:val="153B3323"/>
    <w:rsid w:val="153E7B26"/>
    <w:rsid w:val="15436065"/>
    <w:rsid w:val="1545703E"/>
    <w:rsid w:val="1546436C"/>
    <w:rsid w:val="154812D6"/>
    <w:rsid w:val="154D1B14"/>
    <w:rsid w:val="15502A51"/>
    <w:rsid w:val="15506D7D"/>
    <w:rsid w:val="15510782"/>
    <w:rsid w:val="15525771"/>
    <w:rsid w:val="15557ACD"/>
    <w:rsid w:val="1556325C"/>
    <w:rsid w:val="155634EC"/>
    <w:rsid w:val="155658B8"/>
    <w:rsid w:val="15567E5A"/>
    <w:rsid w:val="1558096C"/>
    <w:rsid w:val="15593193"/>
    <w:rsid w:val="15596A7E"/>
    <w:rsid w:val="155A22B1"/>
    <w:rsid w:val="155D40D0"/>
    <w:rsid w:val="156048FD"/>
    <w:rsid w:val="15632263"/>
    <w:rsid w:val="15695C1E"/>
    <w:rsid w:val="1570027A"/>
    <w:rsid w:val="15704718"/>
    <w:rsid w:val="15704A83"/>
    <w:rsid w:val="15727AA1"/>
    <w:rsid w:val="157B1387"/>
    <w:rsid w:val="157D6AC5"/>
    <w:rsid w:val="157E7CA2"/>
    <w:rsid w:val="15804BC3"/>
    <w:rsid w:val="1582093B"/>
    <w:rsid w:val="1584502B"/>
    <w:rsid w:val="15862255"/>
    <w:rsid w:val="158858A3"/>
    <w:rsid w:val="158B6F91"/>
    <w:rsid w:val="158D0C08"/>
    <w:rsid w:val="158E5532"/>
    <w:rsid w:val="158F12AA"/>
    <w:rsid w:val="158F5EB7"/>
    <w:rsid w:val="159132E8"/>
    <w:rsid w:val="15976E40"/>
    <w:rsid w:val="159F61F6"/>
    <w:rsid w:val="15A13B32"/>
    <w:rsid w:val="15A216E8"/>
    <w:rsid w:val="15A465EE"/>
    <w:rsid w:val="15A61E76"/>
    <w:rsid w:val="15A8661F"/>
    <w:rsid w:val="15B036FB"/>
    <w:rsid w:val="15B3129F"/>
    <w:rsid w:val="15B517FA"/>
    <w:rsid w:val="15B52D1C"/>
    <w:rsid w:val="15B93563"/>
    <w:rsid w:val="15BE02B0"/>
    <w:rsid w:val="15BE6635"/>
    <w:rsid w:val="15C131C6"/>
    <w:rsid w:val="15C63646"/>
    <w:rsid w:val="15CB78A2"/>
    <w:rsid w:val="15CD1355"/>
    <w:rsid w:val="15CD7EBA"/>
    <w:rsid w:val="15CF7530"/>
    <w:rsid w:val="15D01BB6"/>
    <w:rsid w:val="15D145A9"/>
    <w:rsid w:val="15D46A1A"/>
    <w:rsid w:val="15D85D1A"/>
    <w:rsid w:val="15DD3DC4"/>
    <w:rsid w:val="15DE2644"/>
    <w:rsid w:val="15E03E75"/>
    <w:rsid w:val="15E158B9"/>
    <w:rsid w:val="15E17C25"/>
    <w:rsid w:val="15E83887"/>
    <w:rsid w:val="15EA18AC"/>
    <w:rsid w:val="15ED7568"/>
    <w:rsid w:val="15EE7A56"/>
    <w:rsid w:val="15F27A06"/>
    <w:rsid w:val="15F51685"/>
    <w:rsid w:val="15F97F78"/>
    <w:rsid w:val="15FA2BC8"/>
    <w:rsid w:val="15FB181A"/>
    <w:rsid w:val="15FB4C34"/>
    <w:rsid w:val="15FB52FC"/>
    <w:rsid w:val="160144A3"/>
    <w:rsid w:val="16053813"/>
    <w:rsid w:val="16087DF0"/>
    <w:rsid w:val="16091C34"/>
    <w:rsid w:val="16141C14"/>
    <w:rsid w:val="161964B9"/>
    <w:rsid w:val="161D0664"/>
    <w:rsid w:val="161F0733"/>
    <w:rsid w:val="161F0F67"/>
    <w:rsid w:val="162419BE"/>
    <w:rsid w:val="16253AC2"/>
    <w:rsid w:val="16263F7A"/>
    <w:rsid w:val="162B4B9C"/>
    <w:rsid w:val="162E11B1"/>
    <w:rsid w:val="162E2871"/>
    <w:rsid w:val="162F02D3"/>
    <w:rsid w:val="1633660B"/>
    <w:rsid w:val="16351A71"/>
    <w:rsid w:val="16370C3B"/>
    <w:rsid w:val="16377978"/>
    <w:rsid w:val="163C5519"/>
    <w:rsid w:val="16415E64"/>
    <w:rsid w:val="16421E79"/>
    <w:rsid w:val="16443613"/>
    <w:rsid w:val="1645269A"/>
    <w:rsid w:val="16471B30"/>
    <w:rsid w:val="164A3F23"/>
    <w:rsid w:val="164D33AB"/>
    <w:rsid w:val="164E02F9"/>
    <w:rsid w:val="164F3E57"/>
    <w:rsid w:val="1653246C"/>
    <w:rsid w:val="16567608"/>
    <w:rsid w:val="165B2F3A"/>
    <w:rsid w:val="165C2F30"/>
    <w:rsid w:val="165D2B8A"/>
    <w:rsid w:val="16645B4A"/>
    <w:rsid w:val="1665643A"/>
    <w:rsid w:val="16673E9F"/>
    <w:rsid w:val="166A3AC7"/>
    <w:rsid w:val="166C69FB"/>
    <w:rsid w:val="166D72BD"/>
    <w:rsid w:val="166F67F7"/>
    <w:rsid w:val="16704907"/>
    <w:rsid w:val="1679289C"/>
    <w:rsid w:val="16795661"/>
    <w:rsid w:val="167E206D"/>
    <w:rsid w:val="167F32C8"/>
    <w:rsid w:val="16835E00"/>
    <w:rsid w:val="168406E3"/>
    <w:rsid w:val="16875174"/>
    <w:rsid w:val="16877730"/>
    <w:rsid w:val="168924CC"/>
    <w:rsid w:val="168B7BDC"/>
    <w:rsid w:val="168D57EA"/>
    <w:rsid w:val="16901BB2"/>
    <w:rsid w:val="169052DA"/>
    <w:rsid w:val="16936495"/>
    <w:rsid w:val="1695644C"/>
    <w:rsid w:val="16987F21"/>
    <w:rsid w:val="16992D04"/>
    <w:rsid w:val="169C5551"/>
    <w:rsid w:val="169C77DB"/>
    <w:rsid w:val="169F2025"/>
    <w:rsid w:val="169F388D"/>
    <w:rsid w:val="169F6688"/>
    <w:rsid w:val="16A4143A"/>
    <w:rsid w:val="16A560A0"/>
    <w:rsid w:val="16AB5474"/>
    <w:rsid w:val="16B07844"/>
    <w:rsid w:val="16B217CE"/>
    <w:rsid w:val="16B45658"/>
    <w:rsid w:val="16B849F9"/>
    <w:rsid w:val="16BA2357"/>
    <w:rsid w:val="16BC0B32"/>
    <w:rsid w:val="16BF796D"/>
    <w:rsid w:val="16C13D63"/>
    <w:rsid w:val="16C46D32"/>
    <w:rsid w:val="16C5667D"/>
    <w:rsid w:val="16CE50F1"/>
    <w:rsid w:val="16D31016"/>
    <w:rsid w:val="16D36859"/>
    <w:rsid w:val="16D734AA"/>
    <w:rsid w:val="16DB4B63"/>
    <w:rsid w:val="16DE0A1B"/>
    <w:rsid w:val="16EA2306"/>
    <w:rsid w:val="16ED4BAD"/>
    <w:rsid w:val="16F00E04"/>
    <w:rsid w:val="16F24EF2"/>
    <w:rsid w:val="16F37B9A"/>
    <w:rsid w:val="16F44397"/>
    <w:rsid w:val="16FA3299"/>
    <w:rsid w:val="16FA5038"/>
    <w:rsid w:val="16FE5FCD"/>
    <w:rsid w:val="17015CD7"/>
    <w:rsid w:val="17030D88"/>
    <w:rsid w:val="17032D1F"/>
    <w:rsid w:val="170627D4"/>
    <w:rsid w:val="17071882"/>
    <w:rsid w:val="170A0735"/>
    <w:rsid w:val="170D2A25"/>
    <w:rsid w:val="170D692B"/>
    <w:rsid w:val="171061BB"/>
    <w:rsid w:val="171741BD"/>
    <w:rsid w:val="171B1048"/>
    <w:rsid w:val="1726179A"/>
    <w:rsid w:val="172A128B"/>
    <w:rsid w:val="172B20D9"/>
    <w:rsid w:val="172E2D4F"/>
    <w:rsid w:val="172F064F"/>
    <w:rsid w:val="17300C86"/>
    <w:rsid w:val="1731642A"/>
    <w:rsid w:val="1732287C"/>
    <w:rsid w:val="17324B4A"/>
    <w:rsid w:val="1734506E"/>
    <w:rsid w:val="1735777E"/>
    <w:rsid w:val="1739327C"/>
    <w:rsid w:val="173A1B89"/>
    <w:rsid w:val="173E684C"/>
    <w:rsid w:val="174000D5"/>
    <w:rsid w:val="1740285C"/>
    <w:rsid w:val="1743632B"/>
    <w:rsid w:val="17454196"/>
    <w:rsid w:val="17463BEB"/>
    <w:rsid w:val="1746582E"/>
    <w:rsid w:val="17481711"/>
    <w:rsid w:val="174B2FAF"/>
    <w:rsid w:val="174F3A55"/>
    <w:rsid w:val="175759E5"/>
    <w:rsid w:val="175812AF"/>
    <w:rsid w:val="17591B70"/>
    <w:rsid w:val="175A5AAF"/>
    <w:rsid w:val="175E6E30"/>
    <w:rsid w:val="175E7186"/>
    <w:rsid w:val="17600C81"/>
    <w:rsid w:val="176302F9"/>
    <w:rsid w:val="17654071"/>
    <w:rsid w:val="176B4C9A"/>
    <w:rsid w:val="176E58C9"/>
    <w:rsid w:val="17710C68"/>
    <w:rsid w:val="17741ED7"/>
    <w:rsid w:val="17763DD0"/>
    <w:rsid w:val="17785A17"/>
    <w:rsid w:val="1779334B"/>
    <w:rsid w:val="1779567C"/>
    <w:rsid w:val="177B098D"/>
    <w:rsid w:val="177B7F9C"/>
    <w:rsid w:val="1782529E"/>
    <w:rsid w:val="17880A22"/>
    <w:rsid w:val="178A7656"/>
    <w:rsid w:val="178B0713"/>
    <w:rsid w:val="178C589D"/>
    <w:rsid w:val="178D024F"/>
    <w:rsid w:val="178D1819"/>
    <w:rsid w:val="179326F1"/>
    <w:rsid w:val="17972B46"/>
    <w:rsid w:val="179B17C4"/>
    <w:rsid w:val="179B3F36"/>
    <w:rsid w:val="179D1063"/>
    <w:rsid w:val="17A113EA"/>
    <w:rsid w:val="17A15BBE"/>
    <w:rsid w:val="17A5319A"/>
    <w:rsid w:val="17A67D78"/>
    <w:rsid w:val="17A70B2D"/>
    <w:rsid w:val="17AB270B"/>
    <w:rsid w:val="17AC050B"/>
    <w:rsid w:val="17AE3C6A"/>
    <w:rsid w:val="17B56841"/>
    <w:rsid w:val="17B9167F"/>
    <w:rsid w:val="17B939A8"/>
    <w:rsid w:val="17BA0323"/>
    <w:rsid w:val="17BE19D3"/>
    <w:rsid w:val="17C23271"/>
    <w:rsid w:val="17C265F3"/>
    <w:rsid w:val="17C36FE9"/>
    <w:rsid w:val="17CB22C5"/>
    <w:rsid w:val="17CD5330"/>
    <w:rsid w:val="17D4404E"/>
    <w:rsid w:val="17DB2585"/>
    <w:rsid w:val="17DD7730"/>
    <w:rsid w:val="17E049CF"/>
    <w:rsid w:val="17E06C0C"/>
    <w:rsid w:val="17E07B9B"/>
    <w:rsid w:val="17E26979"/>
    <w:rsid w:val="17E54C2E"/>
    <w:rsid w:val="17EA5142"/>
    <w:rsid w:val="17EB6C6C"/>
    <w:rsid w:val="17EE050A"/>
    <w:rsid w:val="17EF7DDE"/>
    <w:rsid w:val="17F90C5D"/>
    <w:rsid w:val="17F92D14"/>
    <w:rsid w:val="17FC336F"/>
    <w:rsid w:val="18023858"/>
    <w:rsid w:val="18070047"/>
    <w:rsid w:val="180A0B93"/>
    <w:rsid w:val="180D41B3"/>
    <w:rsid w:val="180D7409"/>
    <w:rsid w:val="180F1F7B"/>
    <w:rsid w:val="1812110F"/>
    <w:rsid w:val="18130B49"/>
    <w:rsid w:val="18185587"/>
    <w:rsid w:val="181A010C"/>
    <w:rsid w:val="181B0BD3"/>
    <w:rsid w:val="181B6DAA"/>
    <w:rsid w:val="181D1777"/>
    <w:rsid w:val="18216B7B"/>
    <w:rsid w:val="18251A52"/>
    <w:rsid w:val="18253800"/>
    <w:rsid w:val="18284982"/>
    <w:rsid w:val="18297A22"/>
    <w:rsid w:val="182D5012"/>
    <w:rsid w:val="182E3CE3"/>
    <w:rsid w:val="182E6B2B"/>
    <w:rsid w:val="182E6B48"/>
    <w:rsid w:val="182E7A7E"/>
    <w:rsid w:val="18300B23"/>
    <w:rsid w:val="183121A5"/>
    <w:rsid w:val="183124A5"/>
    <w:rsid w:val="18331EBF"/>
    <w:rsid w:val="18340ADF"/>
    <w:rsid w:val="183A7A89"/>
    <w:rsid w:val="183D7A94"/>
    <w:rsid w:val="1840063A"/>
    <w:rsid w:val="1842196E"/>
    <w:rsid w:val="184536BA"/>
    <w:rsid w:val="1846064A"/>
    <w:rsid w:val="18491BE4"/>
    <w:rsid w:val="184B2762"/>
    <w:rsid w:val="184C184A"/>
    <w:rsid w:val="18506ACF"/>
    <w:rsid w:val="18511A82"/>
    <w:rsid w:val="185179D2"/>
    <w:rsid w:val="185356B4"/>
    <w:rsid w:val="18553FC8"/>
    <w:rsid w:val="1855641B"/>
    <w:rsid w:val="185B536B"/>
    <w:rsid w:val="185D43BF"/>
    <w:rsid w:val="185D6922"/>
    <w:rsid w:val="185F5297"/>
    <w:rsid w:val="18691561"/>
    <w:rsid w:val="186E4D58"/>
    <w:rsid w:val="186F6708"/>
    <w:rsid w:val="18733059"/>
    <w:rsid w:val="18737847"/>
    <w:rsid w:val="18741E08"/>
    <w:rsid w:val="18742E70"/>
    <w:rsid w:val="1876405C"/>
    <w:rsid w:val="187D003A"/>
    <w:rsid w:val="187D44EA"/>
    <w:rsid w:val="1881312C"/>
    <w:rsid w:val="1887694C"/>
    <w:rsid w:val="188924A2"/>
    <w:rsid w:val="188E6361"/>
    <w:rsid w:val="18904AED"/>
    <w:rsid w:val="18950957"/>
    <w:rsid w:val="18952734"/>
    <w:rsid w:val="189761E5"/>
    <w:rsid w:val="18977CDC"/>
    <w:rsid w:val="189C1D14"/>
    <w:rsid w:val="189C7F66"/>
    <w:rsid w:val="189E1BC5"/>
    <w:rsid w:val="18A14941"/>
    <w:rsid w:val="18A159F8"/>
    <w:rsid w:val="18A17538"/>
    <w:rsid w:val="18A54590"/>
    <w:rsid w:val="18A848F2"/>
    <w:rsid w:val="18AA6D5C"/>
    <w:rsid w:val="18AB1F57"/>
    <w:rsid w:val="18AB39C5"/>
    <w:rsid w:val="18AE7C99"/>
    <w:rsid w:val="18B057C0"/>
    <w:rsid w:val="18B136E0"/>
    <w:rsid w:val="18B2778A"/>
    <w:rsid w:val="18B83CF9"/>
    <w:rsid w:val="18BD228D"/>
    <w:rsid w:val="18C337CC"/>
    <w:rsid w:val="18C354F3"/>
    <w:rsid w:val="18C37286"/>
    <w:rsid w:val="18C93075"/>
    <w:rsid w:val="18C96C41"/>
    <w:rsid w:val="18CE5C46"/>
    <w:rsid w:val="18D07D4F"/>
    <w:rsid w:val="18D53478"/>
    <w:rsid w:val="18D86AC4"/>
    <w:rsid w:val="18D93A6F"/>
    <w:rsid w:val="18DA44C2"/>
    <w:rsid w:val="18DC0363"/>
    <w:rsid w:val="18DE380C"/>
    <w:rsid w:val="18DF1DBE"/>
    <w:rsid w:val="18DF60A5"/>
    <w:rsid w:val="18E11E1D"/>
    <w:rsid w:val="18E32DB3"/>
    <w:rsid w:val="18E54337"/>
    <w:rsid w:val="18EE62E8"/>
    <w:rsid w:val="18F070EC"/>
    <w:rsid w:val="18F2751A"/>
    <w:rsid w:val="18F554CB"/>
    <w:rsid w:val="18F55BF5"/>
    <w:rsid w:val="18F74FD6"/>
    <w:rsid w:val="18FC7A94"/>
    <w:rsid w:val="19017928"/>
    <w:rsid w:val="19023E8D"/>
    <w:rsid w:val="19026976"/>
    <w:rsid w:val="19035340"/>
    <w:rsid w:val="19045B0B"/>
    <w:rsid w:val="1904772F"/>
    <w:rsid w:val="19084A78"/>
    <w:rsid w:val="190E0109"/>
    <w:rsid w:val="190F1F0F"/>
    <w:rsid w:val="191123A0"/>
    <w:rsid w:val="1914213E"/>
    <w:rsid w:val="19170418"/>
    <w:rsid w:val="19175BA5"/>
    <w:rsid w:val="191B56A1"/>
    <w:rsid w:val="191E4DAD"/>
    <w:rsid w:val="191F64A1"/>
    <w:rsid w:val="192042D9"/>
    <w:rsid w:val="19213B4A"/>
    <w:rsid w:val="192B5AF5"/>
    <w:rsid w:val="192C1E30"/>
    <w:rsid w:val="192D6E10"/>
    <w:rsid w:val="192E13A8"/>
    <w:rsid w:val="19355CC5"/>
    <w:rsid w:val="19357983"/>
    <w:rsid w:val="193A17DB"/>
    <w:rsid w:val="193B188B"/>
    <w:rsid w:val="193D1546"/>
    <w:rsid w:val="193D1C1D"/>
    <w:rsid w:val="19436634"/>
    <w:rsid w:val="19460C23"/>
    <w:rsid w:val="19481E9C"/>
    <w:rsid w:val="19483077"/>
    <w:rsid w:val="194B1768"/>
    <w:rsid w:val="194F0FA0"/>
    <w:rsid w:val="194F5DE6"/>
    <w:rsid w:val="195132C8"/>
    <w:rsid w:val="19526877"/>
    <w:rsid w:val="19542872"/>
    <w:rsid w:val="19582CDE"/>
    <w:rsid w:val="19595E51"/>
    <w:rsid w:val="195A00D0"/>
    <w:rsid w:val="195B5ABF"/>
    <w:rsid w:val="1962667C"/>
    <w:rsid w:val="19681367"/>
    <w:rsid w:val="196B0C11"/>
    <w:rsid w:val="196B559B"/>
    <w:rsid w:val="196F1E19"/>
    <w:rsid w:val="19715B13"/>
    <w:rsid w:val="19723F0F"/>
    <w:rsid w:val="19726F19"/>
    <w:rsid w:val="19742560"/>
    <w:rsid w:val="19783FF3"/>
    <w:rsid w:val="197D6BE5"/>
    <w:rsid w:val="19835D08"/>
    <w:rsid w:val="19836A30"/>
    <w:rsid w:val="19851547"/>
    <w:rsid w:val="19882298"/>
    <w:rsid w:val="19887B32"/>
    <w:rsid w:val="198C600F"/>
    <w:rsid w:val="198F7ACB"/>
    <w:rsid w:val="19946E8F"/>
    <w:rsid w:val="19947F54"/>
    <w:rsid w:val="19952FDA"/>
    <w:rsid w:val="199E7FC6"/>
    <w:rsid w:val="19A03529"/>
    <w:rsid w:val="19AA46A8"/>
    <w:rsid w:val="19AB7AFD"/>
    <w:rsid w:val="19AC5F87"/>
    <w:rsid w:val="19AE27EC"/>
    <w:rsid w:val="19AF3CC9"/>
    <w:rsid w:val="19B06A01"/>
    <w:rsid w:val="19B112F0"/>
    <w:rsid w:val="19B17A41"/>
    <w:rsid w:val="19B25567"/>
    <w:rsid w:val="19B3130A"/>
    <w:rsid w:val="19B65058"/>
    <w:rsid w:val="19B73661"/>
    <w:rsid w:val="19B91523"/>
    <w:rsid w:val="19BA55B6"/>
    <w:rsid w:val="19BD16CC"/>
    <w:rsid w:val="19C67738"/>
    <w:rsid w:val="19C86B39"/>
    <w:rsid w:val="19CE05F3"/>
    <w:rsid w:val="19D142FC"/>
    <w:rsid w:val="19D144C1"/>
    <w:rsid w:val="19D618FD"/>
    <w:rsid w:val="19DA19B7"/>
    <w:rsid w:val="19DF16C9"/>
    <w:rsid w:val="19E80F89"/>
    <w:rsid w:val="19F17E3E"/>
    <w:rsid w:val="19F60B34"/>
    <w:rsid w:val="19F636A6"/>
    <w:rsid w:val="19F70438"/>
    <w:rsid w:val="19FB6F0F"/>
    <w:rsid w:val="1A020324"/>
    <w:rsid w:val="1A0379A9"/>
    <w:rsid w:val="1A042476"/>
    <w:rsid w:val="1A057D8D"/>
    <w:rsid w:val="1A070E5E"/>
    <w:rsid w:val="1A07140F"/>
    <w:rsid w:val="1A09162B"/>
    <w:rsid w:val="1A0A1B7B"/>
    <w:rsid w:val="1A0C3B4D"/>
    <w:rsid w:val="1A180CC7"/>
    <w:rsid w:val="1A1A7931"/>
    <w:rsid w:val="1A1B5DEF"/>
    <w:rsid w:val="1A1F5E07"/>
    <w:rsid w:val="1A206975"/>
    <w:rsid w:val="1A2152A5"/>
    <w:rsid w:val="1A227F8F"/>
    <w:rsid w:val="1A2F0966"/>
    <w:rsid w:val="1A3379F8"/>
    <w:rsid w:val="1A3A519A"/>
    <w:rsid w:val="1A3A618A"/>
    <w:rsid w:val="1A3B37AF"/>
    <w:rsid w:val="1A3C2B07"/>
    <w:rsid w:val="1A3E78C3"/>
    <w:rsid w:val="1A404F4F"/>
    <w:rsid w:val="1A4068C7"/>
    <w:rsid w:val="1A472154"/>
    <w:rsid w:val="1A490F86"/>
    <w:rsid w:val="1A4A6513"/>
    <w:rsid w:val="1A4F2DB6"/>
    <w:rsid w:val="1A562313"/>
    <w:rsid w:val="1A5B5200"/>
    <w:rsid w:val="1A5F7222"/>
    <w:rsid w:val="1A65095C"/>
    <w:rsid w:val="1A68166C"/>
    <w:rsid w:val="1A6A07F6"/>
    <w:rsid w:val="1A6C1935"/>
    <w:rsid w:val="1A6C2303"/>
    <w:rsid w:val="1A6D1F86"/>
    <w:rsid w:val="1A6E23F3"/>
    <w:rsid w:val="1A6E7488"/>
    <w:rsid w:val="1A710F7F"/>
    <w:rsid w:val="1A722312"/>
    <w:rsid w:val="1A7348E4"/>
    <w:rsid w:val="1A75598D"/>
    <w:rsid w:val="1A7604C0"/>
    <w:rsid w:val="1A7C2724"/>
    <w:rsid w:val="1A7D2861"/>
    <w:rsid w:val="1A7E38C5"/>
    <w:rsid w:val="1A7F1CED"/>
    <w:rsid w:val="1A7F48CC"/>
    <w:rsid w:val="1A7F5A3D"/>
    <w:rsid w:val="1A807414"/>
    <w:rsid w:val="1A8121C7"/>
    <w:rsid w:val="1A81780F"/>
    <w:rsid w:val="1A86300E"/>
    <w:rsid w:val="1A89023C"/>
    <w:rsid w:val="1A8F28CF"/>
    <w:rsid w:val="1A903DCA"/>
    <w:rsid w:val="1A9218A4"/>
    <w:rsid w:val="1A93162D"/>
    <w:rsid w:val="1A9515A4"/>
    <w:rsid w:val="1A960F3D"/>
    <w:rsid w:val="1A962296"/>
    <w:rsid w:val="1A992EF2"/>
    <w:rsid w:val="1A9B675D"/>
    <w:rsid w:val="1A9D3217"/>
    <w:rsid w:val="1A9D69B7"/>
    <w:rsid w:val="1AA97763"/>
    <w:rsid w:val="1AAB4C41"/>
    <w:rsid w:val="1AAC38DB"/>
    <w:rsid w:val="1AAD1E42"/>
    <w:rsid w:val="1AAF1AE0"/>
    <w:rsid w:val="1AB04D6D"/>
    <w:rsid w:val="1AB2046D"/>
    <w:rsid w:val="1AB377E9"/>
    <w:rsid w:val="1ABE2B63"/>
    <w:rsid w:val="1ABF6AE9"/>
    <w:rsid w:val="1AC45552"/>
    <w:rsid w:val="1ACB68E1"/>
    <w:rsid w:val="1ACD087B"/>
    <w:rsid w:val="1ACE63D1"/>
    <w:rsid w:val="1ACE755A"/>
    <w:rsid w:val="1ACF6199"/>
    <w:rsid w:val="1AD11A1D"/>
    <w:rsid w:val="1ADD03C2"/>
    <w:rsid w:val="1AE17406"/>
    <w:rsid w:val="1AE34E1B"/>
    <w:rsid w:val="1AE53683"/>
    <w:rsid w:val="1AE552F7"/>
    <w:rsid w:val="1AE65569"/>
    <w:rsid w:val="1AE71241"/>
    <w:rsid w:val="1AEC7CC5"/>
    <w:rsid w:val="1AF06347"/>
    <w:rsid w:val="1AF43848"/>
    <w:rsid w:val="1AF65F7B"/>
    <w:rsid w:val="1AF82066"/>
    <w:rsid w:val="1B0047E9"/>
    <w:rsid w:val="1B082845"/>
    <w:rsid w:val="1B09181A"/>
    <w:rsid w:val="1B0C6C17"/>
    <w:rsid w:val="1B0D6EF9"/>
    <w:rsid w:val="1B0E46B7"/>
    <w:rsid w:val="1B1307F5"/>
    <w:rsid w:val="1B1335D0"/>
    <w:rsid w:val="1B133F78"/>
    <w:rsid w:val="1B162551"/>
    <w:rsid w:val="1B1C6DF9"/>
    <w:rsid w:val="1B1D1E8B"/>
    <w:rsid w:val="1B1F16D0"/>
    <w:rsid w:val="1B2132E0"/>
    <w:rsid w:val="1B22677B"/>
    <w:rsid w:val="1B280C01"/>
    <w:rsid w:val="1B2A7EFE"/>
    <w:rsid w:val="1B2B0DD5"/>
    <w:rsid w:val="1B2B13B7"/>
    <w:rsid w:val="1B2C6005"/>
    <w:rsid w:val="1B375D9A"/>
    <w:rsid w:val="1B3A12C9"/>
    <w:rsid w:val="1B3C77DE"/>
    <w:rsid w:val="1B3E02F6"/>
    <w:rsid w:val="1B3E5305"/>
    <w:rsid w:val="1B444488"/>
    <w:rsid w:val="1B45155F"/>
    <w:rsid w:val="1B4A403C"/>
    <w:rsid w:val="1B4B249D"/>
    <w:rsid w:val="1B4B7A22"/>
    <w:rsid w:val="1B4E54C5"/>
    <w:rsid w:val="1B4F159B"/>
    <w:rsid w:val="1B5019B6"/>
    <w:rsid w:val="1B53571D"/>
    <w:rsid w:val="1B572B4C"/>
    <w:rsid w:val="1B5952E5"/>
    <w:rsid w:val="1B5D2549"/>
    <w:rsid w:val="1B5D385B"/>
    <w:rsid w:val="1B5F12B0"/>
    <w:rsid w:val="1B6066F9"/>
    <w:rsid w:val="1B61791B"/>
    <w:rsid w:val="1B652C55"/>
    <w:rsid w:val="1B6922A5"/>
    <w:rsid w:val="1B6D7998"/>
    <w:rsid w:val="1B6E7987"/>
    <w:rsid w:val="1B705779"/>
    <w:rsid w:val="1B736F07"/>
    <w:rsid w:val="1B754FA0"/>
    <w:rsid w:val="1B76302D"/>
    <w:rsid w:val="1B774B18"/>
    <w:rsid w:val="1B7915ED"/>
    <w:rsid w:val="1B7A6E69"/>
    <w:rsid w:val="1B7B2FBF"/>
    <w:rsid w:val="1B7D583C"/>
    <w:rsid w:val="1B7E7A42"/>
    <w:rsid w:val="1B7F3CD0"/>
    <w:rsid w:val="1B804BC9"/>
    <w:rsid w:val="1B83548B"/>
    <w:rsid w:val="1B8B16C6"/>
    <w:rsid w:val="1B8C45E2"/>
    <w:rsid w:val="1B8F285A"/>
    <w:rsid w:val="1B8F5B60"/>
    <w:rsid w:val="1B8F790E"/>
    <w:rsid w:val="1B912E98"/>
    <w:rsid w:val="1B9141BA"/>
    <w:rsid w:val="1B920776"/>
    <w:rsid w:val="1B9617EB"/>
    <w:rsid w:val="1B9877F2"/>
    <w:rsid w:val="1B9B761B"/>
    <w:rsid w:val="1B9C20ED"/>
    <w:rsid w:val="1B9E52DC"/>
    <w:rsid w:val="1B9F6838"/>
    <w:rsid w:val="1BA157B2"/>
    <w:rsid w:val="1BA37ABD"/>
    <w:rsid w:val="1BA57132"/>
    <w:rsid w:val="1BA620E3"/>
    <w:rsid w:val="1BA8201B"/>
    <w:rsid w:val="1BA848CE"/>
    <w:rsid w:val="1BAA11EC"/>
    <w:rsid w:val="1BAA62E3"/>
    <w:rsid w:val="1BAB1D95"/>
    <w:rsid w:val="1BB06B7B"/>
    <w:rsid w:val="1BB366AF"/>
    <w:rsid w:val="1BB47800"/>
    <w:rsid w:val="1BBE7142"/>
    <w:rsid w:val="1BBF488C"/>
    <w:rsid w:val="1BC60522"/>
    <w:rsid w:val="1BC6130A"/>
    <w:rsid w:val="1BC640E6"/>
    <w:rsid w:val="1BC83471"/>
    <w:rsid w:val="1BC85F8B"/>
    <w:rsid w:val="1BCE7C72"/>
    <w:rsid w:val="1BD364E4"/>
    <w:rsid w:val="1BD367B0"/>
    <w:rsid w:val="1BD94FE4"/>
    <w:rsid w:val="1BDA07CF"/>
    <w:rsid w:val="1BDC5D91"/>
    <w:rsid w:val="1BDE3A90"/>
    <w:rsid w:val="1BE45B3F"/>
    <w:rsid w:val="1BE7774A"/>
    <w:rsid w:val="1BE834C2"/>
    <w:rsid w:val="1BE97F3E"/>
    <w:rsid w:val="1BF208DF"/>
    <w:rsid w:val="1BF2581B"/>
    <w:rsid w:val="1BF87169"/>
    <w:rsid w:val="1BFE6D62"/>
    <w:rsid w:val="1BFF2BE9"/>
    <w:rsid w:val="1C00442F"/>
    <w:rsid w:val="1C045F84"/>
    <w:rsid w:val="1C094D92"/>
    <w:rsid w:val="1C0E2F29"/>
    <w:rsid w:val="1C111D0E"/>
    <w:rsid w:val="1C113C73"/>
    <w:rsid w:val="1C117DA1"/>
    <w:rsid w:val="1C146065"/>
    <w:rsid w:val="1C163702"/>
    <w:rsid w:val="1C182755"/>
    <w:rsid w:val="1C197B20"/>
    <w:rsid w:val="1C1B5646"/>
    <w:rsid w:val="1C1B73F4"/>
    <w:rsid w:val="1C1C324D"/>
    <w:rsid w:val="1C1F2F3D"/>
    <w:rsid w:val="1C202C5C"/>
    <w:rsid w:val="1C215282"/>
    <w:rsid w:val="1C221D82"/>
    <w:rsid w:val="1C255351"/>
    <w:rsid w:val="1C30275C"/>
    <w:rsid w:val="1C34389B"/>
    <w:rsid w:val="1C365FDC"/>
    <w:rsid w:val="1C3676CD"/>
    <w:rsid w:val="1C376C95"/>
    <w:rsid w:val="1C3A3EBF"/>
    <w:rsid w:val="1C3C6EBF"/>
    <w:rsid w:val="1C4921B3"/>
    <w:rsid w:val="1C4E0CFD"/>
    <w:rsid w:val="1C4F02F8"/>
    <w:rsid w:val="1C4F52EF"/>
    <w:rsid w:val="1C5A1E28"/>
    <w:rsid w:val="1C5D06D2"/>
    <w:rsid w:val="1C5D5C5E"/>
    <w:rsid w:val="1C5D6BD4"/>
    <w:rsid w:val="1C61646F"/>
    <w:rsid w:val="1C6449AB"/>
    <w:rsid w:val="1C66154F"/>
    <w:rsid w:val="1C66655B"/>
    <w:rsid w:val="1C680E35"/>
    <w:rsid w:val="1C694E88"/>
    <w:rsid w:val="1C6A2129"/>
    <w:rsid w:val="1C6A49F1"/>
    <w:rsid w:val="1C6C5EA1"/>
    <w:rsid w:val="1C6D02DA"/>
    <w:rsid w:val="1C6D27D4"/>
    <w:rsid w:val="1C6F168E"/>
    <w:rsid w:val="1C6F336E"/>
    <w:rsid w:val="1C6F6B5E"/>
    <w:rsid w:val="1C735482"/>
    <w:rsid w:val="1C7518AF"/>
    <w:rsid w:val="1C770915"/>
    <w:rsid w:val="1C77479A"/>
    <w:rsid w:val="1C793A78"/>
    <w:rsid w:val="1C7B48DB"/>
    <w:rsid w:val="1C83104E"/>
    <w:rsid w:val="1C846B66"/>
    <w:rsid w:val="1C8978F1"/>
    <w:rsid w:val="1C8979E1"/>
    <w:rsid w:val="1C897E07"/>
    <w:rsid w:val="1C8B58EF"/>
    <w:rsid w:val="1C8E081F"/>
    <w:rsid w:val="1C8F393E"/>
    <w:rsid w:val="1C931737"/>
    <w:rsid w:val="1C940F54"/>
    <w:rsid w:val="1C955416"/>
    <w:rsid w:val="1C972067"/>
    <w:rsid w:val="1C9A47BD"/>
    <w:rsid w:val="1C9D27BC"/>
    <w:rsid w:val="1CA04BFE"/>
    <w:rsid w:val="1CA12143"/>
    <w:rsid w:val="1CA13876"/>
    <w:rsid w:val="1CA61F02"/>
    <w:rsid w:val="1CAC3784"/>
    <w:rsid w:val="1CAE2EC4"/>
    <w:rsid w:val="1CAE7E25"/>
    <w:rsid w:val="1CAF3599"/>
    <w:rsid w:val="1CB231CF"/>
    <w:rsid w:val="1CB23861"/>
    <w:rsid w:val="1CB56A05"/>
    <w:rsid w:val="1CB57A86"/>
    <w:rsid w:val="1CB955E8"/>
    <w:rsid w:val="1CBA57A6"/>
    <w:rsid w:val="1CBB0B1B"/>
    <w:rsid w:val="1CBC7CF6"/>
    <w:rsid w:val="1CBE4D59"/>
    <w:rsid w:val="1CC06D9D"/>
    <w:rsid w:val="1CC07398"/>
    <w:rsid w:val="1CC96E50"/>
    <w:rsid w:val="1CCE0733"/>
    <w:rsid w:val="1CCE6AC3"/>
    <w:rsid w:val="1CD12F9C"/>
    <w:rsid w:val="1CD221A8"/>
    <w:rsid w:val="1CD37B01"/>
    <w:rsid w:val="1CDF3D40"/>
    <w:rsid w:val="1CE335B0"/>
    <w:rsid w:val="1CE35E40"/>
    <w:rsid w:val="1CE60291"/>
    <w:rsid w:val="1CE912A0"/>
    <w:rsid w:val="1CE93C09"/>
    <w:rsid w:val="1CEA2787"/>
    <w:rsid w:val="1CF245F9"/>
    <w:rsid w:val="1CF30371"/>
    <w:rsid w:val="1CFA1018"/>
    <w:rsid w:val="1CFA1FB5"/>
    <w:rsid w:val="1CFA525B"/>
    <w:rsid w:val="1CFA72E1"/>
    <w:rsid w:val="1CFB7FEB"/>
    <w:rsid w:val="1CFD6AEF"/>
    <w:rsid w:val="1CFE1560"/>
    <w:rsid w:val="1D05373D"/>
    <w:rsid w:val="1D083BD1"/>
    <w:rsid w:val="1D0A048B"/>
    <w:rsid w:val="1D0A2953"/>
    <w:rsid w:val="1D134DB7"/>
    <w:rsid w:val="1D152095"/>
    <w:rsid w:val="1D183933"/>
    <w:rsid w:val="1D1B6577"/>
    <w:rsid w:val="1D1C4A8E"/>
    <w:rsid w:val="1D1D632B"/>
    <w:rsid w:val="1D214EDE"/>
    <w:rsid w:val="1D243200"/>
    <w:rsid w:val="1D266467"/>
    <w:rsid w:val="1D271DC8"/>
    <w:rsid w:val="1D2B0317"/>
    <w:rsid w:val="1D2D2E07"/>
    <w:rsid w:val="1D30340C"/>
    <w:rsid w:val="1D310BD7"/>
    <w:rsid w:val="1D3739B0"/>
    <w:rsid w:val="1D3A41E1"/>
    <w:rsid w:val="1D3A5FA0"/>
    <w:rsid w:val="1D3D6A4B"/>
    <w:rsid w:val="1D3F5364"/>
    <w:rsid w:val="1D41019F"/>
    <w:rsid w:val="1D4171CC"/>
    <w:rsid w:val="1D424591"/>
    <w:rsid w:val="1D4622ED"/>
    <w:rsid w:val="1D4E5AB1"/>
    <w:rsid w:val="1D4F73F0"/>
    <w:rsid w:val="1D524C10"/>
    <w:rsid w:val="1D5274BF"/>
    <w:rsid w:val="1D533C1F"/>
    <w:rsid w:val="1D56371B"/>
    <w:rsid w:val="1D5A03F0"/>
    <w:rsid w:val="1D5B3170"/>
    <w:rsid w:val="1D5D57EA"/>
    <w:rsid w:val="1D5E1C8E"/>
    <w:rsid w:val="1D5F7214"/>
    <w:rsid w:val="1D635B8E"/>
    <w:rsid w:val="1D645145"/>
    <w:rsid w:val="1D6B659B"/>
    <w:rsid w:val="1D6D41EF"/>
    <w:rsid w:val="1D6E79F7"/>
    <w:rsid w:val="1D6F5C49"/>
    <w:rsid w:val="1D730DF9"/>
    <w:rsid w:val="1D7842C5"/>
    <w:rsid w:val="1D7C3EC2"/>
    <w:rsid w:val="1D80259F"/>
    <w:rsid w:val="1D803F2F"/>
    <w:rsid w:val="1D8702AF"/>
    <w:rsid w:val="1D8913C6"/>
    <w:rsid w:val="1D89463E"/>
    <w:rsid w:val="1D8B0431"/>
    <w:rsid w:val="1D8B2357"/>
    <w:rsid w:val="1D8D60CF"/>
    <w:rsid w:val="1D8E3FE2"/>
    <w:rsid w:val="1D8F2B9E"/>
    <w:rsid w:val="1D935A4C"/>
    <w:rsid w:val="1D9476AD"/>
    <w:rsid w:val="1D954F84"/>
    <w:rsid w:val="1D955E6C"/>
    <w:rsid w:val="1D9672F6"/>
    <w:rsid w:val="1D990F18"/>
    <w:rsid w:val="1D993E82"/>
    <w:rsid w:val="1D9D1D87"/>
    <w:rsid w:val="1D9D3ED0"/>
    <w:rsid w:val="1D9E02DC"/>
    <w:rsid w:val="1D9E3217"/>
    <w:rsid w:val="1D9E65CA"/>
    <w:rsid w:val="1D9E73FE"/>
    <w:rsid w:val="1DA022A7"/>
    <w:rsid w:val="1DA54D2A"/>
    <w:rsid w:val="1DA72649"/>
    <w:rsid w:val="1DA74931"/>
    <w:rsid w:val="1DA862E9"/>
    <w:rsid w:val="1DA97D6B"/>
    <w:rsid w:val="1DAB4CA0"/>
    <w:rsid w:val="1DAF6732"/>
    <w:rsid w:val="1DB23D88"/>
    <w:rsid w:val="1DB45D52"/>
    <w:rsid w:val="1DB624A5"/>
    <w:rsid w:val="1DB95831"/>
    <w:rsid w:val="1DBB0E8E"/>
    <w:rsid w:val="1DBB5310"/>
    <w:rsid w:val="1DBC17D6"/>
    <w:rsid w:val="1DC13FCB"/>
    <w:rsid w:val="1DC85359"/>
    <w:rsid w:val="1DC87348"/>
    <w:rsid w:val="1DCF493A"/>
    <w:rsid w:val="1DD23634"/>
    <w:rsid w:val="1DD2442A"/>
    <w:rsid w:val="1DD44A27"/>
    <w:rsid w:val="1DD76A8D"/>
    <w:rsid w:val="1DD959F6"/>
    <w:rsid w:val="1DDE37AE"/>
    <w:rsid w:val="1DE201DA"/>
    <w:rsid w:val="1DE50621"/>
    <w:rsid w:val="1DE72618"/>
    <w:rsid w:val="1DE84C01"/>
    <w:rsid w:val="1DE90653"/>
    <w:rsid w:val="1DEA6A3C"/>
    <w:rsid w:val="1DEF40CD"/>
    <w:rsid w:val="1DEF6D8A"/>
    <w:rsid w:val="1DF054D4"/>
    <w:rsid w:val="1DF223D6"/>
    <w:rsid w:val="1DF24184"/>
    <w:rsid w:val="1DF3368A"/>
    <w:rsid w:val="1DFB2460"/>
    <w:rsid w:val="1DFB4D49"/>
    <w:rsid w:val="1DFE646B"/>
    <w:rsid w:val="1E0000E6"/>
    <w:rsid w:val="1E004AF3"/>
    <w:rsid w:val="1E007351"/>
    <w:rsid w:val="1E01086B"/>
    <w:rsid w:val="1E031111"/>
    <w:rsid w:val="1E043B06"/>
    <w:rsid w:val="1E0C13CE"/>
    <w:rsid w:val="1E0E61D6"/>
    <w:rsid w:val="1E1719D0"/>
    <w:rsid w:val="1E1A1BED"/>
    <w:rsid w:val="1E1E65FA"/>
    <w:rsid w:val="1E1F1AF5"/>
    <w:rsid w:val="1E1F623F"/>
    <w:rsid w:val="1E284E14"/>
    <w:rsid w:val="1E387C04"/>
    <w:rsid w:val="1E3C6438"/>
    <w:rsid w:val="1E3D2556"/>
    <w:rsid w:val="1E3D7AF5"/>
    <w:rsid w:val="1E3E1D60"/>
    <w:rsid w:val="1E4076DD"/>
    <w:rsid w:val="1E44457D"/>
    <w:rsid w:val="1E465629"/>
    <w:rsid w:val="1E4B3A49"/>
    <w:rsid w:val="1E501303"/>
    <w:rsid w:val="1E5124DA"/>
    <w:rsid w:val="1E560BB7"/>
    <w:rsid w:val="1E653797"/>
    <w:rsid w:val="1E656462"/>
    <w:rsid w:val="1E6E5F01"/>
    <w:rsid w:val="1E6F31D5"/>
    <w:rsid w:val="1E7456E8"/>
    <w:rsid w:val="1E7815F7"/>
    <w:rsid w:val="1E7948A6"/>
    <w:rsid w:val="1E7B1914"/>
    <w:rsid w:val="1E7B4163"/>
    <w:rsid w:val="1E7E5A26"/>
    <w:rsid w:val="1E7E5F31"/>
    <w:rsid w:val="1E8079E2"/>
    <w:rsid w:val="1E8C3376"/>
    <w:rsid w:val="1E9162F8"/>
    <w:rsid w:val="1E924C49"/>
    <w:rsid w:val="1E93220F"/>
    <w:rsid w:val="1E933BB9"/>
    <w:rsid w:val="1E967206"/>
    <w:rsid w:val="1EA07D33"/>
    <w:rsid w:val="1EA10F7E"/>
    <w:rsid w:val="1EA20F54"/>
    <w:rsid w:val="1EA22F52"/>
    <w:rsid w:val="1EA336D1"/>
    <w:rsid w:val="1EA44AC3"/>
    <w:rsid w:val="1EA638ED"/>
    <w:rsid w:val="1EAB2AFC"/>
    <w:rsid w:val="1EAC1325"/>
    <w:rsid w:val="1EAC272A"/>
    <w:rsid w:val="1EAC6854"/>
    <w:rsid w:val="1EAD03A6"/>
    <w:rsid w:val="1EB0258C"/>
    <w:rsid w:val="1EB15F68"/>
    <w:rsid w:val="1EB2046C"/>
    <w:rsid w:val="1EB458DE"/>
    <w:rsid w:val="1EB600BC"/>
    <w:rsid w:val="1EB703F6"/>
    <w:rsid w:val="1EBA5319"/>
    <w:rsid w:val="1EBC0E1A"/>
    <w:rsid w:val="1EBD7589"/>
    <w:rsid w:val="1EC1007E"/>
    <w:rsid w:val="1EC137FC"/>
    <w:rsid w:val="1EC31840"/>
    <w:rsid w:val="1EC415FD"/>
    <w:rsid w:val="1EC41FC5"/>
    <w:rsid w:val="1EC5253E"/>
    <w:rsid w:val="1EC527E7"/>
    <w:rsid w:val="1EC53DE0"/>
    <w:rsid w:val="1EC64DA3"/>
    <w:rsid w:val="1EC846F8"/>
    <w:rsid w:val="1EC90198"/>
    <w:rsid w:val="1ECB2E77"/>
    <w:rsid w:val="1ECC1B78"/>
    <w:rsid w:val="1ECC56B6"/>
    <w:rsid w:val="1ED20F1D"/>
    <w:rsid w:val="1ED24356"/>
    <w:rsid w:val="1ED470A1"/>
    <w:rsid w:val="1ED50A74"/>
    <w:rsid w:val="1ED86FC5"/>
    <w:rsid w:val="1EDD4465"/>
    <w:rsid w:val="1EE43332"/>
    <w:rsid w:val="1EE46CA1"/>
    <w:rsid w:val="1EE75CB3"/>
    <w:rsid w:val="1EE77B62"/>
    <w:rsid w:val="1EEE0DF0"/>
    <w:rsid w:val="1EEE2B9E"/>
    <w:rsid w:val="1EF02CEE"/>
    <w:rsid w:val="1EF02D51"/>
    <w:rsid w:val="1EF503D0"/>
    <w:rsid w:val="1EF52119"/>
    <w:rsid w:val="1EF8106D"/>
    <w:rsid w:val="1EF83A1C"/>
    <w:rsid w:val="1EF921F1"/>
    <w:rsid w:val="1EF95283"/>
    <w:rsid w:val="1EFD3C33"/>
    <w:rsid w:val="1EFE1628"/>
    <w:rsid w:val="1EFE2F32"/>
    <w:rsid w:val="1F011E8E"/>
    <w:rsid w:val="1F06438B"/>
    <w:rsid w:val="1F07086C"/>
    <w:rsid w:val="1F086CB4"/>
    <w:rsid w:val="1F0A1722"/>
    <w:rsid w:val="1F0A6E39"/>
    <w:rsid w:val="1F0C7999"/>
    <w:rsid w:val="1F0F2E35"/>
    <w:rsid w:val="1F1A7E37"/>
    <w:rsid w:val="1F2208FE"/>
    <w:rsid w:val="1F226CEB"/>
    <w:rsid w:val="1F260856"/>
    <w:rsid w:val="1F274302"/>
    <w:rsid w:val="1F275615"/>
    <w:rsid w:val="1F29753E"/>
    <w:rsid w:val="1F3076C5"/>
    <w:rsid w:val="1F31662D"/>
    <w:rsid w:val="1F3233D2"/>
    <w:rsid w:val="1F324C3C"/>
    <w:rsid w:val="1F3531AD"/>
    <w:rsid w:val="1F393F29"/>
    <w:rsid w:val="1F3A4035"/>
    <w:rsid w:val="1F3B7074"/>
    <w:rsid w:val="1F3D624F"/>
    <w:rsid w:val="1F3D7747"/>
    <w:rsid w:val="1F42195B"/>
    <w:rsid w:val="1F443FFF"/>
    <w:rsid w:val="1F4C3617"/>
    <w:rsid w:val="1F4D55DB"/>
    <w:rsid w:val="1F4E3244"/>
    <w:rsid w:val="1F4E4AA7"/>
    <w:rsid w:val="1F4E5FA7"/>
    <w:rsid w:val="1F503046"/>
    <w:rsid w:val="1F505606"/>
    <w:rsid w:val="1F566EB8"/>
    <w:rsid w:val="1F570348"/>
    <w:rsid w:val="1F5844BB"/>
    <w:rsid w:val="1F5C21FD"/>
    <w:rsid w:val="1F5C2306"/>
    <w:rsid w:val="1F5E2F55"/>
    <w:rsid w:val="1F5F4784"/>
    <w:rsid w:val="1F6939EE"/>
    <w:rsid w:val="1F6A3E3B"/>
    <w:rsid w:val="1F706B55"/>
    <w:rsid w:val="1F706B96"/>
    <w:rsid w:val="1F715441"/>
    <w:rsid w:val="1F7312F5"/>
    <w:rsid w:val="1F780F64"/>
    <w:rsid w:val="1F7A106F"/>
    <w:rsid w:val="1F7A6B27"/>
    <w:rsid w:val="1F7C289F"/>
    <w:rsid w:val="1F8359DC"/>
    <w:rsid w:val="1F8451F6"/>
    <w:rsid w:val="1F845C8A"/>
    <w:rsid w:val="1F8654CC"/>
    <w:rsid w:val="1F867DD7"/>
    <w:rsid w:val="1F87181B"/>
    <w:rsid w:val="1F8766E7"/>
    <w:rsid w:val="1F8F5FAF"/>
    <w:rsid w:val="1F9361DA"/>
    <w:rsid w:val="1F952EBB"/>
    <w:rsid w:val="1F95570F"/>
    <w:rsid w:val="1F9A386E"/>
    <w:rsid w:val="1F9C5282"/>
    <w:rsid w:val="1F9D59EC"/>
    <w:rsid w:val="1F9E0E74"/>
    <w:rsid w:val="1FA12306"/>
    <w:rsid w:val="1FA507E8"/>
    <w:rsid w:val="1FA75F79"/>
    <w:rsid w:val="1FA76237"/>
    <w:rsid w:val="1FAB61FF"/>
    <w:rsid w:val="1FAC3B55"/>
    <w:rsid w:val="1FAD742D"/>
    <w:rsid w:val="1FAE2773"/>
    <w:rsid w:val="1FB00BE2"/>
    <w:rsid w:val="1FB07AC3"/>
    <w:rsid w:val="1FB142B9"/>
    <w:rsid w:val="1FB262C1"/>
    <w:rsid w:val="1FB84454"/>
    <w:rsid w:val="1FBC0EEE"/>
    <w:rsid w:val="1FBE07C2"/>
    <w:rsid w:val="1FBE0986"/>
    <w:rsid w:val="1FBE6A14"/>
    <w:rsid w:val="1FC16A5D"/>
    <w:rsid w:val="1FC23CA6"/>
    <w:rsid w:val="1FC34680"/>
    <w:rsid w:val="1FC975FD"/>
    <w:rsid w:val="1FCB20FC"/>
    <w:rsid w:val="1FCD4EA9"/>
    <w:rsid w:val="1FCE7E9C"/>
    <w:rsid w:val="1FD10569"/>
    <w:rsid w:val="1FD44489"/>
    <w:rsid w:val="1FD75D28"/>
    <w:rsid w:val="1FD96771"/>
    <w:rsid w:val="1FDA3E25"/>
    <w:rsid w:val="1FDD4046"/>
    <w:rsid w:val="1FDD6354"/>
    <w:rsid w:val="1FDE1C21"/>
    <w:rsid w:val="1FE02E2E"/>
    <w:rsid w:val="1FE22078"/>
    <w:rsid w:val="1FE3006F"/>
    <w:rsid w:val="1FE32951"/>
    <w:rsid w:val="1FE447FC"/>
    <w:rsid w:val="1FE7623B"/>
    <w:rsid w:val="1FEC17D3"/>
    <w:rsid w:val="1FEF1510"/>
    <w:rsid w:val="1FF23067"/>
    <w:rsid w:val="1FF45575"/>
    <w:rsid w:val="1FF70B16"/>
    <w:rsid w:val="1FFC60C1"/>
    <w:rsid w:val="200263D9"/>
    <w:rsid w:val="20086288"/>
    <w:rsid w:val="200A1C59"/>
    <w:rsid w:val="200D1749"/>
    <w:rsid w:val="200E0DE0"/>
    <w:rsid w:val="20112FE8"/>
    <w:rsid w:val="20141EC7"/>
    <w:rsid w:val="20174376"/>
    <w:rsid w:val="201A2D1C"/>
    <w:rsid w:val="201B6BB8"/>
    <w:rsid w:val="202076CF"/>
    <w:rsid w:val="20216474"/>
    <w:rsid w:val="20235CE4"/>
    <w:rsid w:val="20253BE5"/>
    <w:rsid w:val="202549B6"/>
    <w:rsid w:val="20254CE5"/>
    <w:rsid w:val="20256A93"/>
    <w:rsid w:val="2026550C"/>
    <w:rsid w:val="20286583"/>
    <w:rsid w:val="202A0DCA"/>
    <w:rsid w:val="202B1BD0"/>
    <w:rsid w:val="202D25DB"/>
    <w:rsid w:val="202E10B5"/>
    <w:rsid w:val="202F24B7"/>
    <w:rsid w:val="202F7912"/>
    <w:rsid w:val="203062AB"/>
    <w:rsid w:val="203327BF"/>
    <w:rsid w:val="203776EA"/>
    <w:rsid w:val="20377A74"/>
    <w:rsid w:val="20387FBD"/>
    <w:rsid w:val="2039790D"/>
    <w:rsid w:val="203B391C"/>
    <w:rsid w:val="203F5CE6"/>
    <w:rsid w:val="20432809"/>
    <w:rsid w:val="20444C98"/>
    <w:rsid w:val="204470B3"/>
    <w:rsid w:val="20462D25"/>
    <w:rsid w:val="20474C5B"/>
    <w:rsid w:val="204C78C3"/>
    <w:rsid w:val="20523600"/>
    <w:rsid w:val="20580931"/>
    <w:rsid w:val="205E52B6"/>
    <w:rsid w:val="205F3AC8"/>
    <w:rsid w:val="206122BB"/>
    <w:rsid w:val="206155F1"/>
    <w:rsid w:val="206433F0"/>
    <w:rsid w:val="20652803"/>
    <w:rsid w:val="20657B97"/>
    <w:rsid w:val="207128B9"/>
    <w:rsid w:val="2076109D"/>
    <w:rsid w:val="20790B8D"/>
    <w:rsid w:val="20794EEE"/>
    <w:rsid w:val="207B25ED"/>
    <w:rsid w:val="207B4905"/>
    <w:rsid w:val="207C0F46"/>
    <w:rsid w:val="207C36C3"/>
    <w:rsid w:val="207D4F74"/>
    <w:rsid w:val="20823312"/>
    <w:rsid w:val="20831A0C"/>
    <w:rsid w:val="20847881"/>
    <w:rsid w:val="20850611"/>
    <w:rsid w:val="20875058"/>
    <w:rsid w:val="20885230"/>
    <w:rsid w:val="20924B8D"/>
    <w:rsid w:val="20935F0E"/>
    <w:rsid w:val="209634ED"/>
    <w:rsid w:val="20981A12"/>
    <w:rsid w:val="2099253B"/>
    <w:rsid w:val="20992E7B"/>
    <w:rsid w:val="209D34E6"/>
    <w:rsid w:val="20A011F8"/>
    <w:rsid w:val="20A16408"/>
    <w:rsid w:val="20A24ABD"/>
    <w:rsid w:val="20A350FE"/>
    <w:rsid w:val="20A420AE"/>
    <w:rsid w:val="20A8243A"/>
    <w:rsid w:val="20AD5E53"/>
    <w:rsid w:val="20AE6A88"/>
    <w:rsid w:val="20AF1856"/>
    <w:rsid w:val="20B135CD"/>
    <w:rsid w:val="20B230EF"/>
    <w:rsid w:val="20B42B90"/>
    <w:rsid w:val="20B772A1"/>
    <w:rsid w:val="20BC2891"/>
    <w:rsid w:val="20BD38E3"/>
    <w:rsid w:val="20BF540A"/>
    <w:rsid w:val="20C05A8A"/>
    <w:rsid w:val="20C43AB7"/>
    <w:rsid w:val="20C462AC"/>
    <w:rsid w:val="20C73087"/>
    <w:rsid w:val="20C9133D"/>
    <w:rsid w:val="20CB71D8"/>
    <w:rsid w:val="20D004CB"/>
    <w:rsid w:val="20D504B9"/>
    <w:rsid w:val="20DA787E"/>
    <w:rsid w:val="20DB1848"/>
    <w:rsid w:val="20DC3167"/>
    <w:rsid w:val="20DC4649"/>
    <w:rsid w:val="20DD111C"/>
    <w:rsid w:val="20DE1AB6"/>
    <w:rsid w:val="20E00C0C"/>
    <w:rsid w:val="20E10C06"/>
    <w:rsid w:val="20E12709"/>
    <w:rsid w:val="20E52DD6"/>
    <w:rsid w:val="20E53ED9"/>
    <w:rsid w:val="20E57FD0"/>
    <w:rsid w:val="20E759BB"/>
    <w:rsid w:val="20E80304"/>
    <w:rsid w:val="20E85BCD"/>
    <w:rsid w:val="20E90D96"/>
    <w:rsid w:val="20EC66D3"/>
    <w:rsid w:val="20EC75B1"/>
    <w:rsid w:val="20EE50D7"/>
    <w:rsid w:val="20EE7E0D"/>
    <w:rsid w:val="20EF22C2"/>
    <w:rsid w:val="20F036ED"/>
    <w:rsid w:val="20F070A1"/>
    <w:rsid w:val="20F4101F"/>
    <w:rsid w:val="20F85D62"/>
    <w:rsid w:val="20FC1C12"/>
    <w:rsid w:val="20FD6333"/>
    <w:rsid w:val="20FE3A5D"/>
    <w:rsid w:val="20FE6AFC"/>
    <w:rsid w:val="2102782B"/>
    <w:rsid w:val="21040255"/>
    <w:rsid w:val="21040AD4"/>
    <w:rsid w:val="21067460"/>
    <w:rsid w:val="21093593"/>
    <w:rsid w:val="210A59EF"/>
    <w:rsid w:val="210E14C8"/>
    <w:rsid w:val="21115269"/>
    <w:rsid w:val="211230DD"/>
    <w:rsid w:val="2113325A"/>
    <w:rsid w:val="211513C3"/>
    <w:rsid w:val="212276B8"/>
    <w:rsid w:val="2124331B"/>
    <w:rsid w:val="21257950"/>
    <w:rsid w:val="212866DE"/>
    <w:rsid w:val="212958F6"/>
    <w:rsid w:val="212E0A02"/>
    <w:rsid w:val="213056EF"/>
    <w:rsid w:val="21313216"/>
    <w:rsid w:val="2133225A"/>
    <w:rsid w:val="21343AC3"/>
    <w:rsid w:val="21371D65"/>
    <w:rsid w:val="21376595"/>
    <w:rsid w:val="21394AF2"/>
    <w:rsid w:val="213D57CB"/>
    <w:rsid w:val="213F0832"/>
    <w:rsid w:val="21433CAE"/>
    <w:rsid w:val="21487E82"/>
    <w:rsid w:val="214F3078"/>
    <w:rsid w:val="214F7D28"/>
    <w:rsid w:val="215333D3"/>
    <w:rsid w:val="21577120"/>
    <w:rsid w:val="215A09BE"/>
    <w:rsid w:val="215B4A46"/>
    <w:rsid w:val="21621361"/>
    <w:rsid w:val="216300F7"/>
    <w:rsid w:val="21686EA6"/>
    <w:rsid w:val="21696E53"/>
    <w:rsid w:val="216E446A"/>
    <w:rsid w:val="21701EF5"/>
    <w:rsid w:val="21760073"/>
    <w:rsid w:val="217772FD"/>
    <w:rsid w:val="217915F9"/>
    <w:rsid w:val="217A6DBB"/>
    <w:rsid w:val="218158B9"/>
    <w:rsid w:val="21817CF9"/>
    <w:rsid w:val="21893C3E"/>
    <w:rsid w:val="218E547E"/>
    <w:rsid w:val="218F2978"/>
    <w:rsid w:val="219038FC"/>
    <w:rsid w:val="21907D9E"/>
    <w:rsid w:val="21937A2C"/>
    <w:rsid w:val="2194459D"/>
    <w:rsid w:val="21983D12"/>
    <w:rsid w:val="219C0FD7"/>
    <w:rsid w:val="219C4B33"/>
    <w:rsid w:val="219D0F12"/>
    <w:rsid w:val="219D137A"/>
    <w:rsid w:val="21A25EC1"/>
    <w:rsid w:val="21A3289D"/>
    <w:rsid w:val="21A607DC"/>
    <w:rsid w:val="21AB12A8"/>
    <w:rsid w:val="21AC0500"/>
    <w:rsid w:val="21AE5C8C"/>
    <w:rsid w:val="21B44F4C"/>
    <w:rsid w:val="21B63672"/>
    <w:rsid w:val="21B805CD"/>
    <w:rsid w:val="21BB6861"/>
    <w:rsid w:val="21BF647C"/>
    <w:rsid w:val="21C21333"/>
    <w:rsid w:val="21C42F7A"/>
    <w:rsid w:val="21C66054"/>
    <w:rsid w:val="21CB1A9C"/>
    <w:rsid w:val="21CF4F08"/>
    <w:rsid w:val="21CF6BB6"/>
    <w:rsid w:val="21D05231"/>
    <w:rsid w:val="21D40771"/>
    <w:rsid w:val="21D72053"/>
    <w:rsid w:val="21D94574"/>
    <w:rsid w:val="21DC4F15"/>
    <w:rsid w:val="21DE5008"/>
    <w:rsid w:val="21E20261"/>
    <w:rsid w:val="21E32424"/>
    <w:rsid w:val="21EB7268"/>
    <w:rsid w:val="21EC6D8D"/>
    <w:rsid w:val="21EE1107"/>
    <w:rsid w:val="21EF43E7"/>
    <w:rsid w:val="21F42BC1"/>
    <w:rsid w:val="21F93D33"/>
    <w:rsid w:val="21F96ADE"/>
    <w:rsid w:val="21FC3824"/>
    <w:rsid w:val="21FF51E1"/>
    <w:rsid w:val="22001B30"/>
    <w:rsid w:val="22032E04"/>
    <w:rsid w:val="22053DC1"/>
    <w:rsid w:val="220D2602"/>
    <w:rsid w:val="220F3805"/>
    <w:rsid w:val="22100D02"/>
    <w:rsid w:val="22110B9B"/>
    <w:rsid w:val="22132232"/>
    <w:rsid w:val="22133198"/>
    <w:rsid w:val="221653BA"/>
    <w:rsid w:val="2217303E"/>
    <w:rsid w:val="2222301D"/>
    <w:rsid w:val="22230DB0"/>
    <w:rsid w:val="22284619"/>
    <w:rsid w:val="2228748E"/>
    <w:rsid w:val="222A1CBE"/>
    <w:rsid w:val="222B61E7"/>
    <w:rsid w:val="222F5C4D"/>
    <w:rsid w:val="22324B89"/>
    <w:rsid w:val="22346561"/>
    <w:rsid w:val="22347EC0"/>
    <w:rsid w:val="22356D36"/>
    <w:rsid w:val="22367554"/>
    <w:rsid w:val="223E208E"/>
    <w:rsid w:val="223E3B2E"/>
    <w:rsid w:val="22401962"/>
    <w:rsid w:val="22475203"/>
    <w:rsid w:val="224D26CF"/>
    <w:rsid w:val="22500122"/>
    <w:rsid w:val="22526E6B"/>
    <w:rsid w:val="225418B2"/>
    <w:rsid w:val="225440AA"/>
    <w:rsid w:val="22552F34"/>
    <w:rsid w:val="22573150"/>
    <w:rsid w:val="2258054D"/>
    <w:rsid w:val="225936CC"/>
    <w:rsid w:val="225B679C"/>
    <w:rsid w:val="225B77AF"/>
    <w:rsid w:val="225D2972"/>
    <w:rsid w:val="22626C12"/>
    <w:rsid w:val="22655E8A"/>
    <w:rsid w:val="226B0733"/>
    <w:rsid w:val="226F2247"/>
    <w:rsid w:val="22714B76"/>
    <w:rsid w:val="2275603E"/>
    <w:rsid w:val="22761D98"/>
    <w:rsid w:val="22767C70"/>
    <w:rsid w:val="227C4BFC"/>
    <w:rsid w:val="22806203"/>
    <w:rsid w:val="2281188C"/>
    <w:rsid w:val="2284006D"/>
    <w:rsid w:val="228850B7"/>
    <w:rsid w:val="228D75B9"/>
    <w:rsid w:val="228E694F"/>
    <w:rsid w:val="228F28EA"/>
    <w:rsid w:val="22910410"/>
    <w:rsid w:val="22913E65"/>
    <w:rsid w:val="229323DA"/>
    <w:rsid w:val="22956ED5"/>
    <w:rsid w:val="22992C61"/>
    <w:rsid w:val="22A06FFB"/>
    <w:rsid w:val="22A24FDC"/>
    <w:rsid w:val="22A636FF"/>
    <w:rsid w:val="22A719E1"/>
    <w:rsid w:val="22AB7CC8"/>
    <w:rsid w:val="22AD1941"/>
    <w:rsid w:val="22AD70C9"/>
    <w:rsid w:val="22B07BEE"/>
    <w:rsid w:val="22B202C0"/>
    <w:rsid w:val="22B21DED"/>
    <w:rsid w:val="22B27F80"/>
    <w:rsid w:val="22B3482A"/>
    <w:rsid w:val="22B420B4"/>
    <w:rsid w:val="22B440FE"/>
    <w:rsid w:val="22B73A65"/>
    <w:rsid w:val="22B76184"/>
    <w:rsid w:val="22B83E1E"/>
    <w:rsid w:val="22BA6216"/>
    <w:rsid w:val="22BD1205"/>
    <w:rsid w:val="22BD7457"/>
    <w:rsid w:val="22C205C9"/>
    <w:rsid w:val="22C46BB0"/>
    <w:rsid w:val="22C56A5E"/>
    <w:rsid w:val="22CA0253"/>
    <w:rsid w:val="22CB79AC"/>
    <w:rsid w:val="22CC036B"/>
    <w:rsid w:val="22CC1448"/>
    <w:rsid w:val="22CD0B6A"/>
    <w:rsid w:val="22D13107"/>
    <w:rsid w:val="22D17130"/>
    <w:rsid w:val="22D20136"/>
    <w:rsid w:val="22DB168B"/>
    <w:rsid w:val="22DD6D24"/>
    <w:rsid w:val="22DF7CAA"/>
    <w:rsid w:val="22E2053C"/>
    <w:rsid w:val="22E219EE"/>
    <w:rsid w:val="22EB3FC4"/>
    <w:rsid w:val="22EC0600"/>
    <w:rsid w:val="22EF1C2D"/>
    <w:rsid w:val="22F52371"/>
    <w:rsid w:val="22F615C6"/>
    <w:rsid w:val="22F72260"/>
    <w:rsid w:val="22F73B45"/>
    <w:rsid w:val="22FF583D"/>
    <w:rsid w:val="230024FC"/>
    <w:rsid w:val="23075FD1"/>
    <w:rsid w:val="230863A4"/>
    <w:rsid w:val="23112F9B"/>
    <w:rsid w:val="2312327F"/>
    <w:rsid w:val="231271BA"/>
    <w:rsid w:val="23146D1C"/>
    <w:rsid w:val="23147CFC"/>
    <w:rsid w:val="23164F2B"/>
    <w:rsid w:val="2318643B"/>
    <w:rsid w:val="231C770D"/>
    <w:rsid w:val="232059B9"/>
    <w:rsid w:val="232272BA"/>
    <w:rsid w:val="23240E85"/>
    <w:rsid w:val="23253833"/>
    <w:rsid w:val="23253CFB"/>
    <w:rsid w:val="232745F7"/>
    <w:rsid w:val="23290CB5"/>
    <w:rsid w:val="232A1687"/>
    <w:rsid w:val="232C67F1"/>
    <w:rsid w:val="232E71B0"/>
    <w:rsid w:val="232E7D9F"/>
    <w:rsid w:val="23311EDA"/>
    <w:rsid w:val="23334578"/>
    <w:rsid w:val="23397C49"/>
    <w:rsid w:val="233B65CE"/>
    <w:rsid w:val="233D40F4"/>
    <w:rsid w:val="233F4C01"/>
    <w:rsid w:val="234219F8"/>
    <w:rsid w:val="23440938"/>
    <w:rsid w:val="23464FBB"/>
    <w:rsid w:val="234845F1"/>
    <w:rsid w:val="23486D36"/>
    <w:rsid w:val="234A3521"/>
    <w:rsid w:val="234B4A63"/>
    <w:rsid w:val="234D2584"/>
    <w:rsid w:val="235002CB"/>
    <w:rsid w:val="23556815"/>
    <w:rsid w:val="23575EA4"/>
    <w:rsid w:val="235C1ABD"/>
    <w:rsid w:val="23601687"/>
    <w:rsid w:val="23615928"/>
    <w:rsid w:val="23645B24"/>
    <w:rsid w:val="2366189C"/>
    <w:rsid w:val="23681D14"/>
    <w:rsid w:val="236A4208"/>
    <w:rsid w:val="236B51E7"/>
    <w:rsid w:val="236B6309"/>
    <w:rsid w:val="236E24FF"/>
    <w:rsid w:val="236F53C6"/>
    <w:rsid w:val="237613B4"/>
    <w:rsid w:val="237813DD"/>
    <w:rsid w:val="237A477A"/>
    <w:rsid w:val="237A6EBD"/>
    <w:rsid w:val="237D6BE6"/>
    <w:rsid w:val="237E39F4"/>
    <w:rsid w:val="238061A6"/>
    <w:rsid w:val="2381420E"/>
    <w:rsid w:val="238166D6"/>
    <w:rsid w:val="238330DB"/>
    <w:rsid w:val="238A7618"/>
    <w:rsid w:val="238B1A3B"/>
    <w:rsid w:val="238C687B"/>
    <w:rsid w:val="238E408D"/>
    <w:rsid w:val="238F1B90"/>
    <w:rsid w:val="23926790"/>
    <w:rsid w:val="23984321"/>
    <w:rsid w:val="239A32F4"/>
    <w:rsid w:val="23A06B04"/>
    <w:rsid w:val="23A202CD"/>
    <w:rsid w:val="23A54615"/>
    <w:rsid w:val="23A61714"/>
    <w:rsid w:val="23A760C3"/>
    <w:rsid w:val="23A832C7"/>
    <w:rsid w:val="23AA67BB"/>
    <w:rsid w:val="23AE5B30"/>
    <w:rsid w:val="23AF71DA"/>
    <w:rsid w:val="23B02B18"/>
    <w:rsid w:val="23B0550D"/>
    <w:rsid w:val="23B32608"/>
    <w:rsid w:val="23B3750B"/>
    <w:rsid w:val="23B5012E"/>
    <w:rsid w:val="23B56380"/>
    <w:rsid w:val="23B56F9B"/>
    <w:rsid w:val="23B86711"/>
    <w:rsid w:val="23BA3996"/>
    <w:rsid w:val="23BA5744"/>
    <w:rsid w:val="23BE37E6"/>
    <w:rsid w:val="23BF2D5B"/>
    <w:rsid w:val="23BF71FF"/>
    <w:rsid w:val="23C13999"/>
    <w:rsid w:val="23C245F9"/>
    <w:rsid w:val="23C40EBE"/>
    <w:rsid w:val="23C7613E"/>
    <w:rsid w:val="23CD18DA"/>
    <w:rsid w:val="23D5257E"/>
    <w:rsid w:val="23D52F74"/>
    <w:rsid w:val="23D71DF9"/>
    <w:rsid w:val="23D749CD"/>
    <w:rsid w:val="23DA1EA6"/>
    <w:rsid w:val="23DE179B"/>
    <w:rsid w:val="23DE7685"/>
    <w:rsid w:val="23E12CD1"/>
    <w:rsid w:val="23E81414"/>
    <w:rsid w:val="23EA427B"/>
    <w:rsid w:val="23EB1DA2"/>
    <w:rsid w:val="23EE0E98"/>
    <w:rsid w:val="23EE61A8"/>
    <w:rsid w:val="23EF1892"/>
    <w:rsid w:val="23F077EE"/>
    <w:rsid w:val="23F65F05"/>
    <w:rsid w:val="23FD7F5C"/>
    <w:rsid w:val="23FE4FA4"/>
    <w:rsid w:val="24091CE0"/>
    <w:rsid w:val="2409617F"/>
    <w:rsid w:val="240B2444"/>
    <w:rsid w:val="24117CF6"/>
    <w:rsid w:val="24152B0D"/>
    <w:rsid w:val="241906BD"/>
    <w:rsid w:val="24240BD5"/>
    <w:rsid w:val="242A7E8E"/>
    <w:rsid w:val="242B039E"/>
    <w:rsid w:val="24351FC6"/>
    <w:rsid w:val="24357A30"/>
    <w:rsid w:val="24376D95"/>
    <w:rsid w:val="244020ED"/>
    <w:rsid w:val="244036C9"/>
    <w:rsid w:val="244062B1"/>
    <w:rsid w:val="244119C2"/>
    <w:rsid w:val="24411BAA"/>
    <w:rsid w:val="24442A22"/>
    <w:rsid w:val="24443260"/>
    <w:rsid w:val="24444F4D"/>
    <w:rsid w:val="24485723"/>
    <w:rsid w:val="244C67F8"/>
    <w:rsid w:val="244F30A6"/>
    <w:rsid w:val="24516399"/>
    <w:rsid w:val="2455546D"/>
    <w:rsid w:val="245636BF"/>
    <w:rsid w:val="2458446D"/>
    <w:rsid w:val="24596D0B"/>
    <w:rsid w:val="245B6C3D"/>
    <w:rsid w:val="246160DA"/>
    <w:rsid w:val="24644151"/>
    <w:rsid w:val="24654EC4"/>
    <w:rsid w:val="24663FEE"/>
    <w:rsid w:val="246A539D"/>
    <w:rsid w:val="246A53BC"/>
    <w:rsid w:val="24705C8C"/>
    <w:rsid w:val="2473189B"/>
    <w:rsid w:val="247B23D8"/>
    <w:rsid w:val="247B4ED4"/>
    <w:rsid w:val="247B5BFB"/>
    <w:rsid w:val="247D54F3"/>
    <w:rsid w:val="247D6D03"/>
    <w:rsid w:val="247E2C16"/>
    <w:rsid w:val="247F64B1"/>
    <w:rsid w:val="24800582"/>
    <w:rsid w:val="24800C56"/>
    <w:rsid w:val="24806158"/>
    <w:rsid w:val="248155AF"/>
    <w:rsid w:val="248C5333"/>
    <w:rsid w:val="2492221D"/>
    <w:rsid w:val="24925CBD"/>
    <w:rsid w:val="24967E64"/>
    <w:rsid w:val="24976FCE"/>
    <w:rsid w:val="24992485"/>
    <w:rsid w:val="249B7C48"/>
    <w:rsid w:val="249D2C6E"/>
    <w:rsid w:val="24A01592"/>
    <w:rsid w:val="24A32186"/>
    <w:rsid w:val="24A3513A"/>
    <w:rsid w:val="24AC07EB"/>
    <w:rsid w:val="24B16B47"/>
    <w:rsid w:val="24B511A1"/>
    <w:rsid w:val="24BC3ACA"/>
    <w:rsid w:val="24C42C11"/>
    <w:rsid w:val="24C555E0"/>
    <w:rsid w:val="24C70B66"/>
    <w:rsid w:val="24C96344"/>
    <w:rsid w:val="24D44CDA"/>
    <w:rsid w:val="24D60797"/>
    <w:rsid w:val="24D9402B"/>
    <w:rsid w:val="24DF4095"/>
    <w:rsid w:val="24E8460C"/>
    <w:rsid w:val="24E86910"/>
    <w:rsid w:val="24ED5A68"/>
    <w:rsid w:val="24F708DC"/>
    <w:rsid w:val="24F84953"/>
    <w:rsid w:val="24FB6014"/>
    <w:rsid w:val="24FF3D57"/>
    <w:rsid w:val="25002580"/>
    <w:rsid w:val="25084DDF"/>
    <w:rsid w:val="250C39CD"/>
    <w:rsid w:val="250D2639"/>
    <w:rsid w:val="250E0D0A"/>
    <w:rsid w:val="251072F4"/>
    <w:rsid w:val="251610A0"/>
    <w:rsid w:val="25185725"/>
    <w:rsid w:val="251E0098"/>
    <w:rsid w:val="251E5552"/>
    <w:rsid w:val="25210113"/>
    <w:rsid w:val="252139E6"/>
    <w:rsid w:val="25291BE0"/>
    <w:rsid w:val="252A7204"/>
    <w:rsid w:val="252E7B8D"/>
    <w:rsid w:val="253634F0"/>
    <w:rsid w:val="253B22C4"/>
    <w:rsid w:val="253E78EC"/>
    <w:rsid w:val="253F50D2"/>
    <w:rsid w:val="253F55D6"/>
    <w:rsid w:val="25405037"/>
    <w:rsid w:val="25411CEB"/>
    <w:rsid w:val="25443880"/>
    <w:rsid w:val="25443A1D"/>
    <w:rsid w:val="25450B6F"/>
    <w:rsid w:val="25453243"/>
    <w:rsid w:val="254554E2"/>
    <w:rsid w:val="254865FB"/>
    <w:rsid w:val="25487DEB"/>
    <w:rsid w:val="254A2AF8"/>
    <w:rsid w:val="254C22DC"/>
    <w:rsid w:val="25517BDA"/>
    <w:rsid w:val="255614AE"/>
    <w:rsid w:val="2557368E"/>
    <w:rsid w:val="25580ACE"/>
    <w:rsid w:val="255913EA"/>
    <w:rsid w:val="255C672A"/>
    <w:rsid w:val="25606AD2"/>
    <w:rsid w:val="256419ED"/>
    <w:rsid w:val="256673D1"/>
    <w:rsid w:val="25684362"/>
    <w:rsid w:val="256A31E6"/>
    <w:rsid w:val="256A5012"/>
    <w:rsid w:val="25707940"/>
    <w:rsid w:val="25744A0D"/>
    <w:rsid w:val="25760EB3"/>
    <w:rsid w:val="25770A0C"/>
    <w:rsid w:val="25780FFC"/>
    <w:rsid w:val="257E6E06"/>
    <w:rsid w:val="257F5FA5"/>
    <w:rsid w:val="258006EE"/>
    <w:rsid w:val="2580476C"/>
    <w:rsid w:val="25853561"/>
    <w:rsid w:val="25874A9E"/>
    <w:rsid w:val="258878E0"/>
    <w:rsid w:val="258A442B"/>
    <w:rsid w:val="25911D97"/>
    <w:rsid w:val="259920B1"/>
    <w:rsid w:val="259A39B1"/>
    <w:rsid w:val="259C00A8"/>
    <w:rsid w:val="259C15B6"/>
    <w:rsid w:val="259C3D11"/>
    <w:rsid w:val="259D4D16"/>
    <w:rsid w:val="259E4C3A"/>
    <w:rsid w:val="259E5F95"/>
    <w:rsid w:val="25A14E0E"/>
    <w:rsid w:val="25A22934"/>
    <w:rsid w:val="25A373C6"/>
    <w:rsid w:val="25A44C87"/>
    <w:rsid w:val="25A74B38"/>
    <w:rsid w:val="25A841BE"/>
    <w:rsid w:val="25AB7A3A"/>
    <w:rsid w:val="25B301C6"/>
    <w:rsid w:val="25B34B41"/>
    <w:rsid w:val="25B36038"/>
    <w:rsid w:val="25B51097"/>
    <w:rsid w:val="25BB0B4F"/>
    <w:rsid w:val="25C64874"/>
    <w:rsid w:val="25C86759"/>
    <w:rsid w:val="25D1142C"/>
    <w:rsid w:val="25D328A4"/>
    <w:rsid w:val="25D441CD"/>
    <w:rsid w:val="25D55497"/>
    <w:rsid w:val="25D70607"/>
    <w:rsid w:val="25D93B83"/>
    <w:rsid w:val="25D9458E"/>
    <w:rsid w:val="25DA003F"/>
    <w:rsid w:val="25DF76E4"/>
    <w:rsid w:val="25E116AE"/>
    <w:rsid w:val="25E234EE"/>
    <w:rsid w:val="25E41E2F"/>
    <w:rsid w:val="25E46335"/>
    <w:rsid w:val="25E62821"/>
    <w:rsid w:val="25E66CC5"/>
    <w:rsid w:val="25E728A4"/>
    <w:rsid w:val="25EA76A2"/>
    <w:rsid w:val="25EB19B4"/>
    <w:rsid w:val="25EB4535"/>
    <w:rsid w:val="25F16507"/>
    <w:rsid w:val="25F17E07"/>
    <w:rsid w:val="25F27417"/>
    <w:rsid w:val="25F413E1"/>
    <w:rsid w:val="25F5515A"/>
    <w:rsid w:val="25F7237D"/>
    <w:rsid w:val="25FA3506"/>
    <w:rsid w:val="25FB2BB1"/>
    <w:rsid w:val="26040378"/>
    <w:rsid w:val="2607029E"/>
    <w:rsid w:val="26073220"/>
    <w:rsid w:val="26076B23"/>
    <w:rsid w:val="260B1E41"/>
    <w:rsid w:val="260D4251"/>
    <w:rsid w:val="2611515D"/>
    <w:rsid w:val="26121868"/>
    <w:rsid w:val="261513AF"/>
    <w:rsid w:val="26167427"/>
    <w:rsid w:val="26183DAA"/>
    <w:rsid w:val="261849A4"/>
    <w:rsid w:val="261B53F1"/>
    <w:rsid w:val="26220F6B"/>
    <w:rsid w:val="262D7AE8"/>
    <w:rsid w:val="262F6C4E"/>
    <w:rsid w:val="263162FA"/>
    <w:rsid w:val="26325A66"/>
    <w:rsid w:val="26393298"/>
    <w:rsid w:val="263A64F8"/>
    <w:rsid w:val="263B587C"/>
    <w:rsid w:val="263C1196"/>
    <w:rsid w:val="263C48DA"/>
    <w:rsid w:val="263E27E0"/>
    <w:rsid w:val="2641067D"/>
    <w:rsid w:val="26486485"/>
    <w:rsid w:val="264C3870"/>
    <w:rsid w:val="264F6BBB"/>
    <w:rsid w:val="264F766E"/>
    <w:rsid w:val="2650413E"/>
    <w:rsid w:val="26527E5F"/>
    <w:rsid w:val="26554BAF"/>
    <w:rsid w:val="265D0C6A"/>
    <w:rsid w:val="265E11E3"/>
    <w:rsid w:val="265E2CFF"/>
    <w:rsid w:val="26656E0B"/>
    <w:rsid w:val="26671B98"/>
    <w:rsid w:val="266B0F78"/>
    <w:rsid w:val="266B541C"/>
    <w:rsid w:val="26711414"/>
    <w:rsid w:val="2671650A"/>
    <w:rsid w:val="2673592D"/>
    <w:rsid w:val="267407E6"/>
    <w:rsid w:val="26753152"/>
    <w:rsid w:val="267918E7"/>
    <w:rsid w:val="267F212E"/>
    <w:rsid w:val="267F67D1"/>
    <w:rsid w:val="26804A23"/>
    <w:rsid w:val="26823C3C"/>
    <w:rsid w:val="268518EF"/>
    <w:rsid w:val="26861CA2"/>
    <w:rsid w:val="26875517"/>
    <w:rsid w:val="268816D1"/>
    <w:rsid w:val="268B6FE6"/>
    <w:rsid w:val="268D0EEE"/>
    <w:rsid w:val="269153FD"/>
    <w:rsid w:val="26935FAA"/>
    <w:rsid w:val="269637EB"/>
    <w:rsid w:val="26982715"/>
    <w:rsid w:val="269855C1"/>
    <w:rsid w:val="269C55D5"/>
    <w:rsid w:val="269D17AB"/>
    <w:rsid w:val="269E748F"/>
    <w:rsid w:val="26A10E3D"/>
    <w:rsid w:val="26A22B4F"/>
    <w:rsid w:val="26A2658A"/>
    <w:rsid w:val="26A821CC"/>
    <w:rsid w:val="26AA4776"/>
    <w:rsid w:val="26B00AD9"/>
    <w:rsid w:val="26B65DDE"/>
    <w:rsid w:val="26B81454"/>
    <w:rsid w:val="26B86EE4"/>
    <w:rsid w:val="26BA7AA5"/>
    <w:rsid w:val="26C15FC6"/>
    <w:rsid w:val="26C37659"/>
    <w:rsid w:val="26C651BD"/>
    <w:rsid w:val="26C7042A"/>
    <w:rsid w:val="26C77A9E"/>
    <w:rsid w:val="26D0702D"/>
    <w:rsid w:val="26D42FC1"/>
    <w:rsid w:val="26D82BE4"/>
    <w:rsid w:val="26DE444E"/>
    <w:rsid w:val="26E01966"/>
    <w:rsid w:val="26E131CB"/>
    <w:rsid w:val="26E40823"/>
    <w:rsid w:val="26E52AD8"/>
    <w:rsid w:val="26EA0897"/>
    <w:rsid w:val="26EF668E"/>
    <w:rsid w:val="26F35BD2"/>
    <w:rsid w:val="26F62F37"/>
    <w:rsid w:val="26F747B3"/>
    <w:rsid w:val="26FB22FC"/>
    <w:rsid w:val="26FB2D38"/>
    <w:rsid w:val="26FD3074"/>
    <w:rsid w:val="270430D2"/>
    <w:rsid w:val="27054F28"/>
    <w:rsid w:val="270E38A9"/>
    <w:rsid w:val="270F224B"/>
    <w:rsid w:val="271433BD"/>
    <w:rsid w:val="27145343"/>
    <w:rsid w:val="27191ABD"/>
    <w:rsid w:val="271D517B"/>
    <w:rsid w:val="271D74C3"/>
    <w:rsid w:val="271D7FA2"/>
    <w:rsid w:val="272274EC"/>
    <w:rsid w:val="2726199C"/>
    <w:rsid w:val="27284F7F"/>
    <w:rsid w:val="27286E69"/>
    <w:rsid w:val="27287F0E"/>
    <w:rsid w:val="272D57DE"/>
    <w:rsid w:val="272F01F7"/>
    <w:rsid w:val="27304FCB"/>
    <w:rsid w:val="27312F70"/>
    <w:rsid w:val="27321A64"/>
    <w:rsid w:val="27337CE7"/>
    <w:rsid w:val="273B0859"/>
    <w:rsid w:val="273B094A"/>
    <w:rsid w:val="273D41BF"/>
    <w:rsid w:val="273D57D8"/>
    <w:rsid w:val="27422847"/>
    <w:rsid w:val="2742617D"/>
    <w:rsid w:val="27452D6D"/>
    <w:rsid w:val="274719E5"/>
    <w:rsid w:val="274912B9"/>
    <w:rsid w:val="274C7450"/>
    <w:rsid w:val="274E5E58"/>
    <w:rsid w:val="27530B66"/>
    <w:rsid w:val="27554F6C"/>
    <w:rsid w:val="27563906"/>
    <w:rsid w:val="275C4BED"/>
    <w:rsid w:val="275D3960"/>
    <w:rsid w:val="27624129"/>
    <w:rsid w:val="27660ADA"/>
    <w:rsid w:val="276A1007"/>
    <w:rsid w:val="276C7EA6"/>
    <w:rsid w:val="276D726E"/>
    <w:rsid w:val="276E799C"/>
    <w:rsid w:val="277A28DC"/>
    <w:rsid w:val="277E4600"/>
    <w:rsid w:val="277F117F"/>
    <w:rsid w:val="27812B3E"/>
    <w:rsid w:val="278247CB"/>
    <w:rsid w:val="2784665D"/>
    <w:rsid w:val="278542BB"/>
    <w:rsid w:val="27856069"/>
    <w:rsid w:val="278A2E81"/>
    <w:rsid w:val="278A3680"/>
    <w:rsid w:val="278B2E92"/>
    <w:rsid w:val="278C387E"/>
    <w:rsid w:val="278C7E6E"/>
    <w:rsid w:val="278F2052"/>
    <w:rsid w:val="278F23BE"/>
    <w:rsid w:val="27952750"/>
    <w:rsid w:val="27955C5C"/>
    <w:rsid w:val="27962024"/>
    <w:rsid w:val="2797115A"/>
    <w:rsid w:val="27985D9D"/>
    <w:rsid w:val="279969B0"/>
    <w:rsid w:val="279C14FA"/>
    <w:rsid w:val="279E0B42"/>
    <w:rsid w:val="27A85BF1"/>
    <w:rsid w:val="27A913C2"/>
    <w:rsid w:val="27A97724"/>
    <w:rsid w:val="27AC5CEC"/>
    <w:rsid w:val="27AD635F"/>
    <w:rsid w:val="27B55939"/>
    <w:rsid w:val="27B77B3C"/>
    <w:rsid w:val="27BA189D"/>
    <w:rsid w:val="27C04A9C"/>
    <w:rsid w:val="27C0736D"/>
    <w:rsid w:val="27C1265E"/>
    <w:rsid w:val="27C40104"/>
    <w:rsid w:val="27C629B9"/>
    <w:rsid w:val="27CA0B50"/>
    <w:rsid w:val="27CA3C0A"/>
    <w:rsid w:val="27CE5820"/>
    <w:rsid w:val="27CE7A10"/>
    <w:rsid w:val="27D27BF6"/>
    <w:rsid w:val="27D46819"/>
    <w:rsid w:val="27D52B4D"/>
    <w:rsid w:val="27D5545C"/>
    <w:rsid w:val="27D758AC"/>
    <w:rsid w:val="27D760CD"/>
    <w:rsid w:val="27D8394B"/>
    <w:rsid w:val="27DB41EF"/>
    <w:rsid w:val="27DC21EE"/>
    <w:rsid w:val="27DC7499"/>
    <w:rsid w:val="27E569F4"/>
    <w:rsid w:val="27E66976"/>
    <w:rsid w:val="27E724BA"/>
    <w:rsid w:val="27E75F0C"/>
    <w:rsid w:val="27E77272"/>
    <w:rsid w:val="27E84EA0"/>
    <w:rsid w:val="27E97E58"/>
    <w:rsid w:val="27EB03AD"/>
    <w:rsid w:val="27EF381C"/>
    <w:rsid w:val="27F30D52"/>
    <w:rsid w:val="27F54797"/>
    <w:rsid w:val="27F571E1"/>
    <w:rsid w:val="27F647BB"/>
    <w:rsid w:val="27F702BD"/>
    <w:rsid w:val="27F70C6D"/>
    <w:rsid w:val="27F725A4"/>
    <w:rsid w:val="27F734DF"/>
    <w:rsid w:val="27FA08F6"/>
    <w:rsid w:val="27FC156C"/>
    <w:rsid w:val="27FE2203"/>
    <w:rsid w:val="2802526D"/>
    <w:rsid w:val="280276BA"/>
    <w:rsid w:val="28047CF0"/>
    <w:rsid w:val="28060AE7"/>
    <w:rsid w:val="280C15CB"/>
    <w:rsid w:val="280C400C"/>
    <w:rsid w:val="28185CCC"/>
    <w:rsid w:val="281E70D9"/>
    <w:rsid w:val="282173B7"/>
    <w:rsid w:val="28231246"/>
    <w:rsid w:val="282510AF"/>
    <w:rsid w:val="2826007F"/>
    <w:rsid w:val="28261ADE"/>
    <w:rsid w:val="28267748"/>
    <w:rsid w:val="2828362E"/>
    <w:rsid w:val="282A1F07"/>
    <w:rsid w:val="282A3F94"/>
    <w:rsid w:val="282E6A15"/>
    <w:rsid w:val="282E6D09"/>
    <w:rsid w:val="28321AAF"/>
    <w:rsid w:val="283304C6"/>
    <w:rsid w:val="28331A56"/>
    <w:rsid w:val="28373807"/>
    <w:rsid w:val="28377363"/>
    <w:rsid w:val="283A0B00"/>
    <w:rsid w:val="283F753C"/>
    <w:rsid w:val="28416434"/>
    <w:rsid w:val="284657F9"/>
    <w:rsid w:val="2849353B"/>
    <w:rsid w:val="284C4266"/>
    <w:rsid w:val="284D1B3F"/>
    <w:rsid w:val="284D4606"/>
    <w:rsid w:val="284E65C9"/>
    <w:rsid w:val="28502F16"/>
    <w:rsid w:val="28547626"/>
    <w:rsid w:val="28562715"/>
    <w:rsid w:val="2858390B"/>
    <w:rsid w:val="285939E6"/>
    <w:rsid w:val="285D5FF9"/>
    <w:rsid w:val="285E192A"/>
    <w:rsid w:val="285F56AF"/>
    <w:rsid w:val="286730EE"/>
    <w:rsid w:val="28685841"/>
    <w:rsid w:val="28690BE6"/>
    <w:rsid w:val="286D06CC"/>
    <w:rsid w:val="286E174C"/>
    <w:rsid w:val="286F7BCF"/>
    <w:rsid w:val="28724840"/>
    <w:rsid w:val="28796614"/>
    <w:rsid w:val="287B7E23"/>
    <w:rsid w:val="287D0F6A"/>
    <w:rsid w:val="28812B64"/>
    <w:rsid w:val="28827350"/>
    <w:rsid w:val="288454E8"/>
    <w:rsid w:val="28852983"/>
    <w:rsid w:val="28856B59"/>
    <w:rsid w:val="2886166A"/>
    <w:rsid w:val="28871886"/>
    <w:rsid w:val="288C3F59"/>
    <w:rsid w:val="288D1C22"/>
    <w:rsid w:val="288D2D1D"/>
    <w:rsid w:val="288E27A9"/>
    <w:rsid w:val="2891291A"/>
    <w:rsid w:val="289360AA"/>
    <w:rsid w:val="28956639"/>
    <w:rsid w:val="2896616C"/>
    <w:rsid w:val="289742A6"/>
    <w:rsid w:val="28996270"/>
    <w:rsid w:val="289E73E3"/>
    <w:rsid w:val="28A40771"/>
    <w:rsid w:val="28A8200F"/>
    <w:rsid w:val="28A831E4"/>
    <w:rsid w:val="28AB1AFF"/>
    <w:rsid w:val="28B430AA"/>
    <w:rsid w:val="28B906C0"/>
    <w:rsid w:val="28BA1D43"/>
    <w:rsid w:val="28BF26A0"/>
    <w:rsid w:val="28BF73A1"/>
    <w:rsid w:val="28C12480"/>
    <w:rsid w:val="28C52950"/>
    <w:rsid w:val="28C52BC1"/>
    <w:rsid w:val="28C54A49"/>
    <w:rsid w:val="28C71C74"/>
    <w:rsid w:val="28C77ED9"/>
    <w:rsid w:val="28D90BBB"/>
    <w:rsid w:val="28DA09B1"/>
    <w:rsid w:val="28DB700E"/>
    <w:rsid w:val="28DD7E7C"/>
    <w:rsid w:val="28E1394B"/>
    <w:rsid w:val="28E14488"/>
    <w:rsid w:val="28E50F74"/>
    <w:rsid w:val="28E55011"/>
    <w:rsid w:val="28E72B5B"/>
    <w:rsid w:val="28EC1CA8"/>
    <w:rsid w:val="28EC5995"/>
    <w:rsid w:val="28EF0462"/>
    <w:rsid w:val="28F2659B"/>
    <w:rsid w:val="28FF1668"/>
    <w:rsid w:val="29033E35"/>
    <w:rsid w:val="290A0F1C"/>
    <w:rsid w:val="290B259E"/>
    <w:rsid w:val="291341CB"/>
    <w:rsid w:val="291470F2"/>
    <w:rsid w:val="291A4A19"/>
    <w:rsid w:val="291E23BB"/>
    <w:rsid w:val="291F5558"/>
    <w:rsid w:val="29207857"/>
    <w:rsid w:val="292131FD"/>
    <w:rsid w:val="29235CD3"/>
    <w:rsid w:val="292974E4"/>
    <w:rsid w:val="292A0DEA"/>
    <w:rsid w:val="29310257"/>
    <w:rsid w:val="293333A5"/>
    <w:rsid w:val="293D4E4D"/>
    <w:rsid w:val="293E750C"/>
    <w:rsid w:val="293F0351"/>
    <w:rsid w:val="293F1AC9"/>
    <w:rsid w:val="29406961"/>
    <w:rsid w:val="29442B98"/>
    <w:rsid w:val="294855A0"/>
    <w:rsid w:val="2949443E"/>
    <w:rsid w:val="295034D9"/>
    <w:rsid w:val="295B3290"/>
    <w:rsid w:val="295C2AF8"/>
    <w:rsid w:val="295C5B49"/>
    <w:rsid w:val="295D49CD"/>
    <w:rsid w:val="295F5274"/>
    <w:rsid w:val="29611657"/>
    <w:rsid w:val="296378D5"/>
    <w:rsid w:val="2968762C"/>
    <w:rsid w:val="296879F1"/>
    <w:rsid w:val="296D5007"/>
    <w:rsid w:val="296D7F72"/>
    <w:rsid w:val="296E3326"/>
    <w:rsid w:val="296F0D7F"/>
    <w:rsid w:val="297560F5"/>
    <w:rsid w:val="297654D9"/>
    <w:rsid w:val="2979274E"/>
    <w:rsid w:val="297E51A0"/>
    <w:rsid w:val="29812F4E"/>
    <w:rsid w:val="298244EE"/>
    <w:rsid w:val="2983752B"/>
    <w:rsid w:val="29876B5F"/>
    <w:rsid w:val="29890093"/>
    <w:rsid w:val="298A310F"/>
    <w:rsid w:val="298E497F"/>
    <w:rsid w:val="298F7715"/>
    <w:rsid w:val="299747E3"/>
    <w:rsid w:val="299A1E4A"/>
    <w:rsid w:val="299E0389"/>
    <w:rsid w:val="299E6507"/>
    <w:rsid w:val="29A16581"/>
    <w:rsid w:val="29A7676B"/>
    <w:rsid w:val="29AC1FD3"/>
    <w:rsid w:val="29AC5B2F"/>
    <w:rsid w:val="29AD36AA"/>
    <w:rsid w:val="29B074E1"/>
    <w:rsid w:val="29B13F60"/>
    <w:rsid w:val="29B34495"/>
    <w:rsid w:val="29B570DA"/>
    <w:rsid w:val="29B82881"/>
    <w:rsid w:val="29BB0DD0"/>
    <w:rsid w:val="29BB3A49"/>
    <w:rsid w:val="29BC0923"/>
    <w:rsid w:val="29BF7550"/>
    <w:rsid w:val="29C2065F"/>
    <w:rsid w:val="29C36976"/>
    <w:rsid w:val="29C94933"/>
    <w:rsid w:val="29CC7747"/>
    <w:rsid w:val="29D33614"/>
    <w:rsid w:val="29D47E69"/>
    <w:rsid w:val="29D95868"/>
    <w:rsid w:val="29DB1964"/>
    <w:rsid w:val="29DF4A6F"/>
    <w:rsid w:val="29DF65F4"/>
    <w:rsid w:val="29E26E3A"/>
    <w:rsid w:val="29E452C9"/>
    <w:rsid w:val="29E746B5"/>
    <w:rsid w:val="29E835CB"/>
    <w:rsid w:val="29E9416A"/>
    <w:rsid w:val="29EA0CB9"/>
    <w:rsid w:val="29EE42BE"/>
    <w:rsid w:val="29F32108"/>
    <w:rsid w:val="29F55728"/>
    <w:rsid w:val="29F702A5"/>
    <w:rsid w:val="29F86FC6"/>
    <w:rsid w:val="29FD0DE7"/>
    <w:rsid w:val="2A0074CB"/>
    <w:rsid w:val="2A021070"/>
    <w:rsid w:val="2A08240C"/>
    <w:rsid w:val="2A0A3428"/>
    <w:rsid w:val="2A0A5759"/>
    <w:rsid w:val="2A100EEF"/>
    <w:rsid w:val="2A102562"/>
    <w:rsid w:val="2A1656FE"/>
    <w:rsid w:val="2A1D07DB"/>
    <w:rsid w:val="2A21524A"/>
    <w:rsid w:val="2A2234FF"/>
    <w:rsid w:val="2A24593D"/>
    <w:rsid w:val="2A260C0D"/>
    <w:rsid w:val="2A263B34"/>
    <w:rsid w:val="2A2B739C"/>
    <w:rsid w:val="2A2F6861"/>
    <w:rsid w:val="2A3177D9"/>
    <w:rsid w:val="2A331152"/>
    <w:rsid w:val="2A336886"/>
    <w:rsid w:val="2A355B25"/>
    <w:rsid w:val="2A391AB9"/>
    <w:rsid w:val="2A3F0751"/>
    <w:rsid w:val="2A3F4557"/>
    <w:rsid w:val="2A3F67DE"/>
    <w:rsid w:val="2A40723A"/>
    <w:rsid w:val="2A411374"/>
    <w:rsid w:val="2A467D32"/>
    <w:rsid w:val="2A476B9A"/>
    <w:rsid w:val="2A4B1F10"/>
    <w:rsid w:val="2A4B5348"/>
    <w:rsid w:val="2A4C68E4"/>
    <w:rsid w:val="2A5F40BB"/>
    <w:rsid w:val="2A647011"/>
    <w:rsid w:val="2A662182"/>
    <w:rsid w:val="2A675FE7"/>
    <w:rsid w:val="2A696EB1"/>
    <w:rsid w:val="2A6A2CDE"/>
    <w:rsid w:val="2A6B1334"/>
    <w:rsid w:val="2A6C52BE"/>
    <w:rsid w:val="2A6D4BE6"/>
    <w:rsid w:val="2A6E57F5"/>
    <w:rsid w:val="2A6E7289"/>
    <w:rsid w:val="2A702F2C"/>
    <w:rsid w:val="2A757469"/>
    <w:rsid w:val="2A7A3E7F"/>
    <w:rsid w:val="2A7D4BD9"/>
    <w:rsid w:val="2A7D74CC"/>
    <w:rsid w:val="2A7E6D29"/>
    <w:rsid w:val="2A7F3244"/>
    <w:rsid w:val="2A80749C"/>
    <w:rsid w:val="2A83359C"/>
    <w:rsid w:val="2A84085A"/>
    <w:rsid w:val="2A8904FD"/>
    <w:rsid w:val="2A8A20AC"/>
    <w:rsid w:val="2A8F468B"/>
    <w:rsid w:val="2A90220D"/>
    <w:rsid w:val="2A94774E"/>
    <w:rsid w:val="2A9A007E"/>
    <w:rsid w:val="2A9A0D15"/>
    <w:rsid w:val="2A9A3704"/>
    <w:rsid w:val="2A9A6937"/>
    <w:rsid w:val="2AA76F82"/>
    <w:rsid w:val="2AAA769A"/>
    <w:rsid w:val="2AAD76D5"/>
    <w:rsid w:val="2AAF3B29"/>
    <w:rsid w:val="2AB14DFE"/>
    <w:rsid w:val="2ABA54D3"/>
    <w:rsid w:val="2ABB05E2"/>
    <w:rsid w:val="2ABD6FE5"/>
    <w:rsid w:val="2AC12111"/>
    <w:rsid w:val="2AC84BEB"/>
    <w:rsid w:val="2AC86999"/>
    <w:rsid w:val="2AC91672"/>
    <w:rsid w:val="2AC939FA"/>
    <w:rsid w:val="2ACB0F4E"/>
    <w:rsid w:val="2ACB46DB"/>
    <w:rsid w:val="2ACD2201"/>
    <w:rsid w:val="2ACF41CB"/>
    <w:rsid w:val="2AD37AF9"/>
    <w:rsid w:val="2AD43590"/>
    <w:rsid w:val="2AE74CA7"/>
    <w:rsid w:val="2AE8703B"/>
    <w:rsid w:val="2AEB07F4"/>
    <w:rsid w:val="2AEB77AD"/>
    <w:rsid w:val="2AEC50EA"/>
    <w:rsid w:val="2AF12D17"/>
    <w:rsid w:val="2AF14198"/>
    <w:rsid w:val="2AF27EBA"/>
    <w:rsid w:val="2AF71C48"/>
    <w:rsid w:val="2AF84813"/>
    <w:rsid w:val="2AF93233"/>
    <w:rsid w:val="2AFB5879"/>
    <w:rsid w:val="2AFD2B37"/>
    <w:rsid w:val="2AFF74F2"/>
    <w:rsid w:val="2B00686E"/>
    <w:rsid w:val="2B02304C"/>
    <w:rsid w:val="2B025609"/>
    <w:rsid w:val="2B054B6B"/>
    <w:rsid w:val="2B065545"/>
    <w:rsid w:val="2B0A5203"/>
    <w:rsid w:val="2B0E3226"/>
    <w:rsid w:val="2B140B39"/>
    <w:rsid w:val="2B173B45"/>
    <w:rsid w:val="2B183C6F"/>
    <w:rsid w:val="2B195597"/>
    <w:rsid w:val="2B1A6A27"/>
    <w:rsid w:val="2B1B2F6C"/>
    <w:rsid w:val="2B2039A7"/>
    <w:rsid w:val="2B211B25"/>
    <w:rsid w:val="2B234D22"/>
    <w:rsid w:val="2B254913"/>
    <w:rsid w:val="2B262712"/>
    <w:rsid w:val="2B266949"/>
    <w:rsid w:val="2B2B3A5C"/>
    <w:rsid w:val="2B2B75E3"/>
    <w:rsid w:val="2B2B7EC2"/>
    <w:rsid w:val="2B2D5CB9"/>
    <w:rsid w:val="2B2E2B84"/>
    <w:rsid w:val="2B2F6926"/>
    <w:rsid w:val="2B307B48"/>
    <w:rsid w:val="2B31457F"/>
    <w:rsid w:val="2B326AF2"/>
    <w:rsid w:val="2B3328C2"/>
    <w:rsid w:val="2B361B54"/>
    <w:rsid w:val="2B381D70"/>
    <w:rsid w:val="2B386ED4"/>
    <w:rsid w:val="2B3F09F3"/>
    <w:rsid w:val="2B406E77"/>
    <w:rsid w:val="2B42137F"/>
    <w:rsid w:val="2B460090"/>
    <w:rsid w:val="2B47078E"/>
    <w:rsid w:val="2B4938E9"/>
    <w:rsid w:val="2B4B5034"/>
    <w:rsid w:val="2B51698E"/>
    <w:rsid w:val="2B526F79"/>
    <w:rsid w:val="2B5559AB"/>
    <w:rsid w:val="2B567F03"/>
    <w:rsid w:val="2B57190D"/>
    <w:rsid w:val="2B5979F1"/>
    <w:rsid w:val="2B5E6D9F"/>
    <w:rsid w:val="2B634C08"/>
    <w:rsid w:val="2B6568DD"/>
    <w:rsid w:val="2B656E9C"/>
    <w:rsid w:val="2B66245D"/>
    <w:rsid w:val="2B6732DC"/>
    <w:rsid w:val="2B6850BD"/>
    <w:rsid w:val="2B693046"/>
    <w:rsid w:val="2B6B4BC6"/>
    <w:rsid w:val="2B6F2DD8"/>
    <w:rsid w:val="2B71730A"/>
    <w:rsid w:val="2B733C42"/>
    <w:rsid w:val="2B746B21"/>
    <w:rsid w:val="2B7608DD"/>
    <w:rsid w:val="2B776CAC"/>
    <w:rsid w:val="2B785FB3"/>
    <w:rsid w:val="2B7871E6"/>
    <w:rsid w:val="2B787FC9"/>
    <w:rsid w:val="2B795EE5"/>
    <w:rsid w:val="2B7E68AD"/>
    <w:rsid w:val="2B802C2A"/>
    <w:rsid w:val="2B80733E"/>
    <w:rsid w:val="2B8169CF"/>
    <w:rsid w:val="2B845E1E"/>
    <w:rsid w:val="2B877DF1"/>
    <w:rsid w:val="2B8B3979"/>
    <w:rsid w:val="2B980A61"/>
    <w:rsid w:val="2B9B4B36"/>
    <w:rsid w:val="2B9F18EB"/>
    <w:rsid w:val="2BA41FC6"/>
    <w:rsid w:val="2BA50A88"/>
    <w:rsid w:val="2BA90B57"/>
    <w:rsid w:val="2BA94DB0"/>
    <w:rsid w:val="2BA967CA"/>
    <w:rsid w:val="2BAE1FD0"/>
    <w:rsid w:val="2BAE3DE1"/>
    <w:rsid w:val="2BAF13B9"/>
    <w:rsid w:val="2BB138D1"/>
    <w:rsid w:val="2BB37649"/>
    <w:rsid w:val="2BB57BB7"/>
    <w:rsid w:val="2BB62414"/>
    <w:rsid w:val="2BB774C0"/>
    <w:rsid w:val="2BB86B0B"/>
    <w:rsid w:val="2BBC70F1"/>
    <w:rsid w:val="2BC25ADE"/>
    <w:rsid w:val="2BC45765"/>
    <w:rsid w:val="2BC5709C"/>
    <w:rsid w:val="2BC74EA2"/>
    <w:rsid w:val="2BC92555"/>
    <w:rsid w:val="2BD10C18"/>
    <w:rsid w:val="2BD15D21"/>
    <w:rsid w:val="2BD47945"/>
    <w:rsid w:val="2BD55811"/>
    <w:rsid w:val="2BD75C62"/>
    <w:rsid w:val="2BD76078"/>
    <w:rsid w:val="2BD770BB"/>
    <w:rsid w:val="2BD96984"/>
    <w:rsid w:val="2BDB6BA0"/>
    <w:rsid w:val="2BDB7F3A"/>
    <w:rsid w:val="2BDD46C6"/>
    <w:rsid w:val="2BDE7BDD"/>
    <w:rsid w:val="2BE21CDC"/>
    <w:rsid w:val="2BE22EE5"/>
    <w:rsid w:val="2BE23A8A"/>
    <w:rsid w:val="2BE64D82"/>
    <w:rsid w:val="2BE76212"/>
    <w:rsid w:val="2BE87FF9"/>
    <w:rsid w:val="2BE95AB6"/>
    <w:rsid w:val="2BEB4B93"/>
    <w:rsid w:val="2BEC2B5B"/>
    <w:rsid w:val="2BEC46AF"/>
    <w:rsid w:val="2BEE480D"/>
    <w:rsid w:val="2BF256C4"/>
    <w:rsid w:val="2BF533E7"/>
    <w:rsid w:val="2BF62D20"/>
    <w:rsid w:val="2BF75779"/>
    <w:rsid w:val="2BFA71CB"/>
    <w:rsid w:val="2BFD2672"/>
    <w:rsid w:val="2C043A01"/>
    <w:rsid w:val="2C0609C8"/>
    <w:rsid w:val="2C0811C5"/>
    <w:rsid w:val="2C082F6E"/>
    <w:rsid w:val="2C0C60AC"/>
    <w:rsid w:val="2C112329"/>
    <w:rsid w:val="2C133908"/>
    <w:rsid w:val="2C1416F6"/>
    <w:rsid w:val="2C160293"/>
    <w:rsid w:val="2C1A1178"/>
    <w:rsid w:val="2C1B2EA6"/>
    <w:rsid w:val="2C2220D9"/>
    <w:rsid w:val="2C223EC6"/>
    <w:rsid w:val="2C2470CF"/>
    <w:rsid w:val="2C255D3B"/>
    <w:rsid w:val="2C271DE5"/>
    <w:rsid w:val="2C2936AC"/>
    <w:rsid w:val="2C36567D"/>
    <w:rsid w:val="2C365B84"/>
    <w:rsid w:val="2C3B1B1B"/>
    <w:rsid w:val="2C3C2312"/>
    <w:rsid w:val="2C410AD4"/>
    <w:rsid w:val="2C421FF7"/>
    <w:rsid w:val="2C424529"/>
    <w:rsid w:val="2C441266"/>
    <w:rsid w:val="2C462D13"/>
    <w:rsid w:val="2C464019"/>
    <w:rsid w:val="2C4B2AB1"/>
    <w:rsid w:val="2C4E4421"/>
    <w:rsid w:val="2C50144D"/>
    <w:rsid w:val="2C510E4D"/>
    <w:rsid w:val="2C5243EF"/>
    <w:rsid w:val="2C5308A5"/>
    <w:rsid w:val="2C553BE7"/>
    <w:rsid w:val="2C567289"/>
    <w:rsid w:val="2C594B04"/>
    <w:rsid w:val="2C5A3F68"/>
    <w:rsid w:val="2C5C10E7"/>
    <w:rsid w:val="2C603BD8"/>
    <w:rsid w:val="2C6556A5"/>
    <w:rsid w:val="2C683709"/>
    <w:rsid w:val="2C6B330B"/>
    <w:rsid w:val="2C6B3A80"/>
    <w:rsid w:val="2C6E32EB"/>
    <w:rsid w:val="2C6E7E5D"/>
    <w:rsid w:val="2C7072E8"/>
    <w:rsid w:val="2C743E4F"/>
    <w:rsid w:val="2C75082E"/>
    <w:rsid w:val="2C7548FE"/>
    <w:rsid w:val="2C76380F"/>
    <w:rsid w:val="2C78619D"/>
    <w:rsid w:val="2C7C0CC4"/>
    <w:rsid w:val="2C7E41EC"/>
    <w:rsid w:val="2C83526D"/>
    <w:rsid w:val="2C8C4B8D"/>
    <w:rsid w:val="2C8D1BD4"/>
    <w:rsid w:val="2C8D2853"/>
    <w:rsid w:val="2C8E029E"/>
    <w:rsid w:val="2C8E1464"/>
    <w:rsid w:val="2C95125C"/>
    <w:rsid w:val="2C98683F"/>
    <w:rsid w:val="2C992C90"/>
    <w:rsid w:val="2C9955F5"/>
    <w:rsid w:val="2C9A3593"/>
    <w:rsid w:val="2C9A6D02"/>
    <w:rsid w:val="2C9B3940"/>
    <w:rsid w:val="2CA15416"/>
    <w:rsid w:val="2CA16DA9"/>
    <w:rsid w:val="2CA45E23"/>
    <w:rsid w:val="2CA50CFB"/>
    <w:rsid w:val="2CA611AE"/>
    <w:rsid w:val="2CA64B3B"/>
    <w:rsid w:val="2CA77B9B"/>
    <w:rsid w:val="2CA84F33"/>
    <w:rsid w:val="2CA945A8"/>
    <w:rsid w:val="2CAB5E37"/>
    <w:rsid w:val="2CAB6572"/>
    <w:rsid w:val="2CB17563"/>
    <w:rsid w:val="2CB50070"/>
    <w:rsid w:val="2CB52F4D"/>
    <w:rsid w:val="2CBA4A07"/>
    <w:rsid w:val="2CBA55C3"/>
    <w:rsid w:val="2CBA67B5"/>
    <w:rsid w:val="2CBD3C8F"/>
    <w:rsid w:val="2CBE1B6A"/>
    <w:rsid w:val="2CBE71D8"/>
    <w:rsid w:val="2CBF5B79"/>
    <w:rsid w:val="2CC37ECB"/>
    <w:rsid w:val="2CC413E2"/>
    <w:rsid w:val="2CC43190"/>
    <w:rsid w:val="2CC4587F"/>
    <w:rsid w:val="2CC5199F"/>
    <w:rsid w:val="2CCE1B2B"/>
    <w:rsid w:val="2CD24B05"/>
    <w:rsid w:val="2CD271D2"/>
    <w:rsid w:val="2CD46D6D"/>
    <w:rsid w:val="2CD535EF"/>
    <w:rsid w:val="2CD721FE"/>
    <w:rsid w:val="2CD739E1"/>
    <w:rsid w:val="2CD812B0"/>
    <w:rsid w:val="2CD817D0"/>
    <w:rsid w:val="2CDA60A0"/>
    <w:rsid w:val="2CDD392A"/>
    <w:rsid w:val="2CDF1746"/>
    <w:rsid w:val="2CE12C2C"/>
    <w:rsid w:val="2CE130DC"/>
    <w:rsid w:val="2CE455E0"/>
    <w:rsid w:val="2CE633A8"/>
    <w:rsid w:val="2CE66931"/>
    <w:rsid w:val="2CE974BF"/>
    <w:rsid w:val="2CEA0994"/>
    <w:rsid w:val="2CEA709A"/>
    <w:rsid w:val="2CEB5AA8"/>
    <w:rsid w:val="2CEB686A"/>
    <w:rsid w:val="2CEC3168"/>
    <w:rsid w:val="2CEF7B36"/>
    <w:rsid w:val="2CF20AC9"/>
    <w:rsid w:val="2CF36F49"/>
    <w:rsid w:val="2CF52616"/>
    <w:rsid w:val="2CF73998"/>
    <w:rsid w:val="2CF75FA9"/>
    <w:rsid w:val="2CFC4A9F"/>
    <w:rsid w:val="2CFE05A2"/>
    <w:rsid w:val="2CFF2E26"/>
    <w:rsid w:val="2D003D0C"/>
    <w:rsid w:val="2D006AE6"/>
    <w:rsid w:val="2D057E10"/>
    <w:rsid w:val="2D085D13"/>
    <w:rsid w:val="2D0B05C5"/>
    <w:rsid w:val="2D10479D"/>
    <w:rsid w:val="2D1063D5"/>
    <w:rsid w:val="2D140767"/>
    <w:rsid w:val="2D1418B0"/>
    <w:rsid w:val="2D173C07"/>
    <w:rsid w:val="2D18455E"/>
    <w:rsid w:val="2D210E48"/>
    <w:rsid w:val="2D241F6F"/>
    <w:rsid w:val="2D265957"/>
    <w:rsid w:val="2D2D14BE"/>
    <w:rsid w:val="2D2D2C93"/>
    <w:rsid w:val="2D2F0F51"/>
    <w:rsid w:val="2D3070C6"/>
    <w:rsid w:val="2D32357A"/>
    <w:rsid w:val="2D3346F3"/>
    <w:rsid w:val="2D346567"/>
    <w:rsid w:val="2D3544F7"/>
    <w:rsid w:val="2D364384"/>
    <w:rsid w:val="2D3B44FE"/>
    <w:rsid w:val="2D3B5DAA"/>
    <w:rsid w:val="2D40315E"/>
    <w:rsid w:val="2D406B70"/>
    <w:rsid w:val="2D421F02"/>
    <w:rsid w:val="2D4253C2"/>
    <w:rsid w:val="2D444BF9"/>
    <w:rsid w:val="2D4B4CEA"/>
    <w:rsid w:val="2D4C0B51"/>
    <w:rsid w:val="2D4E17CA"/>
    <w:rsid w:val="2D5452FE"/>
    <w:rsid w:val="2D573875"/>
    <w:rsid w:val="2D5A5A08"/>
    <w:rsid w:val="2D5B6892"/>
    <w:rsid w:val="2D5C122C"/>
    <w:rsid w:val="2D5D2A14"/>
    <w:rsid w:val="2D5F4CBB"/>
    <w:rsid w:val="2D606E87"/>
    <w:rsid w:val="2D652D46"/>
    <w:rsid w:val="2D66755D"/>
    <w:rsid w:val="2D6D16A5"/>
    <w:rsid w:val="2D6F57F1"/>
    <w:rsid w:val="2D70078C"/>
    <w:rsid w:val="2D711449"/>
    <w:rsid w:val="2D754F07"/>
    <w:rsid w:val="2D7746A6"/>
    <w:rsid w:val="2D7C039E"/>
    <w:rsid w:val="2D7C4FB3"/>
    <w:rsid w:val="2D7D3301"/>
    <w:rsid w:val="2D832FCF"/>
    <w:rsid w:val="2D8A3C60"/>
    <w:rsid w:val="2D8C4390"/>
    <w:rsid w:val="2D9139BA"/>
    <w:rsid w:val="2D956230"/>
    <w:rsid w:val="2D9A1DAD"/>
    <w:rsid w:val="2D9A3BB6"/>
    <w:rsid w:val="2D9A5C0B"/>
    <w:rsid w:val="2D9B2143"/>
    <w:rsid w:val="2D9B3FFF"/>
    <w:rsid w:val="2D9C61C0"/>
    <w:rsid w:val="2D9D49C2"/>
    <w:rsid w:val="2D9E0A23"/>
    <w:rsid w:val="2DA30EA2"/>
    <w:rsid w:val="2DA73216"/>
    <w:rsid w:val="2DA84CAA"/>
    <w:rsid w:val="2DAD15F8"/>
    <w:rsid w:val="2DAD1CAA"/>
    <w:rsid w:val="2DB31B82"/>
    <w:rsid w:val="2DB74FAA"/>
    <w:rsid w:val="2DB87198"/>
    <w:rsid w:val="2DBB0DA0"/>
    <w:rsid w:val="2DBB4D01"/>
    <w:rsid w:val="2DBD3FAC"/>
    <w:rsid w:val="2DC25921"/>
    <w:rsid w:val="2DC35C45"/>
    <w:rsid w:val="2DC856AB"/>
    <w:rsid w:val="2DCE2518"/>
    <w:rsid w:val="2DCF1C81"/>
    <w:rsid w:val="2DD02B28"/>
    <w:rsid w:val="2DD136C7"/>
    <w:rsid w:val="2DD21C38"/>
    <w:rsid w:val="2DDA23E8"/>
    <w:rsid w:val="2DDD7FB8"/>
    <w:rsid w:val="2DE16D9D"/>
    <w:rsid w:val="2DE25FC3"/>
    <w:rsid w:val="2DE5153C"/>
    <w:rsid w:val="2DE72646"/>
    <w:rsid w:val="2DE955A4"/>
    <w:rsid w:val="2DEE4968"/>
    <w:rsid w:val="2DF6413D"/>
    <w:rsid w:val="2DF66D0F"/>
    <w:rsid w:val="2DF950BB"/>
    <w:rsid w:val="2DFC1F88"/>
    <w:rsid w:val="2DFF5A30"/>
    <w:rsid w:val="2E020414"/>
    <w:rsid w:val="2E047960"/>
    <w:rsid w:val="2E053A60"/>
    <w:rsid w:val="2E061FD3"/>
    <w:rsid w:val="2E0828FC"/>
    <w:rsid w:val="2E11706F"/>
    <w:rsid w:val="2E141EF5"/>
    <w:rsid w:val="2E17190F"/>
    <w:rsid w:val="2E1848FC"/>
    <w:rsid w:val="2E1A05A1"/>
    <w:rsid w:val="2E1B5531"/>
    <w:rsid w:val="2E1C7579"/>
    <w:rsid w:val="2E1E4B22"/>
    <w:rsid w:val="2E2006AB"/>
    <w:rsid w:val="2E262354"/>
    <w:rsid w:val="2E262979"/>
    <w:rsid w:val="2E2634D8"/>
    <w:rsid w:val="2E2C36E3"/>
    <w:rsid w:val="2E2E1209"/>
    <w:rsid w:val="2E2E663C"/>
    <w:rsid w:val="2E2E771A"/>
    <w:rsid w:val="2E2F191C"/>
    <w:rsid w:val="2E3002C2"/>
    <w:rsid w:val="2E301BBB"/>
    <w:rsid w:val="2E3031D3"/>
    <w:rsid w:val="2E32178C"/>
    <w:rsid w:val="2E334534"/>
    <w:rsid w:val="2E366F45"/>
    <w:rsid w:val="2E3F639F"/>
    <w:rsid w:val="2E400F3C"/>
    <w:rsid w:val="2E4A068F"/>
    <w:rsid w:val="2E4A629F"/>
    <w:rsid w:val="2E4D72C4"/>
    <w:rsid w:val="2E4F055C"/>
    <w:rsid w:val="2E4F38B8"/>
    <w:rsid w:val="2E514CFC"/>
    <w:rsid w:val="2E530AF8"/>
    <w:rsid w:val="2E5A09CB"/>
    <w:rsid w:val="2E5B3AD9"/>
    <w:rsid w:val="2E5B5AA6"/>
    <w:rsid w:val="2E5F13C2"/>
    <w:rsid w:val="2E613A63"/>
    <w:rsid w:val="2E621725"/>
    <w:rsid w:val="2E642E7C"/>
    <w:rsid w:val="2E690493"/>
    <w:rsid w:val="2E6D0391"/>
    <w:rsid w:val="2E6D4943"/>
    <w:rsid w:val="2E6D6953"/>
    <w:rsid w:val="2E6F1A76"/>
    <w:rsid w:val="2E6F1BC9"/>
    <w:rsid w:val="2E703459"/>
    <w:rsid w:val="2E7671A6"/>
    <w:rsid w:val="2E772BB0"/>
    <w:rsid w:val="2E7A4998"/>
    <w:rsid w:val="2E7C2DE0"/>
    <w:rsid w:val="2E7F6685"/>
    <w:rsid w:val="2E8157DC"/>
    <w:rsid w:val="2E823302"/>
    <w:rsid w:val="2E8452CD"/>
    <w:rsid w:val="2E853AC6"/>
    <w:rsid w:val="2E864BA1"/>
    <w:rsid w:val="2E872F93"/>
    <w:rsid w:val="2E8D23D3"/>
    <w:rsid w:val="2E94175C"/>
    <w:rsid w:val="2E9574DA"/>
    <w:rsid w:val="2E9751BB"/>
    <w:rsid w:val="2E976DAE"/>
    <w:rsid w:val="2E9848D4"/>
    <w:rsid w:val="2E9E47F4"/>
    <w:rsid w:val="2EAB0AAB"/>
    <w:rsid w:val="2EB53854"/>
    <w:rsid w:val="2EB9692B"/>
    <w:rsid w:val="2EBA2A9C"/>
    <w:rsid w:val="2EBF6305"/>
    <w:rsid w:val="2EBF754C"/>
    <w:rsid w:val="2EC6335D"/>
    <w:rsid w:val="2EC758CC"/>
    <w:rsid w:val="2ECA6A55"/>
    <w:rsid w:val="2ECC3FD3"/>
    <w:rsid w:val="2ECD5689"/>
    <w:rsid w:val="2ECD78F2"/>
    <w:rsid w:val="2ECE662B"/>
    <w:rsid w:val="2ECF311B"/>
    <w:rsid w:val="2ECF3660"/>
    <w:rsid w:val="2ECF5146"/>
    <w:rsid w:val="2ED27DE6"/>
    <w:rsid w:val="2ED71392"/>
    <w:rsid w:val="2ED975A3"/>
    <w:rsid w:val="2EDB46CB"/>
    <w:rsid w:val="2EDE385A"/>
    <w:rsid w:val="2EE01BB5"/>
    <w:rsid w:val="2EE237B9"/>
    <w:rsid w:val="2EE919A3"/>
    <w:rsid w:val="2EE91D37"/>
    <w:rsid w:val="2EE94293"/>
    <w:rsid w:val="2EEE2BF6"/>
    <w:rsid w:val="2EF040C8"/>
    <w:rsid w:val="2EF30A9F"/>
    <w:rsid w:val="2EF44546"/>
    <w:rsid w:val="2EF509CA"/>
    <w:rsid w:val="2EFC36D6"/>
    <w:rsid w:val="2EFF2A80"/>
    <w:rsid w:val="2F0130C0"/>
    <w:rsid w:val="2F0401BB"/>
    <w:rsid w:val="2F0B68FA"/>
    <w:rsid w:val="2F10090E"/>
    <w:rsid w:val="2F154177"/>
    <w:rsid w:val="2F163846"/>
    <w:rsid w:val="2F170DD2"/>
    <w:rsid w:val="2F1A353B"/>
    <w:rsid w:val="2F2052B1"/>
    <w:rsid w:val="2F212237"/>
    <w:rsid w:val="2F212B1B"/>
    <w:rsid w:val="2F2A29E2"/>
    <w:rsid w:val="2F2A7C22"/>
    <w:rsid w:val="2F2B2197"/>
    <w:rsid w:val="2F2D7712"/>
    <w:rsid w:val="2F2E6FE6"/>
    <w:rsid w:val="2F2F048D"/>
    <w:rsid w:val="2F2F348A"/>
    <w:rsid w:val="2F3314F6"/>
    <w:rsid w:val="2F3446AB"/>
    <w:rsid w:val="2F3575A9"/>
    <w:rsid w:val="2F3738F6"/>
    <w:rsid w:val="2F3740ED"/>
    <w:rsid w:val="2F394A87"/>
    <w:rsid w:val="2F3A26BF"/>
    <w:rsid w:val="2F3B2A6E"/>
    <w:rsid w:val="2F3C6DC2"/>
    <w:rsid w:val="2F3F11F4"/>
    <w:rsid w:val="2F43624E"/>
    <w:rsid w:val="2F4E112C"/>
    <w:rsid w:val="2F520713"/>
    <w:rsid w:val="2F5226C6"/>
    <w:rsid w:val="2F527179"/>
    <w:rsid w:val="2F53777A"/>
    <w:rsid w:val="2F5B549F"/>
    <w:rsid w:val="2F5B5F12"/>
    <w:rsid w:val="2F5C5965"/>
    <w:rsid w:val="2F614070"/>
    <w:rsid w:val="2F6173BC"/>
    <w:rsid w:val="2F6501FB"/>
    <w:rsid w:val="2F67061E"/>
    <w:rsid w:val="2F6779C7"/>
    <w:rsid w:val="2F691749"/>
    <w:rsid w:val="2F6B28A2"/>
    <w:rsid w:val="2F6B4B51"/>
    <w:rsid w:val="2F6C2B59"/>
    <w:rsid w:val="2F6E69CB"/>
    <w:rsid w:val="2F6F4C6C"/>
    <w:rsid w:val="2F705E45"/>
    <w:rsid w:val="2F734D3C"/>
    <w:rsid w:val="2F745341"/>
    <w:rsid w:val="2F756F1B"/>
    <w:rsid w:val="2F756FED"/>
    <w:rsid w:val="2F793447"/>
    <w:rsid w:val="2F7B66D0"/>
    <w:rsid w:val="2F7C41F6"/>
    <w:rsid w:val="2F7E1076"/>
    <w:rsid w:val="2F83220D"/>
    <w:rsid w:val="2F8419BE"/>
    <w:rsid w:val="2F850ADD"/>
    <w:rsid w:val="2F897353"/>
    <w:rsid w:val="2F897553"/>
    <w:rsid w:val="2F8C4439"/>
    <w:rsid w:val="2F8C48FA"/>
    <w:rsid w:val="2F8D29E4"/>
    <w:rsid w:val="2F8E05A0"/>
    <w:rsid w:val="2F8F6204"/>
    <w:rsid w:val="2F923A19"/>
    <w:rsid w:val="2F9A6713"/>
    <w:rsid w:val="2F9A6D97"/>
    <w:rsid w:val="2F9C2C75"/>
    <w:rsid w:val="2FA33530"/>
    <w:rsid w:val="2FA43801"/>
    <w:rsid w:val="2FA4415B"/>
    <w:rsid w:val="2FA66A7B"/>
    <w:rsid w:val="2FA70302"/>
    <w:rsid w:val="2FA85820"/>
    <w:rsid w:val="2FA972FC"/>
    <w:rsid w:val="2FAC28ED"/>
    <w:rsid w:val="2FAF408F"/>
    <w:rsid w:val="2FAF5988"/>
    <w:rsid w:val="2FB034F5"/>
    <w:rsid w:val="2FB219C5"/>
    <w:rsid w:val="2FB6079E"/>
    <w:rsid w:val="2FB93C3E"/>
    <w:rsid w:val="2FBA2097"/>
    <w:rsid w:val="2FBA2E31"/>
    <w:rsid w:val="2FBC180A"/>
    <w:rsid w:val="2FBF0D63"/>
    <w:rsid w:val="2FC00586"/>
    <w:rsid w:val="2FCB647D"/>
    <w:rsid w:val="2FCD1DB8"/>
    <w:rsid w:val="2FCF060B"/>
    <w:rsid w:val="2FCF67DF"/>
    <w:rsid w:val="2FCF67F2"/>
    <w:rsid w:val="2FD60EEB"/>
    <w:rsid w:val="2FD667BA"/>
    <w:rsid w:val="2FDD2EE6"/>
    <w:rsid w:val="2FDE1EA5"/>
    <w:rsid w:val="2FE16210"/>
    <w:rsid w:val="2FE608B0"/>
    <w:rsid w:val="2FE72A13"/>
    <w:rsid w:val="2FE76BA0"/>
    <w:rsid w:val="2FE83639"/>
    <w:rsid w:val="2FE9188B"/>
    <w:rsid w:val="2FEA3D1F"/>
    <w:rsid w:val="2FEA73B1"/>
    <w:rsid w:val="2FEE6CC6"/>
    <w:rsid w:val="2FF14047"/>
    <w:rsid w:val="2FF31DB3"/>
    <w:rsid w:val="2FF4352E"/>
    <w:rsid w:val="2FF519FB"/>
    <w:rsid w:val="2FF51B8E"/>
    <w:rsid w:val="2FFD2195"/>
    <w:rsid w:val="30001284"/>
    <w:rsid w:val="30007590"/>
    <w:rsid w:val="300264A9"/>
    <w:rsid w:val="300541EB"/>
    <w:rsid w:val="3007369B"/>
    <w:rsid w:val="30170A31"/>
    <w:rsid w:val="301772DD"/>
    <w:rsid w:val="30195D8F"/>
    <w:rsid w:val="301B756B"/>
    <w:rsid w:val="301B7CFD"/>
    <w:rsid w:val="301E4594"/>
    <w:rsid w:val="301F52AD"/>
    <w:rsid w:val="302063B0"/>
    <w:rsid w:val="302307C5"/>
    <w:rsid w:val="30282D2D"/>
    <w:rsid w:val="302C03EF"/>
    <w:rsid w:val="302E2470"/>
    <w:rsid w:val="302E3742"/>
    <w:rsid w:val="302F2772"/>
    <w:rsid w:val="30321033"/>
    <w:rsid w:val="3034062C"/>
    <w:rsid w:val="30340D22"/>
    <w:rsid w:val="30343D19"/>
    <w:rsid w:val="30367754"/>
    <w:rsid w:val="3037780B"/>
    <w:rsid w:val="303960D5"/>
    <w:rsid w:val="30446CA3"/>
    <w:rsid w:val="304545E8"/>
    <w:rsid w:val="30470360"/>
    <w:rsid w:val="3049057C"/>
    <w:rsid w:val="304E047D"/>
    <w:rsid w:val="304F5466"/>
    <w:rsid w:val="304F6181"/>
    <w:rsid w:val="30531916"/>
    <w:rsid w:val="30542CDD"/>
    <w:rsid w:val="305B22B4"/>
    <w:rsid w:val="305D2219"/>
    <w:rsid w:val="30620BA0"/>
    <w:rsid w:val="306233EC"/>
    <w:rsid w:val="30637A5C"/>
    <w:rsid w:val="306A602F"/>
    <w:rsid w:val="306F78B6"/>
    <w:rsid w:val="30711FD2"/>
    <w:rsid w:val="30727791"/>
    <w:rsid w:val="307419CD"/>
    <w:rsid w:val="307809F1"/>
    <w:rsid w:val="30793568"/>
    <w:rsid w:val="307A2A44"/>
    <w:rsid w:val="307D6DD7"/>
    <w:rsid w:val="308A649E"/>
    <w:rsid w:val="30901D07"/>
    <w:rsid w:val="30922223"/>
    <w:rsid w:val="309C1A81"/>
    <w:rsid w:val="309D2676"/>
    <w:rsid w:val="30A01D57"/>
    <w:rsid w:val="30A0509E"/>
    <w:rsid w:val="30A457B2"/>
    <w:rsid w:val="30AB4D93"/>
    <w:rsid w:val="30B579BF"/>
    <w:rsid w:val="30B57CC4"/>
    <w:rsid w:val="30B67293"/>
    <w:rsid w:val="30B86334"/>
    <w:rsid w:val="30BE52F3"/>
    <w:rsid w:val="30C2695D"/>
    <w:rsid w:val="30C61622"/>
    <w:rsid w:val="30C761C5"/>
    <w:rsid w:val="30D009A6"/>
    <w:rsid w:val="30D024C9"/>
    <w:rsid w:val="30D255C5"/>
    <w:rsid w:val="30D31EF8"/>
    <w:rsid w:val="30D36097"/>
    <w:rsid w:val="30D45596"/>
    <w:rsid w:val="30D65CF6"/>
    <w:rsid w:val="30D6631E"/>
    <w:rsid w:val="30D77936"/>
    <w:rsid w:val="30DB6CFA"/>
    <w:rsid w:val="30DD3FAE"/>
    <w:rsid w:val="30DD6467"/>
    <w:rsid w:val="30DE1032"/>
    <w:rsid w:val="30E06C3C"/>
    <w:rsid w:val="30E65DCB"/>
    <w:rsid w:val="30E66A06"/>
    <w:rsid w:val="30E956CA"/>
    <w:rsid w:val="30ED5299"/>
    <w:rsid w:val="30ED60F2"/>
    <w:rsid w:val="30EE1123"/>
    <w:rsid w:val="30EE1C38"/>
    <w:rsid w:val="30F6259A"/>
    <w:rsid w:val="30F878AC"/>
    <w:rsid w:val="30F931AF"/>
    <w:rsid w:val="30FB25C8"/>
    <w:rsid w:val="30FE70F0"/>
    <w:rsid w:val="310224D9"/>
    <w:rsid w:val="3105077E"/>
    <w:rsid w:val="3106021B"/>
    <w:rsid w:val="31107375"/>
    <w:rsid w:val="31123098"/>
    <w:rsid w:val="31151AF1"/>
    <w:rsid w:val="31153BD8"/>
    <w:rsid w:val="31171306"/>
    <w:rsid w:val="311B012D"/>
    <w:rsid w:val="311F12EA"/>
    <w:rsid w:val="31210D22"/>
    <w:rsid w:val="312238C0"/>
    <w:rsid w:val="312312C2"/>
    <w:rsid w:val="31270333"/>
    <w:rsid w:val="312843E6"/>
    <w:rsid w:val="31286700"/>
    <w:rsid w:val="31297D1B"/>
    <w:rsid w:val="312A215B"/>
    <w:rsid w:val="312B7C81"/>
    <w:rsid w:val="312F7772"/>
    <w:rsid w:val="31305298"/>
    <w:rsid w:val="313647EB"/>
    <w:rsid w:val="3139239E"/>
    <w:rsid w:val="314049D6"/>
    <w:rsid w:val="31414A8F"/>
    <w:rsid w:val="314174A5"/>
    <w:rsid w:val="3143321D"/>
    <w:rsid w:val="3143532D"/>
    <w:rsid w:val="3144044F"/>
    <w:rsid w:val="31466CA6"/>
    <w:rsid w:val="3146720F"/>
    <w:rsid w:val="314956F5"/>
    <w:rsid w:val="314B0B72"/>
    <w:rsid w:val="314D17CA"/>
    <w:rsid w:val="314D5E4A"/>
    <w:rsid w:val="31523460"/>
    <w:rsid w:val="31551635"/>
    <w:rsid w:val="31592A40"/>
    <w:rsid w:val="315D0A78"/>
    <w:rsid w:val="315D36E4"/>
    <w:rsid w:val="315E0057"/>
    <w:rsid w:val="316157B6"/>
    <w:rsid w:val="31624104"/>
    <w:rsid w:val="31625430"/>
    <w:rsid w:val="316311C9"/>
    <w:rsid w:val="3163199F"/>
    <w:rsid w:val="3164427C"/>
    <w:rsid w:val="316A2349"/>
    <w:rsid w:val="316B45F9"/>
    <w:rsid w:val="316F5DC0"/>
    <w:rsid w:val="3171695A"/>
    <w:rsid w:val="31772101"/>
    <w:rsid w:val="317A6C19"/>
    <w:rsid w:val="317C445A"/>
    <w:rsid w:val="317C5A24"/>
    <w:rsid w:val="317D0713"/>
    <w:rsid w:val="317D1B9C"/>
    <w:rsid w:val="317F5811"/>
    <w:rsid w:val="318B6C1C"/>
    <w:rsid w:val="318D7E61"/>
    <w:rsid w:val="318E2CF5"/>
    <w:rsid w:val="318F6462"/>
    <w:rsid w:val="3190509A"/>
    <w:rsid w:val="31922437"/>
    <w:rsid w:val="319E2731"/>
    <w:rsid w:val="319E65FF"/>
    <w:rsid w:val="319F0454"/>
    <w:rsid w:val="31A12E98"/>
    <w:rsid w:val="31A4245D"/>
    <w:rsid w:val="31A43590"/>
    <w:rsid w:val="31A71BB0"/>
    <w:rsid w:val="31A7791D"/>
    <w:rsid w:val="31AD6854"/>
    <w:rsid w:val="31B23EFF"/>
    <w:rsid w:val="31B47C77"/>
    <w:rsid w:val="31B90F57"/>
    <w:rsid w:val="31BE7228"/>
    <w:rsid w:val="31C12CBD"/>
    <w:rsid w:val="31C14142"/>
    <w:rsid w:val="31C205E6"/>
    <w:rsid w:val="31C224E3"/>
    <w:rsid w:val="31C43F6A"/>
    <w:rsid w:val="31C52D59"/>
    <w:rsid w:val="31C559E0"/>
    <w:rsid w:val="31C678DA"/>
    <w:rsid w:val="31C773BE"/>
    <w:rsid w:val="31C8630E"/>
    <w:rsid w:val="31CA5F34"/>
    <w:rsid w:val="31CB532E"/>
    <w:rsid w:val="31D02A3D"/>
    <w:rsid w:val="31D04385"/>
    <w:rsid w:val="31D10829"/>
    <w:rsid w:val="31D13818"/>
    <w:rsid w:val="31D245A1"/>
    <w:rsid w:val="31D4377F"/>
    <w:rsid w:val="31DD6918"/>
    <w:rsid w:val="31DF32DD"/>
    <w:rsid w:val="31E10F22"/>
    <w:rsid w:val="31E247E4"/>
    <w:rsid w:val="31E25859"/>
    <w:rsid w:val="31E47910"/>
    <w:rsid w:val="31E65FBC"/>
    <w:rsid w:val="31E845B5"/>
    <w:rsid w:val="31EA18EB"/>
    <w:rsid w:val="31EB0437"/>
    <w:rsid w:val="31EC73C3"/>
    <w:rsid w:val="31ED3189"/>
    <w:rsid w:val="31ED7FEA"/>
    <w:rsid w:val="31EE2108"/>
    <w:rsid w:val="31EE6258"/>
    <w:rsid w:val="31F16584"/>
    <w:rsid w:val="31F247BE"/>
    <w:rsid w:val="31F860E3"/>
    <w:rsid w:val="31F91B2E"/>
    <w:rsid w:val="31FE7144"/>
    <w:rsid w:val="320077FC"/>
    <w:rsid w:val="32015E52"/>
    <w:rsid w:val="320209E2"/>
    <w:rsid w:val="320515F0"/>
    <w:rsid w:val="32056724"/>
    <w:rsid w:val="320C0D57"/>
    <w:rsid w:val="321149C8"/>
    <w:rsid w:val="32146967"/>
    <w:rsid w:val="32193F7E"/>
    <w:rsid w:val="321D1ABB"/>
    <w:rsid w:val="322070BA"/>
    <w:rsid w:val="322572D0"/>
    <w:rsid w:val="32272ACB"/>
    <w:rsid w:val="32295B32"/>
    <w:rsid w:val="32326167"/>
    <w:rsid w:val="32333124"/>
    <w:rsid w:val="32337D41"/>
    <w:rsid w:val="32340B71"/>
    <w:rsid w:val="32357A85"/>
    <w:rsid w:val="32384404"/>
    <w:rsid w:val="323B0398"/>
    <w:rsid w:val="323B0A1C"/>
    <w:rsid w:val="323C4B7A"/>
    <w:rsid w:val="32430FFB"/>
    <w:rsid w:val="324419CA"/>
    <w:rsid w:val="3247623F"/>
    <w:rsid w:val="324907BC"/>
    <w:rsid w:val="324B54F3"/>
    <w:rsid w:val="324C4A75"/>
    <w:rsid w:val="324E4D0D"/>
    <w:rsid w:val="324F174E"/>
    <w:rsid w:val="3251196A"/>
    <w:rsid w:val="3255145A"/>
    <w:rsid w:val="325517CD"/>
    <w:rsid w:val="325547DE"/>
    <w:rsid w:val="3256000B"/>
    <w:rsid w:val="32565D7D"/>
    <w:rsid w:val="325705E7"/>
    <w:rsid w:val="32582CF8"/>
    <w:rsid w:val="32585234"/>
    <w:rsid w:val="325A6A70"/>
    <w:rsid w:val="325B6344"/>
    <w:rsid w:val="325D20BC"/>
    <w:rsid w:val="325F1790"/>
    <w:rsid w:val="32653F0C"/>
    <w:rsid w:val="32682108"/>
    <w:rsid w:val="326B3300"/>
    <w:rsid w:val="326C0551"/>
    <w:rsid w:val="326C2300"/>
    <w:rsid w:val="326E243B"/>
    <w:rsid w:val="32713DBA"/>
    <w:rsid w:val="3274548D"/>
    <w:rsid w:val="32760578"/>
    <w:rsid w:val="3276108C"/>
    <w:rsid w:val="327635CB"/>
    <w:rsid w:val="32786E04"/>
    <w:rsid w:val="327D7604"/>
    <w:rsid w:val="32843AED"/>
    <w:rsid w:val="32894C0B"/>
    <w:rsid w:val="328B4D76"/>
    <w:rsid w:val="328C7284"/>
    <w:rsid w:val="32914955"/>
    <w:rsid w:val="3297522B"/>
    <w:rsid w:val="32990C1B"/>
    <w:rsid w:val="329B2BE5"/>
    <w:rsid w:val="329C7A9A"/>
    <w:rsid w:val="32A21668"/>
    <w:rsid w:val="32A26CEE"/>
    <w:rsid w:val="32A374C9"/>
    <w:rsid w:val="32A75EAC"/>
    <w:rsid w:val="32AB5B3C"/>
    <w:rsid w:val="32AE0B6A"/>
    <w:rsid w:val="32B20E8F"/>
    <w:rsid w:val="32B42094"/>
    <w:rsid w:val="32B43F0B"/>
    <w:rsid w:val="32B80F22"/>
    <w:rsid w:val="32B876D8"/>
    <w:rsid w:val="32B922FB"/>
    <w:rsid w:val="32BB7FF6"/>
    <w:rsid w:val="32C24615"/>
    <w:rsid w:val="32C3480F"/>
    <w:rsid w:val="32C43EEA"/>
    <w:rsid w:val="32C6287D"/>
    <w:rsid w:val="32C6335F"/>
    <w:rsid w:val="32C70493"/>
    <w:rsid w:val="32C959A4"/>
    <w:rsid w:val="32CC5CB8"/>
    <w:rsid w:val="32CC726D"/>
    <w:rsid w:val="32D26767"/>
    <w:rsid w:val="32D27FE3"/>
    <w:rsid w:val="32D35945"/>
    <w:rsid w:val="32D3702F"/>
    <w:rsid w:val="32D41674"/>
    <w:rsid w:val="32D466D2"/>
    <w:rsid w:val="32D61E33"/>
    <w:rsid w:val="32D65321"/>
    <w:rsid w:val="32DA195F"/>
    <w:rsid w:val="32DB4B67"/>
    <w:rsid w:val="32DE169C"/>
    <w:rsid w:val="32E16A61"/>
    <w:rsid w:val="32E243B4"/>
    <w:rsid w:val="32E52BDD"/>
    <w:rsid w:val="32E61B1C"/>
    <w:rsid w:val="32E70C39"/>
    <w:rsid w:val="32EB1476"/>
    <w:rsid w:val="32EF33F5"/>
    <w:rsid w:val="32F1545A"/>
    <w:rsid w:val="32F451C7"/>
    <w:rsid w:val="33010C9A"/>
    <w:rsid w:val="3302440C"/>
    <w:rsid w:val="3303289C"/>
    <w:rsid w:val="330D3AE3"/>
    <w:rsid w:val="330D5390"/>
    <w:rsid w:val="33143344"/>
    <w:rsid w:val="3317072B"/>
    <w:rsid w:val="3317670F"/>
    <w:rsid w:val="33186C8A"/>
    <w:rsid w:val="331A016C"/>
    <w:rsid w:val="331F3816"/>
    <w:rsid w:val="33205539"/>
    <w:rsid w:val="33207DC3"/>
    <w:rsid w:val="332130EA"/>
    <w:rsid w:val="33244988"/>
    <w:rsid w:val="33271537"/>
    <w:rsid w:val="332B3CDC"/>
    <w:rsid w:val="332B501A"/>
    <w:rsid w:val="332C406F"/>
    <w:rsid w:val="332D7CE1"/>
    <w:rsid w:val="332E5807"/>
    <w:rsid w:val="332E70BE"/>
    <w:rsid w:val="33305A23"/>
    <w:rsid w:val="333252F7"/>
    <w:rsid w:val="333424C6"/>
    <w:rsid w:val="33356941"/>
    <w:rsid w:val="333948D8"/>
    <w:rsid w:val="334407BD"/>
    <w:rsid w:val="334427CA"/>
    <w:rsid w:val="33457A74"/>
    <w:rsid w:val="33460805"/>
    <w:rsid w:val="33473F32"/>
    <w:rsid w:val="334B460B"/>
    <w:rsid w:val="334F7FAE"/>
    <w:rsid w:val="33513750"/>
    <w:rsid w:val="33513D8D"/>
    <w:rsid w:val="33570661"/>
    <w:rsid w:val="335800A3"/>
    <w:rsid w:val="335D1A15"/>
    <w:rsid w:val="33621B81"/>
    <w:rsid w:val="3364572D"/>
    <w:rsid w:val="33667C7F"/>
    <w:rsid w:val="336757C8"/>
    <w:rsid w:val="336E77BA"/>
    <w:rsid w:val="337038A2"/>
    <w:rsid w:val="33711303"/>
    <w:rsid w:val="33737662"/>
    <w:rsid w:val="33741567"/>
    <w:rsid w:val="337A4CCD"/>
    <w:rsid w:val="337B0E24"/>
    <w:rsid w:val="337B34BD"/>
    <w:rsid w:val="337C1F9B"/>
    <w:rsid w:val="337C4BF2"/>
    <w:rsid w:val="337C5C26"/>
    <w:rsid w:val="337D71C6"/>
    <w:rsid w:val="337E1556"/>
    <w:rsid w:val="33816234"/>
    <w:rsid w:val="3381627F"/>
    <w:rsid w:val="33833553"/>
    <w:rsid w:val="3387302B"/>
    <w:rsid w:val="33875C46"/>
    <w:rsid w:val="33881C76"/>
    <w:rsid w:val="338A5A42"/>
    <w:rsid w:val="338D077F"/>
    <w:rsid w:val="338D64EF"/>
    <w:rsid w:val="338F44F8"/>
    <w:rsid w:val="33904E70"/>
    <w:rsid w:val="3394364F"/>
    <w:rsid w:val="339A0931"/>
    <w:rsid w:val="339C3287"/>
    <w:rsid w:val="339D2089"/>
    <w:rsid w:val="339E0EAE"/>
    <w:rsid w:val="339E473B"/>
    <w:rsid w:val="33A0490A"/>
    <w:rsid w:val="33A06705"/>
    <w:rsid w:val="33A35467"/>
    <w:rsid w:val="33A56CB2"/>
    <w:rsid w:val="33AB32FB"/>
    <w:rsid w:val="33AC3E6F"/>
    <w:rsid w:val="33AE131F"/>
    <w:rsid w:val="33B2468A"/>
    <w:rsid w:val="33B37F5C"/>
    <w:rsid w:val="33B57B30"/>
    <w:rsid w:val="33B95A18"/>
    <w:rsid w:val="33BC2F6E"/>
    <w:rsid w:val="33BD6A91"/>
    <w:rsid w:val="33BD7658"/>
    <w:rsid w:val="33C1667B"/>
    <w:rsid w:val="33CA0C22"/>
    <w:rsid w:val="33CB127F"/>
    <w:rsid w:val="33CD2C95"/>
    <w:rsid w:val="33CD3501"/>
    <w:rsid w:val="33CF2B46"/>
    <w:rsid w:val="33D04B10"/>
    <w:rsid w:val="33D75439"/>
    <w:rsid w:val="33DB54F7"/>
    <w:rsid w:val="33E11B69"/>
    <w:rsid w:val="33E22FD7"/>
    <w:rsid w:val="33E75037"/>
    <w:rsid w:val="33E81E5A"/>
    <w:rsid w:val="33E964FB"/>
    <w:rsid w:val="33EA461D"/>
    <w:rsid w:val="33EC194A"/>
    <w:rsid w:val="33ED13F9"/>
    <w:rsid w:val="33EF143A"/>
    <w:rsid w:val="33EF1EB6"/>
    <w:rsid w:val="33F0483B"/>
    <w:rsid w:val="33F3569D"/>
    <w:rsid w:val="33F963C5"/>
    <w:rsid w:val="33FA6F65"/>
    <w:rsid w:val="33FB2AA8"/>
    <w:rsid w:val="33FD3B57"/>
    <w:rsid w:val="33FD7BDF"/>
    <w:rsid w:val="33FE0891"/>
    <w:rsid w:val="33FE5213"/>
    <w:rsid w:val="34015F0C"/>
    <w:rsid w:val="34026921"/>
    <w:rsid w:val="340547BA"/>
    <w:rsid w:val="34056568"/>
    <w:rsid w:val="340622E0"/>
    <w:rsid w:val="34073862"/>
    <w:rsid w:val="340A1DD0"/>
    <w:rsid w:val="340F3735"/>
    <w:rsid w:val="340F3E18"/>
    <w:rsid w:val="34101B6E"/>
    <w:rsid w:val="34107576"/>
    <w:rsid w:val="34144E8B"/>
    <w:rsid w:val="341D1546"/>
    <w:rsid w:val="341F3253"/>
    <w:rsid w:val="34207846"/>
    <w:rsid w:val="34246193"/>
    <w:rsid w:val="3428494C"/>
    <w:rsid w:val="3428747D"/>
    <w:rsid w:val="342C191C"/>
    <w:rsid w:val="34313157"/>
    <w:rsid w:val="343252A6"/>
    <w:rsid w:val="3433217D"/>
    <w:rsid w:val="34335EE7"/>
    <w:rsid w:val="343668E0"/>
    <w:rsid w:val="34377BE5"/>
    <w:rsid w:val="34394DB5"/>
    <w:rsid w:val="3439515E"/>
    <w:rsid w:val="343C3D07"/>
    <w:rsid w:val="343E2D6C"/>
    <w:rsid w:val="34432928"/>
    <w:rsid w:val="34441C05"/>
    <w:rsid w:val="34465190"/>
    <w:rsid w:val="344A041F"/>
    <w:rsid w:val="344B2247"/>
    <w:rsid w:val="344B5E53"/>
    <w:rsid w:val="344F5EC1"/>
    <w:rsid w:val="34500E16"/>
    <w:rsid w:val="34513124"/>
    <w:rsid w:val="34515C51"/>
    <w:rsid w:val="345325EB"/>
    <w:rsid w:val="34533777"/>
    <w:rsid w:val="34580D8D"/>
    <w:rsid w:val="345825D8"/>
    <w:rsid w:val="345937DD"/>
    <w:rsid w:val="345D2124"/>
    <w:rsid w:val="345E7FB1"/>
    <w:rsid w:val="345F0C0E"/>
    <w:rsid w:val="345F3E4B"/>
    <w:rsid w:val="34615BAE"/>
    <w:rsid w:val="346534AA"/>
    <w:rsid w:val="34690D87"/>
    <w:rsid w:val="346B303E"/>
    <w:rsid w:val="3470333B"/>
    <w:rsid w:val="34721BB8"/>
    <w:rsid w:val="34727975"/>
    <w:rsid w:val="34737FC2"/>
    <w:rsid w:val="34766219"/>
    <w:rsid w:val="347730A0"/>
    <w:rsid w:val="347831DE"/>
    <w:rsid w:val="347C4181"/>
    <w:rsid w:val="347F4F7A"/>
    <w:rsid w:val="34856A51"/>
    <w:rsid w:val="34864580"/>
    <w:rsid w:val="34865D22"/>
    <w:rsid w:val="348C0B69"/>
    <w:rsid w:val="348D1A68"/>
    <w:rsid w:val="348F22D5"/>
    <w:rsid w:val="348F2D68"/>
    <w:rsid w:val="34904252"/>
    <w:rsid w:val="34913F0F"/>
    <w:rsid w:val="3494217B"/>
    <w:rsid w:val="34956681"/>
    <w:rsid w:val="34960FA3"/>
    <w:rsid w:val="34967B08"/>
    <w:rsid w:val="34975EE2"/>
    <w:rsid w:val="349B7D53"/>
    <w:rsid w:val="349E2F7E"/>
    <w:rsid w:val="34A5249B"/>
    <w:rsid w:val="34AA4266"/>
    <w:rsid w:val="34AC631F"/>
    <w:rsid w:val="34AE33E9"/>
    <w:rsid w:val="34B67C9E"/>
    <w:rsid w:val="34B9092F"/>
    <w:rsid w:val="34BF4CAA"/>
    <w:rsid w:val="34BF705E"/>
    <w:rsid w:val="34C401D1"/>
    <w:rsid w:val="34C46423"/>
    <w:rsid w:val="34C6622C"/>
    <w:rsid w:val="34CC52D7"/>
    <w:rsid w:val="34CE54B1"/>
    <w:rsid w:val="34CF3F99"/>
    <w:rsid w:val="34CF74EF"/>
    <w:rsid w:val="34D320DF"/>
    <w:rsid w:val="34D66876"/>
    <w:rsid w:val="34D7691B"/>
    <w:rsid w:val="34D7759A"/>
    <w:rsid w:val="34D90058"/>
    <w:rsid w:val="34D94F22"/>
    <w:rsid w:val="34DA0BF7"/>
    <w:rsid w:val="34DB73CF"/>
    <w:rsid w:val="34DB747A"/>
    <w:rsid w:val="34DC09D9"/>
    <w:rsid w:val="34DD1293"/>
    <w:rsid w:val="34DF0473"/>
    <w:rsid w:val="34E02D31"/>
    <w:rsid w:val="34E13990"/>
    <w:rsid w:val="34E171F3"/>
    <w:rsid w:val="34E21003"/>
    <w:rsid w:val="34E42621"/>
    <w:rsid w:val="34E44DB9"/>
    <w:rsid w:val="34F34F5A"/>
    <w:rsid w:val="34F95164"/>
    <w:rsid w:val="34FD1A0E"/>
    <w:rsid w:val="34FD2B73"/>
    <w:rsid w:val="35026F4B"/>
    <w:rsid w:val="350358A4"/>
    <w:rsid w:val="35044C07"/>
    <w:rsid w:val="350506BD"/>
    <w:rsid w:val="35053CB4"/>
    <w:rsid w:val="35063CE7"/>
    <w:rsid w:val="35066A3B"/>
    <w:rsid w:val="350C7DCA"/>
    <w:rsid w:val="35103416"/>
    <w:rsid w:val="35156C7E"/>
    <w:rsid w:val="351729F7"/>
    <w:rsid w:val="35190631"/>
    <w:rsid w:val="3521623A"/>
    <w:rsid w:val="352275ED"/>
    <w:rsid w:val="35242972"/>
    <w:rsid w:val="35244AF8"/>
    <w:rsid w:val="35274568"/>
    <w:rsid w:val="3529097C"/>
    <w:rsid w:val="352932DB"/>
    <w:rsid w:val="352A3A26"/>
    <w:rsid w:val="352A4BA6"/>
    <w:rsid w:val="352B6A18"/>
    <w:rsid w:val="352D221A"/>
    <w:rsid w:val="352E542B"/>
    <w:rsid w:val="352E5F92"/>
    <w:rsid w:val="3530606C"/>
    <w:rsid w:val="35317E94"/>
    <w:rsid w:val="35353DEC"/>
    <w:rsid w:val="353752DC"/>
    <w:rsid w:val="353852C5"/>
    <w:rsid w:val="35435612"/>
    <w:rsid w:val="35435B42"/>
    <w:rsid w:val="354632DC"/>
    <w:rsid w:val="354953BE"/>
    <w:rsid w:val="354E2190"/>
    <w:rsid w:val="354E3097"/>
    <w:rsid w:val="354E634E"/>
    <w:rsid w:val="35526101"/>
    <w:rsid w:val="355310D8"/>
    <w:rsid w:val="35541A40"/>
    <w:rsid w:val="355840B7"/>
    <w:rsid w:val="355A2BFC"/>
    <w:rsid w:val="35606D98"/>
    <w:rsid w:val="356419B4"/>
    <w:rsid w:val="35697E9C"/>
    <w:rsid w:val="356A1816"/>
    <w:rsid w:val="356D0868"/>
    <w:rsid w:val="356E45E1"/>
    <w:rsid w:val="357165DC"/>
    <w:rsid w:val="357229A2"/>
    <w:rsid w:val="3572479A"/>
    <w:rsid w:val="35742266"/>
    <w:rsid w:val="3575568D"/>
    <w:rsid w:val="3575648C"/>
    <w:rsid w:val="35763C92"/>
    <w:rsid w:val="35775E53"/>
    <w:rsid w:val="357908B8"/>
    <w:rsid w:val="357B0E48"/>
    <w:rsid w:val="357D027F"/>
    <w:rsid w:val="357F059C"/>
    <w:rsid w:val="35825EDC"/>
    <w:rsid w:val="35922121"/>
    <w:rsid w:val="359330B7"/>
    <w:rsid w:val="35935DF5"/>
    <w:rsid w:val="35976C51"/>
    <w:rsid w:val="359C3486"/>
    <w:rsid w:val="359E0533"/>
    <w:rsid w:val="359E78BC"/>
    <w:rsid w:val="35A103B9"/>
    <w:rsid w:val="35A34F88"/>
    <w:rsid w:val="35A46254"/>
    <w:rsid w:val="35AE478E"/>
    <w:rsid w:val="35B44F21"/>
    <w:rsid w:val="35B738F2"/>
    <w:rsid w:val="35B7611D"/>
    <w:rsid w:val="35BF159A"/>
    <w:rsid w:val="35C32557"/>
    <w:rsid w:val="35C8079E"/>
    <w:rsid w:val="35C868EF"/>
    <w:rsid w:val="35CA605B"/>
    <w:rsid w:val="35CD709A"/>
    <w:rsid w:val="35CF14F4"/>
    <w:rsid w:val="35D32E9B"/>
    <w:rsid w:val="35D37C6C"/>
    <w:rsid w:val="35DB559B"/>
    <w:rsid w:val="35E2289C"/>
    <w:rsid w:val="35E3438F"/>
    <w:rsid w:val="35E52729"/>
    <w:rsid w:val="35E56A24"/>
    <w:rsid w:val="35E825E5"/>
    <w:rsid w:val="35E87EEF"/>
    <w:rsid w:val="35E945F2"/>
    <w:rsid w:val="35EA1C77"/>
    <w:rsid w:val="35F02979"/>
    <w:rsid w:val="35F04FF6"/>
    <w:rsid w:val="35F56376"/>
    <w:rsid w:val="35F82D0F"/>
    <w:rsid w:val="35F920FC"/>
    <w:rsid w:val="35FB07A7"/>
    <w:rsid w:val="35FC4E3C"/>
    <w:rsid w:val="35FC51A3"/>
    <w:rsid w:val="35FE2E44"/>
    <w:rsid w:val="35FF20F7"/>
    <w:rsid w:val="36030FFF"/>
    <w:rsid w:val="360337E4"/>
    <w:rsid w:val="360A255B"/>
    <w:rsid w:val="360E3A7E"/>
    <w:rsid w:val="36116BC2"/>
    <w:rsid w:val="36147E72"/>
    <w:rsid w:val="3615522F"/>
    <w:rsid w:val="361909F0"/>
    <w:rsid w:val="3626472B"/>
    <w:rsid w:val="36266C69"/>
    <w:rsid w:val="36272932"/>
    <w:rsid w:val="362C191E"/>
    <w:rsid w:val="362F3BFA"/>
    <w:rsid w:val="3632486B"/>
    <w:rsid w:val="363A178A"/>
    <w:rsid w:val="363B0967"/>
    <w:rsid w:val="363C41B2"/>
    <w:rsid w:val="363C540D"/>
    <w:rsid w:val="36421CF5"/>
    <w:rsid w:val="364A0BAA"/>
    <w:rsid w:val="364D2004"/>
    <w:rsid w:val="364D41F6"/>
    <w:rsid w:val="3651018A"/>
    <w:rsid w:val="365A53F4"/>
    <w:rsid w:val="365F4673"/>
    <w:rsid w:val="366118FB"/>
    <w:rsid w:val="366128C4"/>
    <w:rsid w:val="366130BF"/>
    <w:rsid w:val="36662276"/>
    <w:rsid w:val="36677059"/>
    <w:rsid w:val="36681030"/>
    <w:rsid w:val="36691B2D"/>
    <w:rsid w:val="366B2C8D"/>
    <w:rsid w:val="366D3E67"/>
    <w:rsid w:val="366F2FCA"/>
    <w:rsid w:val="367134E1"/>
    <w:rsid w:val="36745195"/>
    <w:rsid w:val="367A11D2"/>
    <w:rsid w:val="367A17DE"/>
    <w:rsid w:val="367B01ED"/>
    <w:rsid w:val="367C4435"/>
    <w:rsid w:val="367E6394"/>
    <w:rsid w:val="36804685"/>
    <w:rsid w:val="36812553"/>
    <w:rsid w:val="368340BC"/>
    <w:rsid w:val="36864261"/>
    <w:rsid w:val="36873BAC"/>
    <w:rsid w:val="36884442"/>
    <w:rsid w:val="368A71F8"/>
    <w:rsid w:val="368C4D1E"/>
    <w:rsid w:val="368D3697"/>
    <w:rsid w:val="36912F22"/>
    <w:rsid w:val="36932551"/>
    <w:rsid w:val="36963860"/>
    <w:rsid w:val="36963CD6"/>
    <w:rsid w:val="369E0F69"/>
    <w:rsid w:val="36A07813"/>
    <w:rsid w:val="36A44F75"/>
    <w:rsid w:val="36A667E0"/>
    <w:rsid w:val="36AC53C0"/>
    <w:rsid w:val="36BD75CE"/>
    <w:rsid w:val="36BE50F4"/>
    <w:rsid w:val="36BF0260"/>
    <w:rsid w:val="36BF23B5"/>
    <w:rsid w:val="36BF64BB"/>
    <w:rsid w:val="36C55F93"/>
    <w:rsid w:val="36CA2570"/>
    <w:rsid w:val="36CF4985"/>
    <w:rsid w:val="36D45294"/>
    <w:rsid w:val="36D52D08"/>
    <w:rsid w:val="36D53699"/>
    <w:rsid w:val="36D848F4"/>
    <w:rsid w:val="36E16EBE"/>
    <w:rsid w:val="36E6103A"/>
    <w:rsid w:val="36E8556C"/>
    <w:rsid w:val="36EB7735"/>
    <w:rsid w:val="36EC6E3D"/>
    <w:rsid w:val="36EE59D9"/>
    <w:rsid w:val="36F11025"/>
    <w:rsid w:val="36F50A18"/>
    <w:rsid w:val="36FD34CA"/>
    <w:rsid w:val="36FE6B26"/>
    <w:rsid w:val="36FF3676"/>
    <w:rsid w:val="3701395E"/>
    <w:rsid w:val="37076A9B"/>
    <w:rsid w:val="370826D9"/>
    <w:rsid w:val="37096FD0"/>
    <w:rsid w:val="370A0339"/>
    <w:rsid w:val="370D41E5"/>
    <w:rsid w:val="37110ED7"/>
    <w:rsid w:val="37120FD8"/>
    <w:rsid w:val="371234AD"/>
    <w:rsid w:val="37186729"/>
    <w:rsid w:val="371D0BF6"/>
    <w:rsid w:val="37223F82"/>
    <w:rsid w:val="37233414"/>
    <w:rsid w:val="37240FDC"/>
    <w:rsid w:val="37273808"/>
    <w:rsid w:val="37276CA5"/>
    <w:rsid w:val="3729791C"/>
    <w:rsid w:val="372B5929"/>
    <w:rsid w:val="37332C9F"/>
    <w:rsid w:val="373331A0"/>
    <w:rsid w:val="3735484D"/>
    <w:rsid w:val="373625B4"/>
    <w:rsid w:val="373741BF"/>
    <w:rsid w:val="37382934"/>
    <w:rsid w:val="373830F8"/>
    <w:rsid w:val="373A29CC"/>
    <w:rsid w:val="373F4487"/>
    <w:rsid w:val="37415715"/>
    <w:rsid w:val="37441933"/>
    <w:rsid w:val="37450A65"/>
    <w:rsid w:val="37484DBA"/>
    <w:rsid w:val="3749466E"/>
    <w:rsid w:val="374B0346"/>
    <w:rsid w:val="374D6E99"/>
    <w:rsid w:val="374E3F47"/>
    <w:rsid w:val="374F641F"/>
    <w:rsid w:val="37500442"/>
    <w:rsid w:val="37531398"/>
    <w:rsid w:val="37553A24"/>
    <w:rsid w:val="375717D0"/>
    <w:rsid w:val="37582FDA"/>
    <w:rsid w:val="37586CF5"/>
    <w:rsid w:val="375A6BCB"/>
    <w:rsid w:val="375E6C53"/>
    <w:rsid w:val="37621F23"/>
    <w:rsid w:val="37684F65"/>
    <w:rsid w:val="37691503"/>
    <w:rsid w:val="376C29B8"/>
    <w:rsid w:val="376D3C0F"/>
    <w:rsid w:val="37701082"/>
    <w:rsid w:val="37711BEF"/>
    <w:rsid w:val="37727DE9"/>
    <w:rsid w:val="37761B9E"/>
    <w:rsid w:val="3779149A"/>
    <w:rsid w:val="377A4739"/>
    <w:rsid w:val="377C2FE5"/>
    <w:rsid w:val="377C56CA"/>
    <w:rsid w:val="377F3B92"/>
    <w:rsid w:val="3781407F"/>
    <w:rsid w:val="3785779C"/>
    <w:rsid w:val="37857C22"/>
    <w:rsid w:val="37895702"/>
    <w:rsid w:val="378A1162"/>
    <w:rsid w:val="378B76CC"/>
    <w:rsid w:val="378D2097"/>
    <w:rsid w:val="378E12F9"/>
    <w:rsid w:val="37906A90"/>
    <w:rsid w:val="3793576F"/>
    <w:rsid w:val="37940F7C"/>
    <w:rsid w:val="379412E7"/>
    <w:rsid w:val="37965C4F"/>
    <w:rsid w:val="379E634E"/>
    <w:rsid w:val="37A024A1"/>
    <w:rsid w:val="37A174EA"/>
    <w:rsid w:val="37A23E2F"/>
    <w:rsid w:val="37A37B28"/>
    <w:rsid w:val="37A553DC"/>
    <w:rsid w:val="37A61D2C"/>
    <w:rsid w:val="37A81D9F"/>
    <w:rsid w:val="37A84621"/>
    <w:rsid w:val="37B0270A"/>
    <w:rsid w:val="37B22EAA"/>
    <w:rsid w:val="37B26A07"/>
    <w:rsid w:val="37B75CFC"/>
    <w:rsid w:val="37C62277"/>
    <w:rsid w:val="37C87031"/>
    <w:rsid w:val="37CA01F4"/>
    <w:rsid w:val="37CB17CA"/>
    <w:rsid w:val="37D16B8E"/>
    <w:rsid w:val="37D20E57"/>
    <w:rsid w:val="37D32B5C"/>
    <w:rsid w:val="37D36C83"/>
    <w:rsid w:val="37D50FEE"/>
    <w:rsid w:val="37D54A07"/>
    <w:rsid w:val="37DA7D0B"/>
    <w:rsid w:val="37DB5071"/>
    <w:rsid w:val="37DD15AA"/>
    <w:rsid w:val="37E1553E"/>
    <w:rsid w:val="37EC66BC"/>
    <w:rsid w:val="37ED7275"/>
    <w:rsid w:val="37F17456"/>
    <w:rsid w:val="37F520F7"/>
    <w:rsid w:val="37F6240E"/>
    <w:rsid w:val="37F62926"/>
    <w:rsid w:val="37F6650C"/>
    <w:rsid w:val="37F8482F"/>
    <w:rsid w:val="37F963E3"/>
    <w:rsid w:val="37FC2E94"/>
    <w:rsid w:val="37FF2F9C"/>
    <w:rsid w:val="38002AE5"/>
    <w:rsid w:val="3800409C"/>
    <w:rsid w:val="38022A43"/>
    <w:rsid w:val="380E3DAA"/>
    <w:rsid w:val="38131B4E"/>
    <w:rsid w:val="38180898"/>
    <w:rsid w:val="381D6E01"/>
    <w:rsid w:val="38230117"/>
    <w:rsid w:val="38233396"/>
    <w:rsid w:val="38241748"/>
    <w:rsid w:val="382F44FB"/>
    <w:rsid w:val="3837445B"/>
    <w:rsid w:val="3837540F"/>
    <w:rsid w:val="383843EC"/>
    <w:rsid w:val="38392C84"/>
    <w:rsid w:val="383C70CD"/>
    <w:rsid w:val="383F4FB6"/>
    <w:rsid w:val="38410654"/>
    <w:rsid w:val="38415FDC"/>
    <w:rsid w:val="3846382B"/>
    <w:rsid w:val="384653A1"/>
    <w:rsid w:val="3848736B"/>
    <w:rsid w:val="384B0D26"/>
    <w:rsid w:val="384C2104"/>
    <w:rsid w:val="384E1216"/>
    <w:rsid w:val="385B2CEB"/>
    <w:rsid w:val="385B7756"/>
    <w:rsid w:val="38686BC5"/>
    <w:rsid w:val="386909F5"/>
    <w:rsid w:val="386F4F43"/>
    <w:rsid w:val="387255E2"/>
    <w:rsid w:val="387420CF"/>
    <w:rsid w:val="38760463"/>
    <w:rsid w:val="387B6D70"/>
    <w:rsid w:val="387C7B59"/>
    <w:rsid w:val="387D7D1C"/>
    <w:rsid w:val="38814BD3"/>
    <w:rsid w:val="38822931"/>
    <w:rsid w:val="38835FCA"/>
    <w:rsid w:val="38845301"/>
    <w:rsid w:val="38887CF3"/>
    <w:rsid w:val="38896B4E"/>
    <w:rsid w:val="388A7F31"/>
    <w:rsid w:val="388B0A6E"/>
    <w:rsid w:val="388C002A"/>
    <w:rsid w:val="388C54AA"/>
    <w:rsid w:val="388F25E2"/>
    <w:rsid w:val="388F2DAC"/>
    <w:rsid w:val="38911F6C"/>
    <w:rsid w:val="389600D6"/>
    <w:rsid w:val="38964FC3"/>
    <w:rsid w:val="389655B6"/>
    <w:rsid w:val="389B393F"/>
    <w:rsid w:val="389C3179"/>
    <w:rsid w:val="389E17EE"/>
    <w:rsid w:val="389E5782"/>
    <w:rsid w:val="38A76620"/>
    <w:rsid w:val="38A9615A"/>
    <w:rsid w:val="38AF3476"/>
    <w:rsid w:val="38B26B5A"/>
    <w:rsid w:val="38B4460C"/>
    <w:rsid w:val="38B54776"/>
    <w:rsid w:val="38B93499"/>
    <w:rsid w:val="38BA743B"/>
    <w:rsid w:val="38BB7B3D"/>
    <w:rsid w:val="38BE0CDB"/>
    <w:rsid w:val="38BF3897"/>
    <w:rsid w:val="38C47B18"/>
    <w:rsid w:val="38C516E9"/>
    <w:rsid w:val="38C56769"/>
    <w:rsid w:val="38C61DEC"/>
    <w:rsid w:val="38CA2E9D"/>
    <w:rsid w:val="38CA4224"/>
    <w:rsid w:val="38CA5F8E"/>
    <w:rsid w:val="38CA6556"/>
    <w:rsid w:val="38D31238"/>
    <w:rsid w:val="38D81DC4"/>
    <w:rsid w:val="38D86941"/>
    <w:rsid w:val="38E87616"/>
    <w:rsid w:val="38EA5B3F"/>
    <w:rsid w:val="38ED4791"/>
    <w:rsid w:val="38EF7C2F"/>
    <w:rsid w:val="38F113CD"/>
    <w:rsid w:val="38F17772"/>
    <w:rsid w:val="38F30DC5"/>
    <w:rsid w:val="38F47B30"/>
    <w:rsid w:val="38F82B3F"/>
    <w:rsid w:val="38F85146"/>
    <w:rsid w:val="38F941A4"/>
    <w:rsid w:val="38FA6DE4"/>
    <w:rsid w:val="38FE3627"/>
    <w:rsid w:val="38FE486E"/>
    <w:rsid w:val="3903118B"/>
    <w:rsid w:val="39047736"/>
    <w:rsid w:val="390D7B86"/>
    <w:rsid w:val="39111E53"/>
    <w:rsid w:val="39183D42"/>
    <w:rsid w:val="39186D3D"/>
    <w:rsid w:val="39231DC6"/>
    <w:rsid w:val="3924733A"/>
    <w:rsid w:val="392964B0"/>
    <w:rsid w:val="392A3342"/>
    <w:rsid w:val="392A5548"/>
    <w:rsid w:val="392E33FF"/>
    <w:rsid w:val="392E6561"/>
    <w:rsid w:val="3930729B"/>
    <w:rsid w:val="39330ED1"/>
    <w:rsid w:val="393450E2"/>
    <w:rsid w:val="39377434"/>
    <w:rsid w:val="393C0BCA"/>
    <w:rsid w:val="394175B7"/>
    <w:rsid w:val="39490651"/>
    <w:rsid w:val="394F0490"/>
    <w:rsid w:val="395221DE"/>
    <w:rsid w:val="39535FC7"/>
    <w:rsid w:val="39553AED"/>
    <w:rsid w:val="395A5F90"/>
    <w:rsid w:val="395C1320"/>
    <w:rsid w:val="39603161"/>
    <w:rsid w:val="396106F6"/>
    <w:rsid w:val="39627859"/>
    <w:rsid w:val="39644D95"/>
    <w:rsid w:val="39665CFB"/>
    <w:rsid w:val="39677CC5"/>
    <w:rsid w:val="39705995"/>
    <w:rsid w:val="3972687A"/>
    <w:rsid w:val="39763A64"/>
    <w:rsid w:val="39766971"/>
    <w:rsid w:val="39777AE1"/>
    <w:rsid w:val="397A3745"/>
    <w:rsid w:val="397E2D4B"/>
    <w:rsid w:val="397F007B"/>
    <w:rsid w:val="398041A1"/>
    <w:rsid w:val="3980722A"/>
    <w:rsid w:val="39833122"/>
    <w:rsid w:val="39847402"/>
    <w:rsid w:val="39877995"/>
    <w:rsid w:val="398B750F"/>
    <w:rsid w:val="398C683F"/>
    <w:rsid w:val="398D44FC"/>
    <w:rsid w:val="39910DD9"/>
    <w:rsid w:val="39916AF0"/>
    <w:rsid w:val="39934616"/>
    <w:rsid w:val="399830AD"/>
    <w:rsid w:val="39987E7E"/>
    <w:rsid w:val="39994FCF"/>
    <w:rsid w:val="399C796E"/>
    <w:rsid w:val="39A078A0"/>
    <w:rsid w:val="39A14F85"/>
    <w:rsid w:val="39A836C1"/>
    <w:rsid w:val="39A92228"/>
    <w:rsid w:val="39A93AB3"/>
    <w:rsid w:val="39AE6463"/>
    <w:rsid w:val="39AF16F5"/>
    <w:rsid w:val="39B01653"/>
    <w:rsid w:val="39B34182"/>
    <w:rsid w:val="39B80B16"/>
    <w:rsid w:val="39BF3306"/>
    <w:rsid w:val="39C834E2"/>
    <w:rsid w:val="39C864C5"/>
    <w:rsid w:val="39CB740D"/>
    <w:rsid w:val="39CD126D"/>
    <w:rsid w:val="39CF1B0C"/>
    <w:rsid w:val="39D42649"/>
    <w:rsid w:val="39D57E34"/>
    <w:rsid w:val="39D968A0"/>
    <w:rsid w:val="39DA282A"/>
    <w:rsid w:val="39DD5DE7"/>
    <w:rsid w:val="39E05BC6"/>
    <w:rsid w:val="39E73B05"/>
    <w:rsid w:val="39E83EA5"/>
    <w:rsid w:val="39F02795"/>
    <w:rsid w:val="39F06BFD"/>
    <w:rsid w:val="39F27413"/>
    <w:rsid w:val="39F94DC1"/>
    <w:rsid w:val="39FA26AF"/>
    <w:rsid w:val="39FA28E7"/>
    <w:rsid w:val="39FF3BFA"/>
    <w:rsid w:val="3A021F67"/>
    <w:rsid w:val="3A085004"/>
    <w:rsid w:val="3A0B68A2"/>
    <w:rsid w:val="3A0C109C"/>
    <w:rsid w:val="3A0E0140"/>
    <w:rsid w:val="3A12461D"/>
    <w:rsid w:val="3A156E7D"/>
    <w:rsid w:val="3A16122F"/>
    <w:rsid w:val="3A1726EF"/>
    <w:rsid w:val="3A186706"/>
    <w:rsid w:val="3A192D6D"/>
    <w:rsid w:val="3A1C4631"/>
    <w:rsid w:val="3A1F2C73"/>
    <w:rsid w:val="3A213355"/>
    <w:rsid w:val="3A243B97"/>
    <w:rsid w:val="3A267C0B"/>
    <w:rsid w:val="3A2B4F33"/>
    <w:rsid w:val="3A31374A"/>
    <w:rsid w:val="3A3144F9"/>
    <w:rsid w:val="3A3257CF"/>
    <w:rsid w:val="3A344A59"/>
    <w:rsid w:val="3A351565"/>
    <w:rsid w:val="3A351C27"/>
    <w:rsid w:val="3A37033C"/>
    <w:rsid w:val="3A383CB2"/>
    <w:rsid w:val="3A3C4CAD"/>
    <w:rsid w:val="3A410DFD"/>
    <w:rsid w:val="3A426B43"/>
    <w:rsid w:val="3A4447B2"/>
    <w:rsid w:val="3A451DB4"/>
    <w:rsid w:val="3A485CA9"/>
    <w:rsid w:val="3A4A00A8"/>
    <w:rsid w:val="3A4A72A3"/>
    <w:rsid w:val="3A5215D7"/>
    <w:rsid w:val="3A532C86"/>
    <w:rsid w:val="3A594803"/>
    <w:rsid w:val="3A59585F"/>
    <w:rsid w:val="3A5E7E93"/>
    <w:rsid w:val="3A5F50F7"/>
    <w:rsid w:val="3A60672A"/>
    <w:rsid w:val="3A60703B"/>
    <w:rsid w:val="3A61085A"/>
    <w:rsid w:val="3A633EFE"/>
    <w:rsid w:val="3A646F92"/>
    <w:rsid w:val="3A6A62B8"/>
    <w:rsid w:val="3A6B5356"/>
    <w:rsid w:val="3A6F27BA"/>
    <w:rsid w:val="3A713E42"/>
    <w:rsid w:val="3A753C9C"/>
    <w:rsid w:val="3A781C3A"/>
    <w:rsid w:val="3A796033"/>
    <w:rsid w:val="3A7A7B33"/>
    <w:rsid w:val="3A83468A"/>
    <w:rsid w:val="3A871D46"/>
    <w:rsid w:val="3A8A2E3E"/>
    <w:rsid w:val="3A8F18A7"/>
    <w:rsid w:val="3A920D71"/>
    <w:rsid w:val="3A970136"/>
    <w:rsid w:val="3A97759C"/>
    <w:rsid w:val="3A9D2F2C"/>
    <w:rsid w:val="3A9E7716"/>
    <w:rsid w:val="3A9F1C33"/>
    <w:rsid w:val="3AA21149"/>
    <w:rsid w:val="3AA43493"/>
    <w:rsid w:val="3AA51419"/>
    <w:rsid w:val="3AA80482"/>
    <w:rsid w:val="3AA8387C"/>
    <w:rsid w:val="3AA97E97"/>
    <w:rsid w:val="3AAD6AC6"/>
    <w:rsid w:val="3AAD7959"/>
    <w:rsid w:val="3AAD7C02"/>
    <w:rsid w:val="3AAE5142"/>
    <w:rsid w:val="3AAF461F"/>
    <w:rsid w:val="3AB31C5D"/>
    <w:rsid w:val="3AB343AB"/>
    <w:rsid w:val="3AB42A96"/>
    <w:rsid w:val="3AB62162"/>
    <w:rsid w:val="3AB7090A"/>
    <w:rsid w:val="3AB900AC"/>
    <w:rsid w:val="3AC37A6B"/>
    <w:rsid w:val="3AC423BF"/>
    <w:rsid w:val="3AC54CA3"/>
    <w:rsid w:val="3AC94DA9"/>
    <w:rsid w:val="3AC96C9F"/>
    <w:rsid w:val="3ACC12DD"/>
    <w:rsid w:val="3ACE6B2C"/>
    <w:rsid w:val="3ACE7FFB"/>
    <w:rsid w:val="3AD07404"/>
    <w:rsid w:val="3AD14283"/>
    <w:rsid w:val="3AD15949"/>
    <w:rsid w:val="3AD35CDD"/>
    <w:rsid w:val="3AD46C94"/>
    <w:rsid w:val="3AD52BF8"/>
    <w:rsid w:val="3AD74A85"/>
    <w:rsid w:val="3AD82FF0"/>
    <w:rsid w:val="3AD85C82"/>
    <w:rsid w:val="3ADB4647"/>
    <w:rsid w:val="3ADB6EFD"/>
    <w:rsid w:val="3ADC631C"/>
    <w:rsid w:val="3ADE426C"/>
    <w:rsid w:val="3AE00C0C"/>
    <w:rsid w:val="3AE0551D"/>
    <w:rsid w:val="3AE35149"/>
    <w:rsid w:val="3AE42A27"/>
    <w:rsid w:val="3AE66429"/>
    <w:rsid w:val="3AE70ED5"/>
    <w:rsid w:val="3AEF5E7C"/>
    <w:rsid w:val="3AF15824"/>
    <w:rsid w:val="3AF20837"/>
    <w:rsid w:val="3AF86C95"/>
    <w:rsid w:val="3AFA06FA"/>
    <w:rsid w:val="3AFB6C09"/>
    <w:rsid w:val="3AFC62E5"/>
    <w:rsid w:val="3AFE1F63"/>
    <w:rsid w:val="3AFF6974"/>
    <w:rsid w:val="3B020F5F"/>
    <w:rsid w:val="3B033335"/>
    <w:rsid w:val="3B0603D8"/>
    <w:rsid w:val="3B084AF6"/>
    <w:rsid w:val="3B0B7708"/>
    <w:rsid w:val="3B117D1D"/>
    <w:rsid w:val="3B125121"/>
    <w:rsid w:val="3B143CDD"/>
    <w:rsid w:val="3B145DFC"/>
    <w:rsid w:val="3B157003"/>
    <w:rsid w:val="3B1A7DF3"/>
    <w:rsid w:val="3B1F7135"/>
    <w:rsid w:val="3B2220F5"/>
    <w:rsid w:val="3B23389E"/>
    <w:rsid w:val="3B236155"/>
    <w:rsid w:val="3B253993"/>
    <w:rsid w:val="3B283E36"/>
    <w:rsid w:val="3B2929B3"/>
    <w:rsid w:val="3B292D1E"/>
    <w:rsid w:val="3B2A71DA"/>
    <w:rsid w:val="3B2A71FC"/>
    <w:rsid w:val="3B2D6862"/>
    <w:rsid w:val="3B2F5345"/>
    <w:rsid w:val="3B305927"/>
    <w:rsid w:val="3B313D2D"/>
    <w:rsid w:val="3B334AF7"/>
    <w:rsid w:val="3B3360B0"/>
    <w:rsid w:val="3B38059C"/>
    <w:rsid w:val="3B385475"/>
    <w:rsid w:val="3B3A70B3"/>
    <w:rsid w:val="3B467D00"/>
    <w:rsid w:val="3B4A33FA"/>
    <w:rsid w:val="3B4C078F"/>
    <w:rsid w:val="3B4D3158"/>
    <w:rsid w:val="3B501C3D"/>
    <w:rsid w:val="3B516536"/>
    <w:rsid w:val="3B530501"/>
    <w:rsid w:val="3B5351C8"/>
    <w:rsid w:val="3B542D8C"/>
    <w:rsid w:val="3B5618B5"/>
    <w:rsid w:val="3B5833C3"/>
    <w:rsid w:val="3B5A363D"/>
    <w:rsid w:val="3B5A4B44"/>
    <w:rsid w:val="3B5F40A8"/>
    <w:rsid w:val="3B5F4596"/>
    <w:rsid w:val="3B5F6CB1"/>
    <w:rsid w:val="3B6024D3"/>
    <w:rsid w:val="3B605CF3"/>
    <w:rsid w:val="3B6224F2"/>
    <w:rsid w:val="3B630EF4"/>
    <w:rsid w:val="3B651551"/>
    <w:rsid w:val="3B654B07"/>
    <w:rsid w:val="3B694F97"/>
    <w:rsid w:val="3B6953A3"/>
    <w:rsid w:val="3B6A7640"/>
    <w:rsid w:val="3B6E533A"/>
    <w:rsid w:val="3B716DF8"/>
    <w:rsid w:val="3B730DDD"/>
    <w:rsid w:val="3B753CD7"/>
    <w:rsid w:val="3B782EAA"/>
    <w:rsid w:val="3B7E6550"/>
    <w:rsid w:val="3B7E6C11"/>
    <w:rsid w:val="3B804E7C"/>
    <w:rsid w:val="3B8107CA"/>
    <w:rsid w:val="3B835649"/>
    <w:rsid w:val="3B836A7A"/>
    <w:rsid w:val="3B837FE1"/>
    <w:rsid w:val="3B893098"/>
    <w:rsid w:val="3B8E1539"/>
    <w:rsid w:val="3B8F1F8C"/>
    <w:rsid w:val="3B9164D6"/>
    <w:rsid w:val="3B9478ED"/>
    <w:rsid w:val="3B951075"/>
    <w:rsid w:val="3B99218B"/>
    <w:rsid w:val="3B9B1061"/>
    <w:rsid w:val="3B9D352A"/>
    <w:rsid w:val="3B9E0E08"/>
    <w:rsid w:val="3B9E1685"/>
    <w:rsid w:val="3BA1126C"/>
    <w:rsid w:val="3BA15DB7"/>
    <w:rsid w:val="3BA32073"/>
    <w:rsid w:val="3BA66882"/>
    <w:rsid w:val="3BAA4638"/>
    <w:rsid w:val="3BAB34BA"/>
    <w:rsid w:val="3BAD75AB"/>
    <w:rsid w:val="3BAE7611"/>
    <w:rsid w:val="3BB01BF9"/>
    <w:rsid w:val="3BB16FD5"/>
    <w:rsid w:val="3BB46AFC"/>
    <w:rsid w:val="3BB545D4"/>
    <w:rsid w:val="3BB55065"/>
    <w:rsid w:val="3BB738FF"/>
    <w:rsid w:val="3BB80B60"/>
    <w:rsid w:val="3BBB4275"/>
    <w:rsid w:val="3BBB4756"/>
    <w:rsid w:val="3BBC0A63"/>
    <w:rsid w:val="3BBD508A"/>
    <w:rsid w:val="3BBE68B6"/>
    <w:rsid w:val="3BC00DC4"/>
    <w:rsid w:val="3BC1546A"/>
    <w:rsid w:val="3BC25A7B"/>
    <w:rsid w:val="3BC33901"/>
    <w:rsid w:val="3BC56B64"/>
    <w:rsid w:val="3BC73B35"/>
    <w:rsid w:val="3BC85517"/>
    <w:rsid w:val="3BC907C3"/>
    <w:rsid w:val="3BCC2061"/>
    <w:rsid w:val="3BCC3C2A"/>
    <w:rsid w:val="3BCE5A48"/>
    <w:rsid w:val="3BCF5A2A"/>
    <w:rsid w:val="3BD42201"/>
    <w:rsid w:val="3BD827B4"/>
    <w:rsid w:val="3BD92E88"/>
    <w:rsid w:val="3BDA7C1C"/>
    <w:rsid w:val="3BDE6333"/>
    <w:rsid w:val="3BE2277D"/>
    <w:rsid w:val="3BE23822"/>
    <w:rsid w:val="3BE61375"/>
    <w:rsid w:val="3BE837B4"/>
    <w:rsid w:val="3BEC664D"/>
    <w:rsid w:val="3BED0A07"/>
    <w:rsid w:val="3BF05D4F"/>
    <w:rsid w:val="3BF25A29"/>
    <w:rsid w:val="3BF515B8"/>
    <w:rsid w:val="3BFB3FA5"/>
    <w:rsid w:val="3C004876"/>
    <w:rsid w:val="3C007AC4"/>
    <w:rsid w:val="3C027E36"/>
    <w:rsid w:val="3C073099"/>
    <w:rsid w:val="3C0D4C3B"/>
    <w:rsid w:val="3C13747B"/>
    <w:rsid w:val="3C16379A"/>
    <w:rsid w:val="3C1A2C1F"/>
    <w:rsid w:val="3C225D0A"/>
    <w:rsid w:val="3C2548E1"/>
    <w:rsid w:val="3C256A70"/>
    <w:rsid w:val="3C2B322B"/>
    <w:rsid w:val="3C2C71A5"/>
    <w:rsid w:val="3C2D447E"/>
    <w:rsid w:val="3C3A6FCB"/>
    <w:rsid w:val="3C3D7B36"/>
    <w:rsid w:val="3C4270A9"/>
    <w:rsid w:val="3C441DC2"/>
    <w:rsid w:val="3C464312"/>
    <w:rsid w:val="3C4D38E4"/>
    <w:rsid w:val="3C4D4F50"/>
    <w:rsid w:val="3C4E4D6E"/>
    <w:rsid w:val="3C541BBE"/>
    <w:rsid w:val="3C541E0D"/>
    <w:rsid w:val="3C577B7C"/>
    <w:rsid w:val="3C577D2E"/>
    <w:rsid w:val="3C5964A8"/>
    <w:rsid w:val="3C5B6745"/>
    <w:rsid w:val="3C5C3FC2"/>
    <w:rsid w:val="3C5E235A"/>
    <w:rsid w:val="3C650B22"/>
    <w:rsid w:val="3C6B35D0"/>
    <w:rsid w:val="3C6C2C0E"/>
    <w:rsid w:val="3C6C772B"/>
    <w:rsid w:val="3C6D4580"/>
    <w:rsid w:val="3C740F4F"/>
    <w:rsid w:val="3C7539B7"/>
    <w:rsid w:val="3C756198"/>
    <w:rsid w:val="3C7A332A"/>
    <w:rsid w:val="3C7A703A"/>
    <w:rsid w:val="3C7C5835"/>
    <w:rsid w:val="3C7E15AD"/>
    <w:rsid w:val="3C8223B5"/>
    <w:rsid w:val="3C8367CC"/>
    <w:rsid w:val="3C856409"/>
    <w:rsid w:val="3C862210"/>
    <w:rsid w:val="3C863640"/>
    <w:rsid w:val="3C86517E"/>
    <w:rsid w:val="3C885550"/>
    <w:rsid w:val="3C8B31DC"/>
    <w:rsid w:val="3C8D4FC7"/>
    <w:rsid w:val="3C8E74C0"/>
    <w:rsid w:val="3C936C1A"/>
    <w:rsid w:val="3C955537"/>
    <w:rsid w:val="3C9568F7"/>
    <w:rsid w:val="3C982CA7"/>
    <w:rsid w:val="3C991F43"/>
    <w:rsid w:val="3C9C5234"/>
    <w:rsid w:val="3C9C66B4"/>
    <w:rsid w:val="3CA14805"/>
    <w:rsid w:val="3CA16D0C"/>
    <w:rsid w:val="3CA36517"/>
    <w:rsid w:val="3CA527DA"/>
    <w:rsid w:val="3CA53AD7"/>
    <w:rsid w:val="3CA809E1"/>
    <w:rsid w:val="3CA97838"/>
    <w:rsid w:val="3CAA0C2A"/>
    <w:rsid w:val="3CAE7391"/>
    <w:rsid w:val="3CB533D6"/>
    <w:rsid w:val="3CB7686D"/>
    <w:rsid w:val="3CBA255F"/>
    <w:rsid w:val="3CBB2900"/>
    <w:rsid w:val="3CBC5CAE"/>
    <w:rsid w:val="3CBF11A5"/>
    <w:rsid w:val="3CC01BC6"/>
    <w:rsid w:val="3CC316B6"/>
    <w:rsid w:val="3CC45B80"/>
    <w:rsid w:val="3CC626D7"/>
    <w:rsid w:val="3CC82828"/>
    <w:rsid w:val="3CC923ED"/>
    <w:rsid w:val="3CCA2A44"/>
    <w:rsid w:val="3CCC7305"/>
    <w:rsid w:val="3CCE7320"/>
    <w:rsid w:val="3CD00846"/>
    <w:rsid w:val="3CD04C4C"/>
    <w:rsid w:val="3CD13DD3"/>
    <w:rsid w:val="3CD14368"/>
    <w:rsid w:val="3CD32E13"/>
    <w:rsid w:val="3CD45671"/>
    <w:rsid w:val="3CD613E9"/>
    <w:rsid w:val="3CD73725"/>
    <w:rsid w:val="3CD929A0"/>
    <w:rsid w:val="3CD94A35"/>
    <w:rsid w:val="3CDB7754"/>
    <w:rsid w:val="3CDC2224"/>
    <w:rsid w:val="3CDF22CA"/>
    <w:rsid w:val="3CE10A05"/>
    <w:rsid w:val="3CE47104"/>
    <w:rsid w:val="3CEA4B8E"/>
    <w:rsid w:val="3CEC4769"/>
    <w:rsid w:val="3CEF4B43"/>
    <w:rsid w:val="3CF33D49"/>
    <w:rsid w:val="3CF96B37"/>
    <w:rsid w:val="3CFE0D79"/>
    <w:rsid w:val="3CFE26EE"/>
    <w:rsid w:val="3CFF178B"/>
    <w:rsid w:val="3D000214"/>
    <w:rsid w:val="3D012508"/>
    <w:rsid w:val="3D06469E"/>
    <w:rsid w:val="3D0C064B"/>
    <w:rsid w:val="3D0C6BB9"/>
    <w:rsid w:val="3D0F2205"/>
    <w:rsid w:val="3D0F786D"/>
    <w:rsid w:val="3D122796"/>
    <w:rsid w:val="3D143AEE"/>
    <w:rsid w:val="3D165E8C"/>
    <w:rsid w:val="3D167A38"/>
    <w:rsid w:val="3D182E4D"/>
    <w:rsid w:val="3D194358"/>
    <w:rsid w:val="3D1C3055"/>
    <w:rsid w:val="3D204412"/>
    <w:rsid w:val="3D2415AC"/>
    <w:rsid w:val="3D2D341C"/>
    <w:rsid w:val="3D300B58"/>
    <w:rsid w:val="3D324BB7"/>
    <w:rsid w:val="3D37175C"/>
    <w:rsid w:val="3D3777C8"/>
    <w:rsid w:val="3D390006"/>
    <w:rsid w:val="3D3A5D6D"/>
    <w:rsid w:val="3D3F7442"/>
    <w:rsid w:val="3D451162"/>
    <w:rsid w:val="3D464256"/>
    <w:rsid w:val="3D4E499D"/>
    <w:rsid w:val="3D4E71D1"/>
    <w:rsid w:val="3D532B6D"/>
    <w:rsid w:val="3D544B19"/>
    <w:rsid w:val="3D5D4D3B"/>
    <w:rsid w:val="3D6407A3"/>
    <w:rsid w:val="3D6476A8"/>
    <w:rsid w:val="3D6732A5"/>
    <w:rsid w:val="3D69646F"/>
    <w:rsid w:val="3D6D517E"/>
    <w:rsid w:val="3D6E33D0"/>
    <w:rsid w:val="3D700073"/>
    <w:rsid w:val="3D711BCF"/>
    <w:rsid w:val="3D7310BF"/>
    <w:rsid w:val="3D79028A"/>
    <w:rsid w:val="3D7977B7"/>
    <w:rsid w:val="3D7B5AED"/>
    <w:rsid w:val="3D7D3613"/>
    <w:rsid w:val="3D7F382F"/>
    <w:rsid w:val="3D801355"/>
    <w:rsid w:val="3D802027"/>
    <w:rsid w:val="3D816779"/>
    <w:rsid w:val="3D842BF3"/>
    <w:rsid w:val="3D85757B"/>
    <w:rsid w:val="3D8B35ED"/>
    <w:rsid w:val="3D8B718C"/>
    <w:rsid w:val="3D8E3A72"/>
    <w:rsid w:val="3D8F4C75"/>
    <w:rsid w:val="3D90066B"/>
    <w:rsid w:val="3D9413B0"/>
    <w:rsid w:val="3D9C33D4"/>
    <w:rsid w:val="3D9D3CB5"/>
    <w:rsid w:val="3DA07301"/>
    <w:rsid w:val="3DA52731"/>
    <w:rsid w:val="3DA6012C"/>
    <w:rsid w:val="3DA75A55"/>
    <w:rsid w:val="3DAB1E38"/>
    <w:rsid w:val="3DAC6CE1"/>
    <w:rsid w:val="3DAE3153"/>
    <w:rsid w:val="3DB06CBA"/>
    <w:rsid w:val="3DB459CA"/>
    <w:rsid w:val="3DB52051"/>
    <w:rsid w:val="3DB673CB"/>
    <w:rsid w:val="3DB82D12"/>
    <w:rsid w:val="3DB90469"/>
    <w:rsid w:val="3DBA6BB1"/>
    <w:rsid w:val="3DC24C44"/>
    <w:rsid w:val="3DC6023A"/>
    <w:rsid w:val="3DC63261"/>
    <w:rsid w:val="3DC81F2A"/>
    <w:rsid w:val="3DC84BCA"/>
    <w:rsid w:val="3DC96858"/>
    <w:rsid w:val="3DCC606F"/>
    <w:rsid w:val="3DCD0B3E"/>
    <w:rsid w:val="3DD31485"/>
    <w:rsid w:val="3DD31B91"/>
    <w:rsid w:val="3DDB658B"/>
    <w:rsid w:val="3DDF0E2C"/>
    <w:rsid w:val="3DE019AF"/>
    <w:rsid w:val="3DE03515"/>
    <w:rsid w:val="3DE23C97"/>
    <w:rsid w:val="3DE52903"/>
    <w:rsid w:val="3DE70F85"/>
    <w:rsid w:val="3DE72818"/>
    <w:rsid w:val="3DEB0EC4"/>
    <w:rsid w:val="3DEC4562"/>
    <w:rsid w:val="3DEE2870"/>
    <w:rsid w:val="3DF03B89"/>
    <w:rsid w:val="3DF151A7"/>
    <w:rsid w:val="3DF3755C"/>
    <w:rsid w:val="3DF47BC8"/>
    <w:rsid w:val="3DF7627D"/>
    <w:rsid w:val="3DF777C1"/>
    <w:rsid w:val="3DF77869"/>
    <w:rsid w:val="3DF902CA"/>
    <w:rsid w:val="3DF95DAC"/>
    <w:rsid w:val="3DFA4C63"/>
    <w:rsid w:val="3DFA4FA7"/>
    <w:rsid w:val="3DFB326E"/>
    <w:rsid w:val="3DFD29A6"/>
    <w:rsid w:val="3DFE1172"/>
    <w:rsid w:val="3E11707D"/>
    <w:rsid w:val="3E1279E1"/>
    <w:rsid w:val="3E154F6C"/>
    <w:rsid w:val="3E1652CB"/>
    <w:rsid w:val="3E18158D"/>
    <w:rsid w:val="3E1B7132"/>
    <w:rsid w:val="3E287A22"/>
    <w:rsid w:val="3E2B7462"/>
    <w:rsid w:val="3E2D328B"/>
    <w:rsid w:val="3E2F0CFE"/>
    <w:rsid w:val="3E360791"/>
    <w:rsid w:val="3E364197"/>
    <w:rsid w:val="3E3B76FC"/>
    <w:rsid w:val="3E3E1CCA"/>
    <w:rsid w:val="3E3E7246"/>
    <w:rsid w:val="3E41473A"/>
    <w:rsid w:val="3E424D9F"/>
    <w:rsid w:val="3E46150A"/>
    <w:rsid w:val="3E4615E2"/>
    <w:rsid w:val="3E497999"/>
    <w:rsid w:val="3E4D33B6"/>
    <w:rsid w:val="3E4F01C5"/>
    <w:rsid w:val="3E501DE2"/>
    <w:rsid w:val="3E6673A8"/>
    <w:rsid w:val="3E677EB8"/>
    <w:rsid w:val="3E6E5D96"/>
    <w:rsid w:val="3E706473"/>
    <w:rsid w:val="3E723F89"/>
    <w:rsid w:val="3E75111C"/>
    <w:rsid w:val="3E756A36"/>
    <w:rsid w:val="3E7F2C79"/>
    <w:rsid w:val="3E8135D7"/>
    <w:rsid w:val="3E831FB7"/>
    <w:rsid w:val="3E875F41"/>
    <w:rsid w:val="3E884707"/>
    <w:rsid w:val="3E8D5AD7"/>
    <w:rsid w:val="3E900150"/>
    <w:rsid w:val="3E9230EE"/>
    <w:rsid w:val="3E923EA5"/>
    <w:rsid w:val="3E970704"/>
    <w:rsid w:val="3E970CEA"/>
    <w:rsid w:val="3E987A56"/>
    <w:rsid w:val="3EA41B2F"/>
    <w:rsid w:val="3EAE162B"/>
    <w:rsid w:val="3EB76D31"/>
    <w:rsid w:val="3EBE3A24"/>
    <w:rsid w:val="3EBF3856"/>
    <w:rsid w:val="3EC314F9"/>
    <w:rsid w:val="3ECA1683"/>
    <w:rsid w:val="3ECA21BA"/>
    <w:rsid w:val="3ECC295E"/>
    <w:rsid w:val="3ED03C16"/>
    <w:rsid w:val="3EDD3F6D"/>
    <w:rsid w:val="3EE12A6E"/>
    <w:rsid w:val="3EE31B9B"/>
    <w:rsid w:val="3EE45A19"/>
    <w:rsid w:val="3EE60D02"/>
    <w:rsid w:val="3EE6343A"/>
    <w:rsid w:val="3EE84E4F"/>
    <w:rsid w:val="3EEB1A81"/>
    <w:rsid w:val="3EEE26B9"/>
    <w:rsid w:val="3EF12066"/>
    <w:rsid w:val="3EF204E7"/>
    <w:rsid w:val="3EF34CDE"/>
    <w:rsid w:val="3EF45B57"/>
    <w:rsid w:val="3EF63E67"/>
    <w:rsid w:val="3EFA73E4"/>
    <w:rsid w:val="3EFC2C5D"/>
    <w:rsid w:val="3EFE4C27"/>
    <w:rsid w:val="3EFF76BA"/>
    <w:rsid w:val="3F026FED"/>
    <w:rsid w:val="3F0607D0"/>
    <w:rsid w:val="3F0B2EA0"/>
    <w:rsid w:val="3F0B58E4"/>
    <w:rsid w:val="3F0F0BE2"/>
    <w:rsid w:val="3F111BCA"/>
    <w:rsid w:val="3F122481"/>
    <w:rsid w:val="3F161F71"/>
    <w:rsid w:val="3F181B2A"/>
    <w:rsid w:val="3F185CE9"/>
    <w:rsid w:val="3F1B10AF"/>
    <w:rsid w:val="3F1E7077"/>
    <w:rsid w:val="3F227DAE"/>
    <w:rsid w:val="3F2738F2"/>
    <w:rsid w:val="3F275F2C"/>
    <w:rsid w:val="3F27785D"/>
    <w:rsid w:val="3F300ECA"/>
    <w:rsid w:val="3F303B28"/>
    <w:rsid w:val="3F35130F"/>
    <w:rsid w:val="3F355C23"/>
    <w:rsid w:val="3F3643C1"/>
    <w:rsid w:val="3F3932B2"/>
    <w:rsid w:val="3F3D6E81"/>
    <w:rsid w:val="3F4117E2"/>
    <w:rsid w:val="3F43232B"/>
    <w:rsid w:val="3F482E9A"/>
    <w:rsid w:val="3F4A5324"/>
    <w:rsid w:val="3F4D3512"/>
    <w:rsid w:val="3F4F5483"/>
    <w:rsid w:val="3F5076D4"/>
    <w:rsid w:val="3F536D21"/>
    <w:rsid w:val="3F577E93"/>
    <w:rsid w:val="3F584337"/>
    <w:rsid w:val="3F5860E5"/>
    <w:rsid w:val="3F586C61"/>
    <w:rsid w:val="3F5900B0"/>
    <w:rsid w:val="3F5C1352"/>
    <w:rsid w:val="3F5C2084"/>
    <w:rsid w:val="3F5D6BA9"/>
    <w:rsid w:val="3F5E7474"/>
    <w:rsid w:val="3F614776"/>
    <w:rsid w:val="3F641FEA"/>
    <w:rsid w:val="3F663E5C"/>
    <w:rsid w:val="3F667183"/>
    <w:rsid w:val="3F670E16"/>
    <w:rsid w:val="3F6820A1"/>
    <w:rsid w:val="3F686569"/>
    <w:rsid w:val="3F6902F3"/>
    <w:rsid w:val="3F6B7328"/>
    <w:rsid w:val="3F6D1149"/>
    <w:rsid w:val="3F6E5909"/>
    <w:rsid w:val="3F6F6993"/>
    <w:rsid w:val="3F707636"/>
    <w:rsid w:val="3F713229"/>
    <w:rsid w:val="3F780CFF"/>
    <w:rsid w:val="3F786788"/>
    <w:rsid w:val="3F7D78FA"/>
    <w:rsid w:val="3F7F7B16"/>
    <w:rsid w:val="3F827A5D"/>
    <w:rsid w:val="3F887A43"/>
    <w:rsid w:val="3F8B7BCB"/>
    <w:rsid w:val="3F9409E8"/>
    <w:rsid w:val="3F9415B7"/>
    <w:rsid w:val="3F964694"/>
    <w:rsid w:val="3F9B2476"/>
    <w:rsid w:val="3F9B6F7B"/>
    <w:rsid w:val="3F9B7174"/>
    <w:rsid w:val="3F9D515F"/>
    <w:rsid w:val="3FA05CDE"/>
    <w:rsid w:val="3FA0645E"/>
    <w:rsid w:val="3FA51AEF"/>
    <w:rsid w:val="3FA5455E"/>
    <w:rsid w:val="3FA550A3"/>
    <w:rsid w:val="3FA71126"/>
    <w:rsid w:val="3FA806EF"/>
    <w:rsid w:val="3FAD5DE8"/>
    <w:rsid w:val="3FB31225"/>
    <w:rsid w:val="3FB91D30"/>
    <w:rsid w:val="3FBB48C6"/>
    <w:rsid w:val="3FBB578F"/>
    <w:rsid w:val="3FBD3F9C"/>
    <w:rsid w:val="3FBF43B6"/>
    <w:rsid w:val="3FC1097F"/>
    <w:rsid w:val="3FC94592"/>
    <w:rsid w:val="3FCC22BC"/>
    <w:rsid w:val="3FCD52B6"/>
    <w:rsid w:val="3FD17FE9"/>
    <w:rsid w:val="3FD5693E"/>
    <w:rsid w:val="3FD64EFF"/>
    <w:rsid w:val="3FE10873"/>
    <w:rsid w:val="3FE6131A"/>
    <w:rsid w:val="3FE83E52"/>
    <w:rsid w:val="3FE9009B"/>
    <w:rsid w:val="3FEA5477"/>
    <w:rsid w:val="3FEB51AC"/>
    <w:rsid w:val="3FEC396F"/>
    <w:rsid w:val="3FEE1126"/>
    <w:rsid w:val="3FF17F6E"/>
    <w:rsid w:val="3FF30210"/>
    <w:rsid w:val="3FF37CB5"/>
    <w:rsid w:val="3FF878C8"/>
    <w:rsid w:val="3FF97FC1"/>
    <w:rsid w:val="3FFA703F"/>
    <w:rsid w:val="3FFD062E"/>
    <w:rsid w:val="3FFE3A57"/>
    <w:rsid w:val="3FFE7A4F"/>
    <w:rsid w:val="40014D92"/>
    <w:rsid w:val="4004557B"/>
    <w:rsid w:val="40072451"/>
    <w:rsid w:val="400950A9"/>
    <w:rsid w:val="400A4DBD"/>
    <w:rsid w:val="400E3A6F"/>
    <w:rsid w:val="4013025E"/>
    <w:rsid w:val="40181C56"/>
    <w:rsid w:val="4019217C"/>
    <w:rsid w:val="401977DF"/>
    <w:rsid w:val="40212A61"/>
    <w:rsid w:val="4024246B"/>
    <w:rsid w:val="40254369"/>
    <w:rsid w:val="40295CD4"/>
    <w:rsid w:val="40296E63"/>
    <w:rsid w:val="402B44C3"/>
    <w:rsid w:val="402C42AF"/>
    <w:rsid w:val="402D0DF6"/>
    <w:rsid w:val="402D7572"/>
    <w:rsid w:val="402E5098"/>
    <w:rsid w:val="40316936"/>
    <w:rsid w:val="403326AF"/>
    <w:rsid w:val="403711EA"/>
    <w:rsid w:val="40411699"/>
    <w:rsid w:val="4041301D"/>
    <w:rsid w:val="4042436F"/>
    <w:rsid w:val="4044666A"/>
    <w:rsid w:val="4044739A"/>
    <w:rsid w:val="40511C5E"/>
    <w:rsid w:val="40532D51"/>
    <w:rsid w:val="4055142D"/>
    <w:rsid w:val="405729E4"/>
    <w:rsid w:val="405A7836"/>
    <w:rsid w:val="405B296A"/>
    <w:rsid w:val="405C6D27"/>
    <w:rsid w:val="40683E84"/>
    <w:rsid w:val="40684320"/>
    <w:rsid w:val="406C4870"/>
    <w:rsid w:val="407231D7"/>
    <w:rsid w:val="40731A52"/>
    <w:rsid w:val="40742D5C"/>
    <w:rsid w:val="40756176"/>
    <w:rsid w:val="40774501"/>
    <w:rsid w:val="407927B7"/>
    <w:rsid w:val="40794422"/>
    <w:rsid w:val="407D3A62"/>
    <w:rsid w:val="407F58F4"/>
    <w:rsid w:val="407F60FD"/>
    <w:rsid w:val="4081166C"/>
    <w:rsid w:val="408244D3"/>
    <w:rsid w:val="4084115C"/>
    <w:rsid w:val="40850CB2"/>
    <w:rsid w:val="40885F49"/>
    <w:rsid w:val="408A2332"/>
    <w:rsid w:val="409009F6"/>
    <w:rsid w:val="409650A0"/>
    <w:rsid w:val="40972CED"/>
    <w:rsid w:val="40994C08"/>
    <w:rsid w:val="409A1A6A"/>
    <w:rsid w:val="409F305B"/>
    <w:rsid w:val="40A22506"/>
    <w:rsid w:val="40A5417C"/>
    <w:rsid w:val="40A80A9F"/>
    <w:rsid w:val="40A92971"/>
    <w:rsid w:val="40AB5008"/>
    <w:rsid w:val="40AB5F57"/>
    <w:rsid w:val="40B11938"/>
    <w:rsid w:val="40B23D1C"/>
    <w:rsid w:val="40B60FC7"/>
    <w:rsid w:val="40B875BE"/>
    <w:rsid w:val="40BC1BEE"/>
    <w:rsid w:val="40C5331A"/>
    <w:rsid w:val="40C72791"/>
    <w:rsid w:val="40CA6906"/>
    <w:rsid w:val="40CB7F65"/>
    <w:rsid w:val="40D0614F"/>
    <w:rsid w:val="40D12C2D"/>
    <w:rsid w:val="40DC2329"/>
    <w:rsid w:val="40DE261A"/>
    <w:rsid w:val="40DE77C3"/>
    <w:rsid w:val="40DF31F0"/>
    <w:rsid w:val="40E22E81"/>
    <w:rsid w:val="40E37C31"/>
    <w:rsid w:val="40E439A9"/>
    <w:rsid w:val="40E770B0"/>
    <w:rsid w:val="40E81285"/>
    <w:rsid w:val="40E83C9B"/>
    <w:rsid w:val="40ED1018"/>
    <w:rsid w:val="40F14690"/>
    <w:rsid w:val="40F277D2"/>
    <w:rsid w:val="40F32CD8"/>
    <w:rsid w:val="40F36BFF"/>
    <w:rsid w:val="40F97454"/>
    <w:rsid w:val="40F97EBF"/>
    <w:rsid w:val="40FB76FB"/>
    <w:rsid w:val="40FE77A8"/>
    <w:rsid w:val="41012622"/>
    <w:rsid w:val="41022238"/>
    <w:rsid w:val="41036525"/>
    <w:rsid w:val="410F0E81"/>
    <w:rsid w:val="4110168E"/>
    <w:rsid w:val="41107DE5"/>
    <w:rsid w:val="41114F25"/>
    <w:rsid w:val="41124178"/>
    <w:rsid w:val="41133CAF"/>
    <w:rsid w:val="41171FD0"/>
    <w:rsid w:val="41216FF5"/>
    <w:rsid w:val="41236C02"/>
    <w:rsid w:val="41251574"/>
    <w:rsid w:val="412520B5"/>
    <w:rsid w:val="41257D97"/>
    <w:rsid w:val="41275C8E"/>
    <w:rsid w:val="412F0A5C"/>
    <w:rsid w:val="412F7583"/>
    <w:rsid w:val="413115FE"/>
    <w:rsid w:val="413E45F1"/>
    <w:rsid w:val="41411671"/>
    <w:rsid w:val="414144C3"/>
    <w:rsid w:val="41443B0A"/>
    <w:rsid w:val="41465248"/>
    <w:rsid w:val="41474059"/>
    <w:rsid w:val="4149029A"/>
    <w:rsid w:val="414A533D"/>
    <w:rsid w:val="414B00C8"/>
    <w:rsid w:val="41507262"/>
    <w:rsid w:val="41550197"/>
    <w:rsid w:val="41555735"/>
    <w:rsid w:val="415648A7"/>
    <w:rsid w:val="41590EE9"/>
    <w:rsid w:val="415D4B3C"/>
    <w:rsid w:val="41621EB6"/>
    <w:rsid w:val="41634113"/>
    <w:rsid w:val="41650F67"/>
    <w:rsid w:val="41695456"/>
    <w:rsid w:val="416C741E"/>
    <w:rsid w:val="417472CD"/>
    <w:rsid w:val="417636EB"/>
    <w:rsid w:val="417901AA"/>
    <w:rsid w:val="41792010"/>
    <w:rsid w:val="41795582"/>
    <w:rsid w:val="417B45A2"/>
    <w:rsid w:val="417B60BB"/>
    <w:rsid w:val="417D1127"/>
    <w:rsid w:val="417F1B15"/>
    <w:rsid w:val="418014A3"/>
    <w:rsid w:val="41813DE8"/>
    <w:rsid w:val="41831414"/>
    <w:rsid w:val="41845E18"/>
    <w:rsid w:val="4188599D"/>
    <w:rsid w:val="418B7876"/>
    <w:rsid w:val="41924A76"/>
    <w:rsid w:val="419378A9"/>
    <w:rsid w:val="41940A73"/>
    <w:rsid w:val="41957BAD"/>
    <w:rsid w:val="41970A1B"/>
    <w:rsid w:val="41981844"/>
    <w:rsid w:val="41994793"/>
    <w:rsid w:val="419B3797"/>
    <w:rsid w:val="419E52FD"/>
    <w:rsid w:val="419E624E"/>
    <w:rsid w:val="41A2048E"/>
    <w:rsid w:val="41A33AF4"/>
    <w:rsid w:val="41A35612"/>
    <w:rsid w:val="41A43864"/>
    <w:rsid w:val="41A527D2"/>
    <w:rsid w:val="41A96AA7"/>
    <w:rsid w:val="41AB6BF8"/>
    <w:rsid w:val="41AC1FA1"/>
    <w:rsid w:val="41AC4086"/>
    <w:rsid w:val="41AC6BFD"/>
    <w:rsid w:val="41AD690E"/>
    <w:rsid w:val="41B11ADD"/>
    <w:rsid w:val="41B415CD"/>
    <w:rsid w:val="41B521D6"/>
    <w:rsid w:val="41B954FB"/>
    <w:rsid w:val="41BA1ED3"/>
    <w:rsid w:val="41BD0482"/>
    <w:rsid w:val="41BE244C"/>
    <w:rsid w:val="41C47870"/>
    <w:rsid w:val="41C921BB"/>
    <w:rsid w:val="41CA0DF1"/>
    <w:rsid w:val="41CF4659"/>
    <w:rsid w:val="41D261BD"/>
    <w:rsid w:val="41D51801"/>
    <w:rsid w:val="41D722E9"/>
    <w:rsid w:val="41D9553B"/>
    <w:rsid w:val="41DC7E7C"/>
    <w:rsid w:val="41DD5436"/>
    <w:rsid w:val="41E26B81"/>
    <w:rsid w:val="41E6598A"/>
    <w:rsid w:val="41EE47A2"/>
    <w:rsid w:val="41F65F21"/>
    <w:rsid w:val="41FA5106"/>
    <w:rsid w:val="41FC2CE3"/>
    <w:rsid w:val="420267DC"/>
    <w:rsid w:val="42026ACB"/>
    <w:rsid w:val="42033B0C"/>
    <w:rsid w:val="420473BE"/>
    <w:rsid w:val="4205007B"/>
    <w:rsid w:val="42075E9B"/>
    <w:rsid w:val="420822F7"/>
    <w:rsid w:val="42084E57"/>
    <w:rsid w:val="420B35BA"/>
    <w:rsid w:val="420C6BD5"/>
    <w:rsid w:val="420E33D3"/>
    <w:rsid w:val="42127427"/>
    <w:rsid w:val="42160E91"/>
    <w:rsid w:val="421870E8"/>
    <w:rsid w:val="421B789E"/>
    <w:rsid w:val="421C22C0"/>
    <w:rsid w:val="42215354"/>
    <w:rsid w:val="42255FAE"/>
    <w:rsid w:val="42263205"/>
    <w:rsid w:val="422876EA"/>
    <w:rsid w:val="422A647D"/>
    <w:rsid w:val="422C1366"/>
    <w:rsid w:val="422D7327"/>
    <w:rsid w:val="423170EF"/>
    <w:rsid w:val="4233451A"/>
    <w:rsid w:val="42336996"/>
    <w:rsid w:val="42434A20"/>
    <w:rsid w:val="4246491B"/>
    <w:rsid w:val="42480A33"/>
    <w:rsid w:val="42483D4F"/>
    <w:rsid w:val="4249440B"/>
    <w:rsid w:val="424B0183"/>
    <w:rsid w:val="424B1F31"/>
    <w:rsid w:val="424D1FAE"/>
    <w:rsid w:val="424D3A49"/>
    <w:rsid w:val="424D4F9D"/>
    <w:rsid w:val="424F4E6C"/>
    <w:rsid w:val="42500A1C"/>
    <w:rsid w:val="42562684"/>
    <w:rsid w:val="42581301"/>
    <w:rsid w:val="425F59DD"/>
    <w:rsid w:val="425F68B8"/>
    <w:rsid w:val="425F77F3"/>
    <w:rsid w:val="426018CC"/>
    <w:rsid w:val="42633A88"/>
    <w:rsid w:val="42660B19"/>
    <w:rsid w:val="4269060A"/>
    <w:rsid w:val="426D634C"/>
    <w:rsid w:val="427044E0"/>
    <w:rsid w:val="42784CF1"/>
    <w:rsid w:val="42786A9F"/>
    <w:rsid w:val="427E48A2"/>
    <w:rsid w:val="42815953"/>
    <w:rsid w:val="428606F1"/>
    <w:rsid w:val="428A1A43"/>
    <w:rsid w:val="428E647A"/>
    <w:rsid w:val="428F2687"/>
    <w:rsid w:val="4292195C"/>
    <w:rsid w:val="42943BEA"/>
    <w:rsid w:val="42945242"/>
    <w:rsid w:val="42981109"/>
    <w:rsid w:val="42993C73"/>
    <w:rsid w:val="429C453B"/>
    <w:rsid w:val="42A67168"/>
    <w:rsid w:val="42A948C7"/>
    <w:rsid w:val="42A9758C"/>
    <w:rsid w:val="42AD2648"/>
    <w:rsid w:val="42AE32C6"/>
    <w:rsid w:val="42B37AD7"/>
    <w:rsid w:val="42B81A6C"/>
    <w:rsid w:val="42B81ABC"/>
    <w:rsid w:val="42BA458C"/>
    <w:rsid w:val="42BE3FD7"/>
    <w:rsid w:val="42C039BD"/>
    <w:rsid w:val="42C6780A"/>
    <w:rsid w:val="42C76941"/>
    <w:rsid w:val="42C91BD9"/>
    <w:rsid w:val="42CC1290"/>
    <w:rsid w:val="42CF1434"/>
    <w:rsid w:val="42D31514"/>
    <w:rsid w:val="42D53DAF"/>
    <w:rsid w:val="42D60EDF"/>
    <w:rsid w:val="42D73420"/>
    <w:rsid w:val="42D9753D"/>
    <w:rsid w:val="42DA32B5"/>
    <w:rsid w:val="42DA7EFB"/>
    <w:rsid w:val="42DF267A"/>
    <w:rsid w:val="42E23830"/>
    <w:rsid w:val="42E3660E"/>
    <w:rsid w:val="42E43B34"/>
    <w:rsid w:val="42E70332"/>
    <w:rsid w:val="42E94EA1"/>
    <w:rsid w:val="42F26851"/>
    <w:rsid w:val="42F44377"/>
    <w:rsid w:val="42F47B44"/>
    <w:rsid w:val="42F53ADA"/>
    <w:rsid w:val="42F57BFB"/>
    <w:rsid w:val="42F61468"/>
    <w:rsid w:val="42FC322C"/>
    <w:rsid w:val="430838B2"/>
    <w:rsid w:val="430D368B"/>
    <w:rsid w:val="430D450A"/>
    <w:rsid w:val="43103916"/>
    <w:rsid w:val="43127BD6"/>
    <w:rsid w:val="4313354A"/>
    <w:rsid w:val="43140207"/>
    <w:rsid w:val="43167E43"/>
    <w:rsid w:val="43171E14"/>
    <w:rsid w:val="431E1012"/>
    <w:rsid w:val="431E52CB"/>
    <w:rsid w:val="4320136D"/>
    <w:rsid w:val="4320613A"/>
    <w:rsid w:val="432409C1"/>
    <w:rsid w:val="43241F5A"/>
    <w:rsid w:val="43284414"/>
    <w:rsid w:val="432B2B89"/>
    <w:rsid w:val="432C269E"/>
    <w:rsid w:val="432D1FA2"/>
    <w:rsid w:val="432E56D1"/>
    <w:rsid w:val="432E724C"/>
    <w:rsid w:val="4331618E"/>
    <w:rsid w:val="433354C7"/>
    <w:rsid w:val="43342E02"/>
    <w:rsid w:val="433834D6"/>
    <w:rsid w:val="4338799D"/>
    <w:rsid w:val="43387D8A"/>
    <w:rsid w:val="43392EE9"/>
    <w:rsid w:val="433A7BE0"/>
    <w:rsid w:val="433B5D9C"/>
    <w:rsid w:val="433C7ACC"/>
    <w:rsid w:val="433F1693"/>
    <w:rsid w:val="433F54EA"/>
    <w:rsid w:val="434019E2"/>
    <w:rsid w:val="43420014"/>
    <w:rsid w:val="434A6F91"/>
    <w:rsid w:val="434C12DB"/>
    <w:rsid w:val="434C44CE"/>
    <w:rsid w:val="4350776E"/>
    <w:rsid w:val="435B59AA"/>
    <w:rsid w:val="435D2698"/>
    <w:rsid w:val="435F279F"/>
    <w:rsid w:val="43611D9C"/>
    <w:rsid w:val="43614A62"/>
    <w:rsid w:val="43666A6A"/>
    <w:rsid w:val="436F146E"/>
    <w:rsid w:val="436F4CB1"/>
    <w:rsid w:val="437270F3"/>
    <w:rsid w:val="43751C94"/>
    <w:rsid w:val="43770B04"/>
    <w:rsid w:val="437F1D8F"/>
    <w:rsid w:val="437F7839"/>
    <w:rsid w:val="438254F7"/>
    <w:rsid w:val="43864C99"/>
    <w:rsid w:val="4388655A"/>
    <w:rsid w:val="438B1197"/>
    <w:rsid w:val="438D5FA0"/>
    <w:rsid w:val="438F595A"/>
    <w:rsid w:val="4391369E"/>
    <w:rsid w:val="439223D0"/>
    <w:rsid w:val="439A7CE8"/>
    <w:rsid w:val="439B0D3D"/>
    <w:rsid w:val="439B0DDB"/>
    <w:rsid w:val="439B3F9B"/>
    <w:rsid w:val="43A12D8E"/>
    <w:rsid w:val="43A153A0"/>
    <w:rsid w:val="43A41F82"/>
    <w:rsid w:val="43A7763B"/>
    <w:rsid w:val="43AA712C"/>
    <w:rsid w:val="43AB7A8A"/>
    <w:rsid w:val="43AF029E"/>
    <w:rsid w:val="43B1633C"/>
    <w:rsid w:val="43B2027F"/>
    <w:rsid w:val="43B22E16"/>
    <w:rsid w:val="43B6606C"/>
    <w:rsid w:val="43B75827"/>
    <w:rsid w:val="43BB0535"/>
    <w:rsid w:val="43BC14A4"/>
    <w:rsid w:val="43CA5B33"/>
    <w:rsid w:val="43CC0E50"/>
    <w:rsid w:val="43CC2BFE"/>
    <w:rsid w:val="43CD6962"/>
    <w:rsid w:val="43CE2E1A"/>
    <w:rsid w:val="43D23F8D"/>
    <w:rsid w:val="43D40DBC"/>
    <w:rsid w:val="43D928BB"/>
    <w:rsid w:val="43D9531B"/>
    <w:rsid w:val="43DB1FD4"/>
    <w:rsid w:val="43DB6B7B"/>
    <w:rsid w:val="43DF4A9B"/>
    <w:rsid w:val="43E07AFA"/>
    <w:rsid w:val="43E25291"/>
    <w:rsid w:val="43E32EF2"/>
    <w:rsid w:val="43E837B0"/>
    <w:rsid w:val="43F403A7"/>
    <w:rsid w:val="43F565F9"/>
    <w:rsid w:val="43F659FC"/>
    <w:rsid w:val="43F65ECD"/>
    <w:rsid w:val="43F81E79"/>
    <w:rsid w:val="43F95E6E"/>
    <w:rsid w:val="43FA274B"/>
    <w:rsid w:val="43FC488F"/>
    <w:rsid w:val="43FE547B"/>
    <w:rsid w:val="44035CCB"/>
    <w:rsid w:val="44042F65"/>
    <w:rsid w:val="44057E40"/>
    <w:rsid w:val="440E1469"/>
    <w:rsid w:val="44102588"/>
    <w:rsid w:val="44110F59"/>
    <w:rsid w:val="44112C76"/>
    <w:rsid w:val="4413082D"/>
    <w:rsid w:val="44130FB7"/>
    <w:rsid w:val="44134CD1"/>
    <w:rsid w:val="441556FF"/>
    <w:rsid w:val="4416031D"/>
    <w:rsid w:val="4416656F"/>
    <w:rsid w:val="441724D7"/>
    <w:rsid w:val="44197128"/>
    <w:rsid w:val="441A1710"/>
    <w:rsid w:val="441C7085"/>
    <w:rsid w:val="441D16AC"/>
    <w:rsid w:val="4426307E"/>
    <w:rsid w:val="442B1160"/>
    <w:rsid w:val="442F18BF"/>
    <w:rsid w:val="44304C12"/>
    <w:rsid w:val="44330ECF"/>
    <w:rsid w:val="44345A77"/>
    <w:rsid w:val="4436451B"/>
    <w:rsid w:val="4438014F"/>
    <w:rsid w:val="443D3AAF"/>
    <w:rsid w:val="443E1986"/>
    <w:rsid w:val="44425279"/>
    <w:rsid w:val="44426CAB"/>
    <w:rsid w:val="4443784A"/>
    <w:rsid w:val="444C4E5B"/>
    <w:rsid w:val="444E5F52"/>
    <w:rsid w:val="44532C51"/>
    <w:rsid w:val="44550186"/>
    <w:rsid w:val="4456166A"/>
    <w:rsid w:val="445826E4"/>
    <w:rsid w:val="445F4788"/>
    <w:rsid w:val="44615424"/>
    <w:rsid w:val="446164DF"/>
    <w:rsid w:val="44625310"/>
    <w:rsid w:val="44634A2B"/>
    <w:rsid w:val="4464055E"/>
    <w:rsid w:val="446474FF"/>
    <w:rsid w:val="4466626A"/>
    <w:rsid w:val="446B5E6B"/>
    <w:rsid w:val="446D27D0"/>
    <w:rsid w:val="446D651A"/>
    <w:rsid w:val="446F1EAD"/>
    <w:rsid w:val="4474551E"/>
    <w:rsid w:val="44784B34"/>
    <w:rsid w:val="44790F60"/>
    <w:rsid w:val="447C53EE"/>
    <w:rsid w:val="447E11A1"/>
    <w:rsid w:val="447F4114"/>
    <w:rsid w:val="44821996"/>
    <w:rsid w:val="4486788D"/>
    <w:rsid w:val="44882D9B"/>
    <w:rsid w:val="44883190"/>
    <w:rsid w:val="4488746D"/>
    <w:rsid w:val="448C2903"/>
    <w:rsid w:val="448C466B"/>
    <w:rsid w:val="448C5AFF"/>
    <w:rsid w:val="448F4563"/>
    <w:rsid w:val="449146DD"/>
    <w:rsid w:val="44940FF4"/>
    <w:rsid w:val="44957B12"/>
    <w:rsid w:val="4497591B"/>
    <w:rsid w:val="44997B4E"/>
    <w:rsid w:val="449A3971"/>
    <w:rsid w:val="449C35E2"/>
    <w:rsid w:val="449D0A3E"/>
    <w:rsid w:val="449F6565"/>
    <w:rsid w:val="44A24CF9"/>
    <w:rsid w:val="44A3057F"/>
    <w:rsid w:val="44A45929"/>
    <w:rsid w:val="44AA1176"/>
    <w:rsid w:val="44AA5AB5"/>
    <w:rsid w:val="44AD2ED2"/>
    <w:rsid w:val="44AE71F8"/>
    <w:rsid w:val="44B26298"/>
    <w:rsid w:val="44B32413"/>
    <w:rsid w:val="44B429B0"/>
    <w:rsid w:val="44B774EB"/>
    <w:rsid w:val="44B809E3"/>
    <w:rsid w:val="44BA08DA"/>
    <w:rsid w:val="44C0240C"/>
    <w:rsid w:val="44C51FA7"/>
    <w:rsid w:val="44C6048B"/>
    <w:rsid w:val="44C60A40"/>
    <w:rsid w:val="44C77869"/>
    <w:rsid w:val="44D2693A"/>
    <w:rsid w:val="44D50904"/>
    <w:rsid w:val="44D739E7"/>
    <w:rsid w:val="44D83825"/>
    <w:rsid w:val="44DD44BB"/>
    <w:rsid w:val="44DF2E39"/>
    <w:rsid w:val="44E0053D"/>
    <w:rsid w:val="44E1092B"/>
    <w:rsid w:val="44E45144"/>
    <w:rsid w:val="44E62116"/>
    <w:rsid w:val="44EB7D4B"/>
    <w:rsid w:val="44EC71E8"/>
    <w:rsid w:val="44ED3AEF"/>
    <w:rsid w:val="44EF3FD1"/>
    <w:rsid w:val="44F00032"/>
    <w:rsid w:val="44F16338"/>
    <w:rsid w:val="44F50743"/>
    <w:rsid w:val="44F53486"/>
    <w:rsid w:val="44F62D7A"/>
    <w:rsid w:val="44F8455F"/>
    <w:rsid w:val="4502525E"/>
    <w:rsid w:val="45025810"/>
    <w:rsid w:val="45040ED5"/>
    <w:rsid w:val="450B1E4C"/>
    <w:rsid w:val="450B3BFA"/>
    <w:rsid w:val="45101210"/>
    <w:rsid w:val="45110AAC"/>
    <w:rsid w:val="45156827"/>
    <w:rsid w:val="4517259F"/>
    <w:rsid w:val="451A115F"/>
    <w:rsid w:val="451C17AD"/>
    <w:rsid w:val="4520040D"/>
    <w:rsid w:val="45221A31"/>
    <w:rsid w:val="45237196"/>
    <w:rsid w:val="45252F0E"/>
    <w:rsid w:val="45277225"/>
    <w:rsid w:val="453077F4"/>
    <w:rsid w:val="45323D49"/>
    <w:rsid w:val="45355F4D"/>
    <w:rsid w:val="453C4469"/>
    <w:rsid w:val="453D48AA"/>
    <w:rsid w:val="453E51C6"/>
    <w:rsid w:val="453F28A8"/>
    <w:rsid w:val="453F3C4E"/>
    <w:rsid w:val="4542375F"/>
    <w:rsid w:val="45441E26"/>
    <w:rsid w:val="4549052D"/>
    <w:rsid w:val="45541875"/>
    <w:rsid w:val="45554E5A"/>
    <w:rsid w:val="45596713"/>
    <w:rsid w:val="455A248C"/>
    <w:rsid w:val="455C3910"/>
    <w:rsid w:val="455F5D55"/>
    <w:rsid w:val="45601567"/>
    <w:rsid w:val="45605CF4"/>
    <w:rsid w:val="4561381A"/>
    <w:rsid w:val="45630354"/>
    <w:rsid w:val="45633716"/>
    <w:rsid w:val="45644B8E"/>
    <w:rsid w:val="45644E54"/>
    <w:rsid w:val="45667C6E"/>
    <w:rsid w:val="456A2608"/>
    <w:rsid w:val="456D554A"/>
    <w:rsid w:val="456F4189"/>
    <w:rsid w:val="457176F9"/>
    <w:rsid w:val="45723C79"/>
    <w:rsid w:val="45726C57"/>
    <w:rsid w:val="4576699E"/>
    <w:rsid w:val="45770E90"/>
    <w:rsid w:val="457B3B4C"/>
    <w:rsid w:val="457E5332"/>
    <w:rsid w:val="45842F6A"/>
    <w:rsid w:val="45874631"/>
    <w:rsid w:val="45877724"/>
    <w:rsid w:val="4588349D"/>
    <w:rsid w:val="458D0988"/>
    <w:rsid w:val="458D2861"/>
    <w:rsid w:val="45935BD2"/>
    <w:rsid w:val="45963876"/>
    <w:rsid w:val="45964076"/>
    <w:rsid w:val="4597153B"/>
    <w:rsid w:val="4599791E"/>
    <w:rsid w:val="459A2ECC"/>
    <w:rsid w:val="459C2AA4"/>
    <w:rsid w:val="459D644F"/>
    <w:rsid w:val="459F2A47"/>
    <w:rsid w:val="45A34199"/>
    <w:rsid w:val="45A5204C"/>
    <w:rsid w:val="45AD1268"/>
    <w:rsid w:val="45AF0A29"/>
    <w:rsid w:val="45B21D97"/>
    <w:rsid w:val="45B421B9"/>
    <w:rsid w:val="45B846AE"/>
    <w:rsid w:val="45B8657D"/>
    <w:rsid w:val="45BE046A"/>
    <w:rsid w:val="45BE34E3"/>
    <w:rsid w:val="45C04D0F"/>
    <w:rsid w:val="45C51FFB"/>
    <w:rsid w:val="45C82BC2"/>
    <w:rsid w:val="45CD7101"/>
    <w:rsid w:val="45CE2C78"/>
    <w:rsid w:val="45CF4C28"/>
    <w:rsid w:val="45CF7E80"/>
    <w:rsid w:val="45D368FE"/>
    <w:rsid w:val="45D97854"/>
    <w:rsid w:val="45DB5579"/>
    <w:rsid w:val="45DC6642"/>
    <w:rsid w:val="45DE64FB"/>
    <w:rsid w:val="45E00F65"/>
    <w:rsid w:val="45E05087"/>
    <w:rsid w:val="45E249B8"/>
    <w:rsid w:val="45E457FA"/>
    <w:rsid w:val="45E80805"/>
    <w:rsid w:val="45F1232C"/>
    <w:rsid w:val="45F3574E"/>
    <w:rsid w:val="45F91CA4"/>
    <w:rsid w:val="45FD025E"/>
    <w:rsid w:val="46014AC2"/>
    <w:rsid w:val="460335E7"/>
    <w:rsid w:val="460345F5"/>
    <w:rsid w:val="46040D75"/>
    <w:rsid w:val="46051016"/>
    <w:rsid w:val="4606429F"/>
    <w:rsid w:val="461406BE"/>
    <w:rsid w:val="4618037D"/>
    <w:rsid w:val="461807D7"/>
    <w:rsid w:val="46182787"/>
    <w:rsid w:val="46192347"/>
    <w:rsid w:val="461E4B14"/>
    <w:rsid w:val="4620055F"/>
    <w:rsid w:val="46243C8E"/>
    <w:rsid w:val="462553F1"/>
    <w:rsid w:val="46267EDC"/>
    <w:rsid w:val="46295A03"/>
    <w:rsid w:val="462A19D1"/>
    <w:rsid w:val="462A456B"/>
    <w:rsid w:val="462B129A"/>
    <w:rsid w:val="46323D4A"/>
    <w:rsid w:val="463351B6"/>
    <w:rsid w:val="463769DC"/>
    <w:rsid w:val="46404AD9"/>
    <w:rsid w:val="46426D37"/>
    <w:rsid w:val="46445D8D"/>
    <w:rsid w:val="464475A7"/>
    <w:rsid w:val="46462F83"/>
    <w:rsid w:val="464C2F23"/>
    <w:rsid w:val="464E3D9E"/>
    <w:rsid w:val="464F7C90"/>
    <w:rsid w:val="465619C6"/>
    <w:rsid w:val="46567018"/>
    <w:rsid w:val="46595220"/>
    <w:rsid w:val="465F578E"/>
    <w:rsid w:val="466301CA"/>
    <w:rsid w:val="46654C28"/>
    <w:rsid w:val="46687A77"/>
    <w:rsid w:val="46693933"/>
    <w:rsid w:val="466D29F6"/>
    <w:rsid w:val="467248DA"/>
    <w:rsid w:val="467521DF"/>
    <w:rsid w:val="467923F6"/>
    <w:rsid w:val="467D073D"/>
    <w:rsid w:val="4681052C"/>
    <w:rsid w:val="468123C6"/>
    <w:rsid w:val="46821325"/>
    <w:rsid w:val="46853538"/>
    <w:rsid w:val="46855D68"/>
    <w:rsid w:val="4692036C"/>
    <w:rsid w:val="46963A2E"/>
    <w:rsid w:val="46965D99"/>
    <w:rsid w:val="469C1DF3"/>
    <w:rsid w:val="469C3FEF"/>
    <w:rsid w:val="46A02970"/>
    <w:rsid w:val="46A169DD"/>
    <w:rsid w:val="46A22B17"/>
    <w:rsid w:val="46A328EE"/>
    <w:rsid w:val="46A5119F"/>
    <w:rsid w:val="46A6389B"/>
    <w:rsid w:val="46A75BA4"/>
    <w:rsid w:val="46A80BCA"/>
    <w:rsid w:val="46AA452D"/>
    <w:rsid w:val="46AC31BB"/>
    <w:rsid w:val="46AE27B4"/>
    <w:rsid w:val="46AE2908"/>
    <w:rsid w:val="46AE5E98"/>
    <w:rsid w:val="46B20AD6"/>
    <w:rsid w:val="46B42276"/>
    <w:rsid w:val="46B77BE3"/>
    <w:rsid w:val="46BC471A"/>
    <w:rsid w:val="46BD7176"/>
    <w:rsid w:val="46BE123E"/>
    <w:rsid w:val="46BF0C42"/>
    <w:rsid w:val="46C029FB"/>
    <w:rsid w:val="46C151FC"/>
    <w:rsid w:val="46C4266C"/>
    <w:rsid w:val="46C43137"/>
    <w:rsid w:val="46C45D93"/>
    <w:rsid w:val="46C465EB"/>
    <w:rsid w:val="46C95F38"/>
    <w:rsid w:val="46CB1893"/>
    <w:rsid w:val="46CB1C3E"/>
    <w:rsid w:val="46CD198D"/>
    <w:rsid w:val="46D60940"/>
    <w:rsid w:val="46D71FE6"/>
    <w:rsid w:val="46DA56D2"/>
    <w:rsid w:val="46DA686A"/>
    <w:rsid w:val="46DE4FE0"/>
    <w:rsid w:val="46E7130E"/>
    <w:rsid w:val="46EA2791"/>
    <w:rsid w:val="46EB347B"/>
    <w:rsid w:val="46EC132E"/>
    <w:rsid w:val="46ED280D"/>
    <w:rsid w:val="46F004D2"/>
    <w:rsid w:val="46F26061"/>
    <w:rsid w:val="46F31B5E"/>
    <w:rsid w:val="46F51556"/>
    <w:rsid w:val="46F752D4"/>
    <w:rsid w:val="46FA2240"/>
    <w:rsid w:val="46FB034D"/>
    <w:rsid w:val="46FB623B"/>
    <w:rsid w:val="46FC59CC"/>
    <w:rsid w:val="46FE02F8"/>
    <w:rsid w:val="46FF32EA"/>
    <w:rsid w:val="47000D52"/>
    <w:rsid w:val="4705068E"/>
    <w:rsid w:val="47065D63"/>
    <w:rsid w:val="470703F1"/>
    <w:rsid w:val="47071E2A"/>
    <w:rsid w:val="47072919"/>
    <w:rsid w:val="470A7669"/>
    <w:rsid w:val="4710374A"/>
    <w:rsid w:val="471054F8"/>
    <w:rsid w:val="47116C31"/>
    <w:rsid w:val="47172AAD"/>
    <w:rsid w:val="471824D6"/>
    <w:rsid w:val="471A32B0"/>
    <w:rsid w:val="471C41FF"/>
    <w:rsid w:val="471C70C6"/>
    <w:rsid w:val="472015A9"/>
    <w:rsid w:val="47261831"/>
    <w:rsid w:val="47264D6A"/>
    <w:rsid w:val="472745EF"/>
    <w:rsid w:val="472D55C2"/>
    <w:rsid w:val="472E72A2"/>
    <w:rsid w:val="472F6895"/>
    <w:rsid w:val="47321912"/>
    <w:rsid w:val="47336E76"/>
    <w:rsid w:val="47352751"/>
    <w:rsid w:val="473E70DF"/>
    <w:rsid w:val="47436D85"/>
    <w:rsid w:val="474A3AC1"/>
    <w:rsid w:val="474C1D5B"/>
    <w:rsid w:val="47502C34"/>
    <w:rsid w:val="47571D30"/>
    <w:rsid w:val="475A6773"/>
    <w:rsid w:val="475B6DD9"/>
    <w:rsid w:val="475E2A51"/>
    <w:rsid w:val="476018AB"/>
    <w:rsid w:val="47601E9E"/>
    <w:rsid w:val="47637D1D"/>
    <w:rsid w:val="47653A95"/>
    <w:rsid w:val="47673CAC"/>
    <w:rsid w:val="476A2E5A"/>
    <w:rsid w:val="476E7D71"/>
    <w:rsid w:val="47727BCE"/>
    <w:rsid w:val="47747B1C"/>
    <w:rsid w:val="477607D1"/>
    <w:rsid w:val="47765B27"/>
    <w:rsid w:val="47765DDA"/>
    <w:rsid w:val="47782FCC"/>
    <w:rsid w:val="477D3257"/>
    <w:rsid w:val="4781627B"/>
    <w:rsid w:val="47825C22"/>
    <w:rsid w:val="47847D2F"/>
    <w:rsid w:val="478903BB"/>
    <w:rsid w:val="478B0F43"/>
    <w:rsid w:val="478D4D9A"/>
    <w:rsid w:val="47902E10"/>
    <w:rsid w:val="47906638"/>
    <w:rsid w:val="47913A11"/>
    <w:rsid w:val="47930250"/>
    <w:rsid w:val="479B7F27"/>
    <w:rsid w:val="479D6B22"/>
    <w:rsid w:val="479E417C"/>
    <w:rsid w:val="479E76ED"/>
    <w:rsid w:val="47A07306"/>
    <w:rsid w:val="47A120FB"/>
    <w:rsid w:val="47A14704"/>
    <w:rsid w:val="47A3011A"/>
    <w:rsid w:val="47AA0E1C"/>
    <w:rsid w:val="47AA585E"/>
    <w:rsid w:val="47AA594C"/>
    <w:rsid w:val="47AB5220"/>
    <w:rsid w:val="47AC5725"/>
    <w:rsid w:val="47B406DC"/>
    <w:rsid w:val="47B448F0"/>
    <w:rsid w:val="47B47B3D"/>
    <w:rsid w:val="47B57A38"/>
    <w:rsid w:val="47B95B8F"/>
    <w:rsid w:val="47BA5463"/>
    <w:rsid w:val="47BF20A8"/>
    <w:rsid w:val="47C03E21"/>
    <w:rsid w:val="47C37B99"/>
    <w:rsid w:val="47C50090"/>
    <w:rsid w:val="47C953AE"/>
    <w:rsid w:val="47CA16E7"/>
    <w:rsid w:val="47CC503A"/>
    <w:rsid w:val="47CD5094"/>
    <w:rsid w:val="47E21BF4"/>
    <w:rsid w:val="47E31BC3"/>
    <w:rsid w:val="47E349BA"/>
    <w:rsid w:val="47E758BF"/>
    <w:rsid w:val="47E924FF"/>
    <w:rsid w:val="47EA4746"/>
    <w:rsid w:val="47EA7AF7"/>
    <w:rsid w:val="47EE1AA6"/>
    <w:rsid w:val="47F05FF3"/>
    <w:rsid w:val="47F06392"/>
    <w:rsid w:val="47F82F13"/>
    <w:rsid w:val="48084421"/>
    <w:rsid w:val="48090F70"/>
    <w:rsid w:val="480D710A"/>
    <w:rsid w:val="4810162F"/>
    <w:rsid w:val="48131A71"/>
    <w:rsid w:val="481D24BB"/>
    <w:rsid w:val="481E59F2"/>
    <w:rsid w:val="48207910"/>
    <w:rsid w:val="48243A3C"/>
    <w:rsid w:val="482C0A84"/>
    <w:rsid w:val="482F19AD"/>
    <w:rsid w:val="48341F42"/>
    <w:rsid w:val="48376F2A"/>
    <w:rsid w:val="483B0836"/>
    <w:rsid w:val="484266DA"/>
    <w:rsid w:val="4842674E"/>
    <w:rsid w:val="48472745"/>
    <w:rsid w:val="48487B3C"/>
    <w:rsid w:val="484B1A0D"/>
    <w:rsid w:val="484B5793"/>
    <w:rsid w:val="484C4DFF"/>
    <w:rsid w:val="484D502E"/>
    <w:rsid w:val="484F781F"/>
    <w:rsid w:val="48507E7F"/>
    <w:rsid w:val="48537497"/>
    <w:rsid w:val="48537D92"/>
    <w:rsid w:val="48566986"/>
    <w:rsid w:val="4857586E"/>
    <w:rsid w:val="485803E8"/>
    <w:rsid w:val="485A0874"/>
    <w:rsid w:val="485B29EC"/>
    <w:rsid w:val="485F6737"/>
    <w:rsid w:val="48621D83"/>
    <w:rsid w:val="486A5E8E"/>
    <w:rsid w:val="486B66A9"/>
    <w:rsid w:val="486D749B"/>
    <w:rsid w:val="486F53C0"/>
    <w:rsid w:val="48712F45"/>
    <w:rsid w:val="48723AE3"/>
    <w:rsid w:val="48733F90"/>
    <w:rsid w:val="48740B49"/>
    <w:rsid w:val="48755B39"/>
    <w:rsid w:val="48774226"/>
    <w:rsid w:val="487B5A68"/>
    <w:rsid w:val="487D0C1F"/>
    <w:rsid w:val="487E491C"/>
    <w:rsid w:val="487F52F6"/>
    <w:rsid w:val="488520C4"/>
    <w:rsid w:val="48877A3B"/>
    <w:rsid w:val="488D4AAC"/>
    <w:rsid w:val="48924B48"/>
    <w:rsid w:val="48926E17"/>
    <w:rsid w:val="48961F89"/>
    <w:rsid w:val="48971967"/>
    <w:rsid w:val="48971F6C"/>
    <w:rsid w:val="489740E3"/>
    <w:rsid w:val="489E30D7"/>
    <w:rsid w:val="48A205AA"/>
    <w:rsid w:val="48A405ED"/>
    <w:rsid w:val="48A6648C"/>
    <w:rsid w:val="48AB3FC1"/>
    <w:rsid w:val="48AE6D76"/>
    <w:rsid w:val="48BD520B"/>
    <w:rsid w:val="48BE4A6C"/>
    <w:rsid w:val="48BF6DDE"/>
    <w:rsid w:val="48C31DB3"/>
    <w:rsid w:val="48C42D49"/>
    <w:rsid w:val="48C90054"/>
    <w:rsid w:val="48C96ABA"/>
    <w:rsid w:val="48CA6540"/>
    <w:rsid w:val="48CA7C4F"/>
    <w:rsid w:val="48CB4E19"/>
    <w:rsid w:val="48CF0775"/>
    <w:rsid w:val="48CF3887"/>
    <w:rsid w:val="48D2339E"/>
    <w:rsid w:val="48D552C8"/>
    <w:rsid w:val="48D66693"/>
    <w:rsid w:val="48D90D7D"/>
    <w:rsid w:val="48D934F2"/>
    <w:rsid w:val="48DA58D3"/>
    <w:rsid w:val="48DB1376"/>
    <w:rsid w:val="48DD02C3"/>
    <w:rsid w:val="48E1714C"/>
    <w:rsid w:val="48E7655B"/>
    <w:rsid w:val="48E809A4"/>
    <w:rsid w:val="48E80A2C"/>
    <w:rsid w:val="48EB621C"/>
    <w:rsid w:val="48ED1A4D"/>
    <w:rsid w:val="48F01FB9"/>
    <w:rsid w:val="48F563DF"/>
    <w:rsid w:val="48F65D82"/>
    <w:rsid w:val="48F97216"/>
    <w:rsid w:val="48FA020D"/>
    <w:rsid w:val="48FD2B21"/>
    <w:rsid w:val="48FF5824"/>
    <w:rsid w:val="49035633"/>
    <w:rsid w:val="490474B0"/>
    <w:rsid w:val="4905074B"/>
    <w:rsid w:val="49054987"/>
    <w:rsid w:val="49061623"/>
    <w:rsid w:val="4908149D"/>
    <w:rsid w:val="490F15C1"/>
    <w:rsid w:val="49105C83"/>
    <w:rsid w:val="49107A31"/>
    <w:rsid w:val="49170DBF"/>
    <w:rsid w:val="491A5E9D"/>
    <w:rsid w:val="491E0224"/>
    <w:rsid w:val="49213ACE"/>
    <w:rsid w:val="492509CD"/>
    <w:rsid w:val="492939CC"/>
    <w:rsid w:val="492A0C79"/>
    <w:rsid w:val="492C7085"/>
    <w:rsid w:val="492D5A1F"/>
    <w:rsid w:val="493078C5"/>
    <w:rsid w:val="49343ADA"/>
    <w:rsid w:val="493B2C4E"/>
    <w:rsid w:val="493F1574"/>
    <w:rsid w:val="494B0A69"/>
    <w:rsid w:val="494C0793"/>
    <w:rsid w:val="494C0C51"/>
    <w:rsid w:val="494C2188"/>
    <w:rsid w:val="4950418B"/>
    <w:rsid w:val="49532C07"/>
    <w:rsid w:val="49535CBF"/>
    <w:rsid w:val="49554EDB"/>
    <w:rsid w:val="49557CE1"/>
    <w:rsid w:val="495A31B3"/>
    <w:rsid w:val="495C6A49"/>
    <w:rsid w:val="495D53AD"/>
    <w:rsid w:val="495E1242"/>
    <w:rsid w:val="495F570C"/>
    <w:rsid w:val="495F741D"/>
    <w:rsid w:val="49643ED9"/>
    <w:rsid w:val="49666531"/>
    <w:rsid w:val="49695393"/>
    <w:rsid w:val="49696660"/>
    <w:rsid w:val="496A2DDB"/>
    <w:rsid w:val="496E58E1"/>
    <w:rsid w:val="49710515"/>
    <w:rsid w:val="497241A8"/>
    <w:rsid w:val="49747FC0"/>
    <w:rsid w:val="49755AE6"/>
    <w:rsid w:val="497576BC"/>
    <w:rsid w:val="49787384"/>
    <w:rsid w:val="497A3D4B"/>
    <w:rsid w:val="497E3790"/>
    <w:rsid w:val="497F2E77"/>
    <w:rsid w:val="49804EB2"/>
    <w:rsid w:val="49821348"/>
    <w:rsid w:val="49826689"/>
    <w:rsid w:val="49826BBE"/>
    <w:rsid w:val="4983035C"/>
    <w:rsid w:val="498413E9"/>
    <w:rsid w:val="49845D8B"/>
    <w:rsid w:val="49846628"/>
    <w:rsid w:val="498576BF"/>
    <w:rsid w:val="498814C5"/>
    <w:rsid w:val="498C23FF"/>
    <w:rsid w:val="498F60E8"/>
    <w:rsid w:val="499A554C"/>
    <w:rsid w:val="499B6895"/>
    <w:rsid w:val="499C0CBA"/>
    <w:rsid w:val="499F2B63"/>
    <w:rsid w:val="49A259EF"/>
    <w:rsid w:val="49A63177"/>
    <w:rsid w:val="49AA06D1"/>
    <w:rsid w:val="49AD2737"/>
    <w:rsid w:val="49AD43B4"/>
    <w:rsid w:val="49AE2DA6"/>
    <w:rsid w:val="49AF2B26"/>
    <w:rsid w:val="49B52386"/>
    <w:rsid w:val="49BD5860"/>
    <w:rsid w:val="49BE3EF1"/>
    <w:rsid w:val="49C056DD"/>
    <w:rsid w:val="49C113FF"/>
    <w:rsid w:val="49C26F36"/>
    <w:rsid w:val="49D34515"/>
    <w:rsid w:val="49D83A04"/>
    <w:rsid w:val="49D95ED1"/>
    <w:rsid w:val="49E05655"/>
    <w:rsid w:val="49E07403"/>
    <w:rsid w:val="49E46123"/>
    <w:rsid w:val="49EC22F3"/>
    <w:rsid w:val="49ED10DF"/>
    <w:rsid w:val="49EF7C48"/>
    <w:rsid w:val="49F107DC"/>
    <w:rsid w:val="49F213C2"/>
    <w:rsid w:val="49F27137"/>
    <w:rsid w:val="49F27774"/>
    <w:rsid w:val="49F432E6"/>
    <w:rsid w:val="49F9610D"/>
    <w:rsid w:val="49FB31BE"/>
    <w:rsid w:val="49FB423D"/>
    <w:rsid w:val="49FD6BAA"/>
    <w:rsid w:val="4A003601"/>
    <w:rsid w:val="4A01737A"/>
    <w:rsid w:val="4A031344"/>
    <w:rsid w:val="4A065361"/>
    <w:rsid w:val="4A0B1FA6"/>
    <w:rsid w:val="4A0D3F70"/>
    <w:rsid w:val="4A0E66EB"/>
    <w:rsid w:val="4A0F64E6"/>
    <w:rsid w:val="4A117F6C"/>
    <w:rsid w:val="4A120366"/>
    <w:rsid w:val="4A135E9C"/>
    <w:rsid w:val="4A1452FF"/>
    <w:rsid w:val="4A15042C"/>
    <w:rsid w:val="4A183041"/>
    <w:rsid w:val="4A191BB4"/>
    <w:rsid w:val="4A1D2868"/>
    <w:rsid w:val="4A1E3088"/>
    <w:rsid w:val="4A1E7F2C"/>
    <w:rsid w:val="4A1F5030"/>
    <w:rsid w:val="4A2026CB"/>
    <w:rsid w:val="4A203CA4"/>
    <w:rsid w:val="4A217C4B"/>
    <w:rsid w:val="4A225C6E"/>
    <w:rsid w:val="4A233794"/>
    <w:rsid w:val="4A282B58"/>
    <w:rsid w:val="4A2A1960"/>
    <w:rsid w:val="4A2A74E3"/>
    <w:rsid w:val="4A2E48B0"/>
    <w:rsid w:val="4A2F6066"/>
    <w:rsid w:val="4A303772"/>
    <w:rsid w:val="4A3634C7"/>
    <w:rsid w:val="4A380B23"/>
    <w:rsid w:val="4A387D4B"/>
    <w:rsid w:val="4A3C6604"/>
    <w:rsid w:val="4A3E4206"/>
    <w:rsid w:val="4A3F3C28"/>
    <w:rsid w:val="4A4200BE"/>
    <w:rsid w:val="4A467655"/>
    <w:rsid w:val="4A49554D"/>
    <w:rsid w:val="4A4A38D3"/>
    <w:rsid w:val="4A4B3F64"/>
    <w:rsid w:val="4A4B541C"/>
    <w:rsid w:val="4A4C2CF7"/>
    <w:rsid w:val="4A4F6337"/>
    <w:rsid w:val="4A535B1F"/>
    <w:rsid w:val="4A560560"/>
    <w:rsid w:val="4A583605"/>
    <w:rsid w:val="4A592141"/>
    <w:rsid w:val="4A5A1C87"/>
    <w:rsid w:val="4A5B1180"/>
    <w:rsid w:val="4A5D7178"/>
    <w:rsid w:val="4A604A63"/>
    <w:rsid w:val="4A617494"/>
    <w:rsid w:val="4A6476D1"/>
    <w:rsid w:val="4A6873F9"/>
    <w:rsid w:val="4A69564B"/>
    <w:rsid w:val="4A6B75B6"/>
    <w:rsid w:val="4A6D4A31"/>
    <w:rsid w:val="4A714C75"/>
    <w:rsid w:val="4A724208"/>
    <w:rsid w:val="4A7428FB"/>
    <w:rsid w:val="4A784300"/>
    <w:rsid w:val="4A7A13F6"/>
    <w:rsid w:val="4A7F66F1"/>
    <w:rsid w:val="4A801B8B"/>
    <w:rsid w:val="4A817509"/>
    <w:rsid w:val="4A882BBB"/>
    <w:rsid w:val="4A883CCD"/>
    <w:rsid w:val="4A8B5F7D"/>
    <w:rsid w:val="4A8C5062"/>
    <w:rsid w:val="4A8C70C9"/>
    <w:rsid w:val="4A8D7C62"/>
    <w:rsid w:val="4A8E50B1"/>
    <w:rsid w:val="4A913919"/>
    <w:rsid w:val="4A9B05A9"/>
    <w:rsid w:val="4A9E50FD"/>
    <w:rsid w:val="4AA43E69"/>
    <w:rsid w:val="4AA6409B"/>
    <w:rsid w:val="4AAA5D75"/>
    <w:rsid w:val="4AAE7AFD"/>
    <w:rsid w:val="4AB97539"/>
    <w:rsid w:val="4ABA5FDF"/>
    <w:rsid w:val="4ABE586F"/>
    <w:rsid w:val="4ABF59B7"/>
    <w:rsid w:val="4AC11ECE"/>
    <w:rsid w:val="4AC167CD"/>
    <w:rsid w:val="4AC26B09"/>
    <w:rsid w:val="4AC36513"/>
    <w:rsid w:val="4AC665C2"/>
    <w:rsid w:val="4AC74505"/>
    <w:rsid w:val="4AC90DC8"/>
    <w:rsid w:val="4ACA0780"/>
    <w:rsid w:val="4ACA1D18"/>
    <w:rsid w:val="4ACA7D7A"/>
    <w:rsid w:val="4ACB00B3"/>
    <w:rsid w:val="4ACC7DDB"/>
    <w:rsid w:val="4AD72235"/>
    <w:rsid w:val="4AD8515B"/>
    <w:rsid w:val="4ADD66D9"/>
    <w:rsid w:val="4ADF4F9C"/>
    <w:rsid w:val="4AE531CB"/>
    <w:rsid w:val="4AEB2284"/>
    <w:rsid w:val="4AEF3676"/>
    <w:rsid w:val="4AF550ED"/>
    <w:rsid w:val="4AF61B6A"/>
    <w:rsid w:val="4AF8594A"/>
    <w:rsid w:val="4AFE5F72"/>
    <w:rsid w:val="4B052E99"/>
    <w:rsid w:val="4B0542B3"/>
    <w:rsid w:val="4B0A47E5"/>
    <w:rsid w:val="4B0B3E76"/>
    <w:rsid w:val="4B0E61F2"/>
    <w:rsid w:val="4B0F594C"/>
    <w:rsid w:val="4B100E76"/>
    <w:rsid w:val="4B115A3A"/>
    <w:rsid w:val="4B180E1F"/>
    <w:rsid w:val="4B1C090F"/>
    <w:rsid w:val="4B1C363A"/>
    <w:rsid w:val="4B205CD2"/>
    <w:rsid w:val="4B206D94"/>
    <w:rsid w:val="4B217E16"/>
    <w:rsid w:val="4B223A4B"/>
    <w:rsid w:val="4B2B6C3E"/>
    <w:rsid w:val="4B2E0642"/>
    <w:rsid w:val="4B2F43E5"/>
    <w:rsid w:val="4B3043BA"/>
    <w:rsid w:val="4B3215D1"/>
    <w:rsid w:val="4B360F57"/>
    <w:rsid w:val="4B375C2E"/>
    <w:rsid w:val="4B383FED"/>
    <w:rsid w:val="4B3A2B43"/>
    <w:rsid w:val="4B3C4B0D"/>
    <w:rsid w:val="4B3D2633"/>
    <w:rsid w:val="4B44389C"/>
    <w:rsid w:val="4B46512A"/>
    <w:rsid w:val="4B466544"/>
    <w:rsid w:val="4B530740"/>
    <w:rsid w:val="4B5A1437"/>
    <w:rsid w:val="4B5A4890"/>
    <w:rsid w:val="4B5A7CCA"/>
    <w:rsid w:val="4B5B06A4"/>
    <w:rsid w:val="4B5D5079"/>
    <w:rsid w:val="4B5D54EA"/>
    <w:rsid w:val="4B6252AD"/>
    <w:rsid w:val="4B683F27"/>
    <w:rsid w:val="4B6A4C38"/>
    <w:rsid w:val="4B6A7AF5"/>
    <w:rsid w:val="4B7047B7"/>
    <w:rsid w:val="4B7063B8"/>
    <w:rsid w:val="4B7324F9"/>
    <w:rsid w:val="4B7604A4"/>
    <w:rsid w:val="4B766A39"/>
    <w:rsid w:val="4B78366B"/>
    <w:rsid w:val="4B7C5C51"/>
    <w:rsid w:val="4B7C72A7"/>
    <w:rsid w:val="4B7D260F"/>
    <w:rsid w:val="4B817745"/>
    <w:rsid w:val="4B817EFD"/>
    <w:rsid w:val="4B820492"/>
    <w:rsid w:val="4B842010"/>
    <w:rsid w:val="4B8517C9"/>
    <w:rsid w:val="4B874136"/>
    <w:rsid w:val="4B8819D4"/>
    <w:rsid w:val="4B884CD3"/>
    <w:rsid w:val="4B8D35BB"/>
    <w:rsid w:val="4B900655"/>
    <w:rsid w:val="4B906C3C"/>
    <w:rsid w:val="4B910A04"/>
    <w:rsid w:val="4B920E8F"/>
    <w:rsid w:val="4B95246F"/>
    <w:rsid w:val="4B956967"/>
    <w:rsid w:val="4B9868B7"/>
    <w:rsid w:val="4B9C57F5"/>
    <w:rsid w:val="4B9F386C"/>
    <w:rsid w:val="4BA01D01"/>
    <w:rsid w:val="4BA52911"/>
    <w:rsid w:val="4BA729C7"/>
    <w:rsid w:val="4BA80A71"/>
    <w:rsid w:val="4BA8188C"/>
    <w:rsid w:val="4BA83353"/>
    <w:rsid w:val="4BA97CC9"/>
    <w:rsid w:val="4BAE583F"/>
    <w:rsid w:val="4BAE6383"/>
    <w:rsid w:val="4BAF0679"/>
    <w:rsid w:val="4BB02E05"/>
    <w:rsid w:val="4BB469AD"/>
    <w:rsid w:val="4BB67EC9"/>
    <w:rsid w:val="4BC15012"/>
    <w:rsid w:val="4BC31A99"/>
    <w:rsid w:val="4BC64AE5"/>
    <w:rsid w:val="4BC664CE"/>
    <w:rsid w:val="4BCC491D"/>
    <w:rsid w:val="4BCE41B0"/>
    <w:rsid w:val="4BCE7FB9"/>
    <w:rsid w:val="4BD85ABE"/>
    <w:rsid w:val="4BD86D14"/>
    <w:rsid w:val="4BD91F73"/>
    <w:rsid w:val="4BDA4326"/>
    <w:rsid w:val="4BDD19BC"/>
    <w:rsid w:val="4BDE3E16"/>
    <w:rsid w:val="4BE510B9"/>
    <w:rsid w:val="4BE63F6A"/>
    <w:rsid w:val="4BE821DE"/>
    <w:rsid w:val="4BE8259F"/>
    <w:rsid w:val="4BE86A43"/>
    <w:rsid w:val="4BEE56E3"/>
    <w:rsid w:val="4BF2154C"/>
    <w:rsid w:val="4BF308FF"/>
    <w:rsid w:val="4BF309D3"/>
    <w:rsid w:val="4BF4239E"/>
    <w:rsid w:val="4BF900B2"/>
    <w:rsid w:val="4BFE4B66"/>
    <w:rsid w:val="4C01598E"/>
    <w:rsid w:val="4C036058"/>
    <w:rsid w:val="4C04419F"/>
    <w:rsid w:val="4C0441F7"/>
    <w:rsid w:val="4C04492D"/>
    <w:rsid w:val="4C075A54"/>
    <w:rsid w:val="4C093A8A"/>
    <w:rsid w:val="4C0A0997"/>
    <w:rsid w:val="4C0F6E78"/>
    <w:rsid w:val="4C1623EB"/>
    <w:rsid w:val="4C194E4E"/>
    <w:rsid w:val="4C1F5029"/>
    <w:rsid w:val="4C243F0A"/>
    <w:rsid w:val="4C25440C"/>
    <w:rsid w:val="4C290139"/>
    <w:rsid w:val="4C2B34A4"/>
    <w:rsid w:val="4C2C2DD4"/>
    <w:rsid w:val="4C307344"/>
    <w:rsid w:val="4C322340"/>
    <w:rsid w:val="4C326C8E"/>
    <w:rsid w:val="4C354463"/>
    <w:rsid w:val="4C360942"/>
    <w:rsid w:val="4C3A14A5"/>
    <w:rsid w:val="4C3C7727"/>
    <w:rsid w:val="4C3F5E28"/>
    <w:rsid w:val="4C465BF0"/>
    <w:rsid w:val="4C473013"/>
    <w:rsid w:val="4C4874E2"/>
    <w:rsid w:val="4C4C7539"/>
    <w:rsid w:val="4C5256D4"/>
    <w:rsid w:val="4C5314CC"/>
    <w:rsid w:val="4C556EE6"/>
    <w:rsid w:val="4C56217A"/>
    <w:rsid w:val="4C587B46"/>
    <w:rsid w:val="4C603B11"/>
    <w:rsid w:val="4C634BA7"/>
    <w:rsid w:val="4C653BF0"/>
    <w:rsid w:val="4C665ECB"/>
    <w:rsid w:val="4C6850EC"/>
    <w:rsid w:val="4C6B49CF"/>
    <w:rsid w:val="4C6C31D0"/>
    <w:rsid w:val="4C6D62EC"/>
    <w:rsid w:val="4C70464E"/>
    <w:rsid w:val="4C704EB3"/>
    <w:rsid w:val="4C70587D"/>
    <w:rsid w:val="4C713A3D"/>
    <w:rsid w:val="4C72630D"/>
    <w:rsid w:val="4C742085"/>
    <w:rsid w:val="4C75760F"/>
    <w:rsid w:val="4C781D6C"/>
    <w:rsid w:val="4C7E5B37"/>
    <w:rsid w:val="4C7F2D46"/>
    <w:rsid w:val="4C854292"/>
    <w:rsid w:val="4C855898"/>
    <w:rsid w:val="4C871DB8"/>
    <w:rsid w:val="4C88556D"/>
    <w:rsid w:val="4C89165D"/>
    <w:rsid w:val="4C8958D2"/>
    <w:rsid w:val="4C910E89"/>
    <w:rsid w:val="4C9362EB"/>
    <w:rsid w:val="4C9431EA"/>
    <w:rsid w:val="4C945AD6"/>
    <w:rsid w:val="4C96649F"/>
    <w:rsid w:val="4C971A72"/>
    <w:rsid w:val="4C9A5984"/>
    <w:rsid w:val="4CA1080D"/>
    <w:rsid w:val="4CA11E2B"/>
    <w:rsid w:val="4CA13B4A"/>
    <w:rsid w:val="4CA47AE0"/>
    <w:rsid w:val="4CA94424"/>
    <w:rsid w:val="4CAD20F3"/>
    <w:rsid w:val="4CB47370"/>
    <w:rsid w:val="4CB77DA6"/>
    <w:rsid w:val="4CBA3DFF"/>
    <w:rsid w:val="4CC52286"/>
    <w:rsid w:val="4CCA0E09"/>
    <w:rsid w:val="4CCC3C6F"/>
    <w:rsid w:val="4CCE6E08"/>
    <w:rsid w:val="4CD07C03"/>
    <w:rsid w:val="4CD1365E"/>
    <w:rsid w:val="4CE01D90"/>
    <w:rsid w:val="4CE03BBE"/>
    <w:rsid w:val="4CE07F1F"/>
    <w:rsid w:val="4CE1714D"/>
    <w:rsid w:val="4CE17311"/>
    <w:rsid w:val="4CE32979"/>
    <w:rsid w:val="4CEE5539"/>
    <w:rsid w:val="4CEF1611"/>
    <w:rsid w:val="4CF02490"/>
    <w:rsid w:val="4CF30E74"/>
    <w:rsid w:val="4CF3744D"/>
    <w:rsid w:val="4CF722FD"/>
    <w:rsid w:val="4CF91A9B"/>
    <w:rsid w:val="4CFE5DF2"/>
    <w:rsid w:val="4D0314F6"/>
    <w:rsid w:val="4D0C2EA5"/>
    <w:rsid w:val="4D0D7E13"/>
    <w:rsid w:val="4D0E652F"/>
    <w:rsid w:val="4D192A7C"/>
    <w:rsid w:val="4D1B25CF"/>
    <w:rsid w:val="4D1D096E"/>
    <w:rsid w:val="4D21045F"/>
    <w:rsid w:val="4D221AE1"/>
    <w:rsid w:val="4D236632"/>
    <w:rsid w:val="4D243D41"/>
    <w:rsid w:val="4D267451"/>
    <w:rsid w:val="4D271DD5"/>
    <w:rsid w:val="4D2C4D36"/>
    <w:rsid w:val="4D2E492A"/>
    <w:rsid w:val="4D312A34"/>
    <w:rsid w:val="4D3A7F4B"/>
    <w:rsid w:val="4D40004E"/>
    <w:rsid w:val="4D405120"/>
    <w:rsid w:val="4D423F31"/>
    <w:rsid w:val="4D425940"/>
    <w:rsid w:val="4D4275E6"/>
    <w:rsid w:val="4D4529C5"/>
    <w:rsid w:val="4D4544B2"/>
    <w:rsid w:val="4D4A3E41"/>
    <w:rsid w:val="4D4B570A"/>
    <w:rsid w:val="4D4C5791"/>
    <w:rsid w:val="4D550108"/>
    <w:rsid w:val="4D551EB6"/>
    <w:rsid w:val="4D57542E"/>
    <w:rsid w:val="4D583754"/>
    <w:rsid w:val="4D622CF1"/>
    <w:rsid w:val="4D6245D3"/>
    <w:rsid w:val="4D6455F8"/>
    <w:rsid w:val="4D665E71"/>
    <w:rsid w:val="4D67545C"/>
    <w:rsid w:val="4D677E3B"/>
    <w:rsid w:val="4D682209"/>
    <w:rsid w:val="4D6D36A4"/>
    <w:rsid w:val="4D6E1364"/>
    <w:rsid w:val="4D704352"/>
    <w:rsid w:val="4D720CBA"/>
    <w:rsid w:val="4D767F72"/>
    <w:rsid w:val="4D795AE7"/>
    <w:rsid w:val="4D7A2EA3"/>
    <w:rsid w:val="4D7C3CED"/>
    <w:rsid w:val="4D7D194D"/>
    <w:rsid w:val="4D812783"/>
    <w:rsid w:val="4D9322BB"/>
    <w:rsid w:val="4D93478D"/>
    <w:rsid w:val="4D9F6104"/>
    <w:rsid w:val="4DA04F2A"/>
    <w:rsid w:val="4DA10F2C"/>
    <w:rsid w:val="4DA3306D"/>
    <w:rsid w:val="4DA56C09"/>
    <w:rsid w:val="4DAD3AA0"/>
    <w:rsid w:val="4DAE49FC"/>
    <w:rsid w:val="4DAF0AEB"/>
    <w:rsid w:val="4DB03871"/>
    <w:rsid w:val="4DB46A0C"/>
    <w:rsid w:val="4DB52E11"/>
    <w:rsid w:val="4DB566D1"/>
    <w:rsid w:val="4DBA440F"/>
    <w:rsid w:val="4DBD3AD3"/>
    <w:rsid w:val="4DC10EB2"/>
    <w:rsid w:val="4DC1357D"/>
    <w:rsid w:val="4DC32E36"/>
    <w:rsid w:val="4DC42B98"/>
    <w:rsid w:val="4DC8286B"/>
    <w:rsid w:val="4DCB6644"/>
    <w:rsid w:val="4DCE154F"/>
    <w:rsid w:val="4DD112ED"/>
    <w:rsid w:val="4DD252B5"/>
    <w:rsid w:val="4DD3102D"/>
    <w:rsid w:val="4DD52FF7"/>
    <w:rsid w:val="4DD54B7C"/>
    <w:rsid w:val="4DD633E1"/>
    <w:rsid w:val="4DD70125"/>
    <w:rsid w:val="4DD74341"/>
    <w:rsid w:val="4DD75353"/>
    <w:rsid w:val="4DD9016A"/>
    <w:rsid w:val="4DD9648A"/>
    <w:rsid w:val="4DDE4787"/>
    <w:rsid w:val="4DDF3E76"/>
    <w:rsid w:val="4DE33966"/>
    <w:rsid w:val="4DE7646C"/>
    <w:rsid w:val="4DE80F7C"/>
    <w:rsid w:val="4DE869A1"/>
    <w:rsid w:val="4DE90850"/>
    <w:rsid w:val="4DE941F9"/>
    <w:rsid w:val="4DEB6CBA"/>
    <w:rsid w:val="4DEE6C6B"/>
    <w:rsid w:val="4DEF6177"/>
    <w:rsid w:val="4DF127BD"/>
    <w:rsid w:val="4DF204A6"/>
    <w:rsid w:val="4DF40F01"/>
    <w:rsid w:val="4DF530D3"/>
    <w:rsid w:val="4DF5434D"/>
    <w:rsid w:val="4DF94F37"/>
    <w:rsid w:val="4DFA6321"/>
    <w:rsid w:val="4E0148EA"/>
    <w:rsid w:val="4E037EE6"/>
    <w:rsid w:val="4E061A48"/>
    <w:rsid w:val="4E0B6448"/>
    <w:rsid w:val="4E0E6A31"/>
    <w:rsid w:val="4E112952"/>
    <w:rsid w:val="4E13108B"/>
    <w:rsid w:val="4E162199"/>
    <w:rsid w:val="4E194E4F"/>
    <w:rsid w:val="4E1A60A2"/>
    <w:rsid w:val="4E201C1D"/>
    <w:rsid w:val="4E255D2C"/>
    <w:rsid w:val="4E2677D2"/>
    <w:rsid w:val="4E2B2885"/>
    <w:rsid w:val="4E2B5342"/>
    <w:rsid w:val="4E2E44B5"/>
    <w:rsid w:val="4E2F59DC"/>
    <w:rsid w:val="4E301D18"/>
    <w:rsid w:val="4E320449"/>
    <w:rsid w:val="4E33403B"/>
    <w:rsid w:val="4E3E0D57"/>
    <w:rsid w:val="4E406B13"/>
    <w:rsid w:val="4E4168DE"/>
    <w:rsid w:val="4E423CF6"/>
    <w:rsid w:val="4E4269BE"/>
    <w:rsid w:val="4E4306F0"/>
    <w:rsid w:val="4E46150C"/>
    <w:rsid w:val="4E4D2A0C"/>
    <w:rsid w:val="4E4F3F85"/>
    <w:rsid w:val="4E5377DA"/>
    <w:rsid w:val="4E54216E"/>
    <w:rsid w:val="4E575244"/>
    <w:rsid w:val="4E5959D6"/>
    <w:rsid w:val="4E596CB2"/>
    <w:rsid w:val="4E5C54C6"/>
    <w:rsid w:val="4E5F42F3"/>
    <w:rsid w:val="4E617544"/>
    <w:rsid w:val="4E650709"/>
    <w:rsid w:val="4E661EA1"/>
    <w:rsid w:val="4E697980"/>
    <w:rsid w:val="4E6E699C"/>
    <w:rsid w:val="4E6F0D56"/>
    <w:rsid w:val="4E7A2206"/>
    <w:rsid w:val="4E7C672B"/>
    <w:rsid w:val="4E7E71EB"/>
    <w:rsid w:val="4E7F7E3F"/>
    <w:rsid w:val="4E8011B5"/>
    <w:rsid w:val="4E8430BC"/>
    <w:rsid w:val="4E870795"/>
    <w:rsid w:val="4E8C7B5A"/>
    <w:rsid w:val="4E973E54"/>
    <w:rsid w:val="4E9771AF"/>
    <w:rsid w:val="4E9904C8"/>
    <w:rsid w:val="4E9B5FEF"/>
    <w:rsid w:val="4E9C1394"/>
    <w:rsid w:val="4E9E4DCF"/>
    <w:rsid w:val="4E9E5ADF"/>
    <w:rsid w:val="4EA2737D"/>
    <w:rsid w:val="4EA34EE2"/>
    <w:rsid w:val="4EA4053F"/>
    <w:rsid w:val="4EA50C1B"/>
    <w:rsid w:val="4EA567DE"/>
    <w:rsid w:val="4EA628BA"/>
    <w:rsid w:val="4EA857CD"/>
    <w:rsid w:val="4EAB7FFC"/>
    <w:rsid w:val="4EAD47F6"/>
    <w:rsid w:val="4EB1100B"/>
    <w:rsid w:val="4EB5120D"/>
    <w:rsid w:val="4EB6029F"/>
    <w:rsid w:val="4EB74C84"/>
    <w:rsid w:val="4EBB3F02"/>
    <w:rsid w:val="4EBF1FDE"/>
    <w:rsid w:val="4EC117D6"/>
    <w:rsid w:val="4EC2357B"/>
    <w:rsid w:val="4EC372F3"/>
    <w:rsid w:val="4EC42650"/>
    <w:rsid w:val="4EC50562"/>
    <w:rsid w:val="4EC81BA7"/>
    <w:rsid w:val="4EC92207"/>
    <w:rsid w:val="4ECC05C8"/>
    <w:rsid w:val="4ECC13F9"/>
    <w:rsid w:val="4ECC1F41"/>
    <w:rsid w:val="4ECC6784"/>
    <w:rsid w:val="4ED27537"/>
    <w:rsid w:val="4ED5452D"/>
    <w:rsid w:val="4ED84B4D"/>
    <w:rsid w:val="4ED92673"/>
    <w:rsid w:val="4EDB63EB"/>
    <w:rsid w:val="4EDD74E8"/>
    <w:rsid w:val="4EDE412D"/>
    <w:rsid w:val="4EE17D7E"/>
    <w:rsid w:val="4EE527CC"/>
    <w:rsid w:val="4EE6341B"/>
    <w:rsid w:val="4EEA6837"/>
    <w:rsid w:val="4EEF55BD"/>
    <w:rsid w:val="4EEF6C20"/>
    <w:rsid w:val="4EF07680"/>
    <w:rsid w:val="4EF07DFA"/>
    <w:rsid w:val="4EF22C74"/>
    <w:rsid w:val="4EF34B7E"/>
    <w:rsid w:val="4EF462BB"/>
    <w:rsid w:val="4EFA0CEB"/>
    <w:rsid w:val="4EFB083B"/>
    <w:rsid w:val="4F0022F6"/>
    <w:rsid w:val="4F023701"/>
    <w:rsid w:val="4F035942"/>
    <w:rsid w:val="4F043B94"/>
    <w:rsid w:val="4F044E1F"/>
    <w:rsid w:val="4F063ED2"/>
    <w:rsid w:val="4F0E4A13"/>
    <w:rsid w:val="4F13675C"/>
    <w:rsid w:val="4F147B4F"/>
    <w:rsid w:val="4F165675"/>
    <w:rsid w:val="4F20671C"/>
    <w:rsid w:val="4F244236"/>
    <w:rsid w:val="4F2E0C11"/>
    <w:rsid w:val="4F351261"/>
    <w:rsid w:val="4F3D2C02"/>
    <w:rsid w:val="4F3E4639"/>
    <w:rsid w:val="4F405D22"/>
    <w:rsid w:val="4F406680"/>
    <w:rsid w:val="4F422894"/>
    <w:rsid w:val="4F447101"/>
    <w:rsid w:val="4F451DDD"/>
    <w:rsid w:val="4F452028"/>
    <w:rsid w:val="4F475607"/>
    <w:rsid w:val="4F4915A7"/>
    <w:rsid w:val="4F4937FD"/>
    <w:rsid w:val="4F4B3CC6"/>
    <w:rsid w:val="4F4B6F82"/>
    <w:rsid w:val="4F4D08E4"/>
    <w:rsid w:val="4F4E005F"/>
    <w:rsid w:val="4F555EC1"/>
    <w:rsid w:val="4F5B10C1"/>
    <w:rsid w:val="4F5F74D0"/>
    <w:rsid w:val="4F615A4A"/>
    <w:rsid w:val="4F650512"/>
    <w:rsid w:val="4F681AF1"/>
    <w:rsid w:val="4F693ACA"/>
    <w:rsid w:val="4F710059"/>
    <w:rsid w:val="4F710AFD"/>
    <w:rsid w:val="4F781E8C"/>
    <w:rsid w:val="4F7839EB"/>
    <w:rsid w:val="4F79125F"/>
    <w:rsid w:val="4F7C65F8"/>
    <w:rsid w:val="4F7E7026"/>
    <w:rsid w:val="4F814367"/>
    <w:rsid w:val="4F836FD1"/>
    <w:rsid w:val="4F855BBA"/>
    <w:rsid w:val="4F876573"/>
    <w:rsid w:val="4F886166"/>
    <w:rsid w:val="4F895C51"/>
    <w:rsid w:val="4F8A4760"/>
    <w:rsid w:val="4F8D6A55"/>
    <w:rsid w:val="4F8E75F4"/>
    <w:rsid w:val="4F92170C"/>
    <w:rsid w:val="4F954768"/>
    <w:rsid w:val="4F957BA3"/>
    <w:rsid w:val="4F9D1D6A"/>
    <w:rsid w:val="4FA03814"/>
    <w:rsid w:val="4FA2515B"/>
    <w:rsid w:val="4FA33BE5"/>
    <w:rsid w:val="4FA45FB8"/>
    <w:rsid w:val="4FA72771"/>
    <w:rsid w:val="4FAB04B3"/>
    <w:rsid w:val="4FAB5F2A"/>
    <w:rsid w:val="4FAB646B"/>
    <w:rsid w:val="4FB07488"/>
    <w:rsid w:val="4FB455DD"/>
    <w:rsid w:val="4FBA3755"/>
    <w:rsid w:val="4FC26BC4"/>
    <w:rsid w:val="4FC33100"/>
    <w:rsid w:val="4FC43323"/>
    <w:rsid w:val="4FC61429"/>
    <w:rsid w:val="4FC77813"/>
    <w:rsid w:val="4FC81820"/>
    <w:rsid w:val="4FC92959"/>
    <w:rsid w:val="4FCA33F8"/>
    <w:rsid w:val="4FCA510C"/>
    <w:rsid w:val="4FCA60ED"/>
    <w:rsid w:val="4FCE7FB4"/>
    <w:rsid w:val="4FD44B11"/>
    <w:rsid w:val="4FD5193E"/>
    <w:rsid w:val="4FDD44E4"/>
    <w:rsid w:val="4FE319FB"/>
    <w:rsid w:val="4FE87176"/>
    <w:rsid w:val="4FEC12BB"/>
    <w:rsid w:val="4FF0751A"/>
    <w:rsid w:val="4FF21FBB"/>
    <w:rsid w:val="4FF26C3F"/>
    <w:rsid w:val="4FF42366"/>
    <w:rsid w:val="4FF42B9C"/>
    <w:rsid w:val="4FF439E5"/>
    <w:rsid w:val="4FF461D6"/>
    <w:rsid w:val="4FF52D6F"/>
    <w:rsid w:val="4FF742E8"/>
    <w:rsid w:val="4FF83F0C"/>
    <w:rsid w:val="4FF84D7B"/>
    <w:rsid w:val="50010670"/>
    <w:rsid w:val="50011AFC"/>
    <w:rsid w:val="50035C64"/>
    <w:rsid w:val="50037C4F"/>
    <w:rsid w:val="5004761C"/>
    <w:rsid w:val="50047BC4"/>
    <w:rsid w:val="500831FC"/>
    <w:rsid w:val="5009684A"/>
    <w:rsid w:val="500B71A4"/>
    <w:rsid w:val="500C3891"/>
    <w:rsid w:val="50186232"/>
    <w:rsid w:val="501E6ED7"/>
    <w:rsid w:val="501E7CD7"/>
    <w:rsid w:val="501F0BAA"/>
    <w:rsid w:val="501F1883"/>
    <w:rsid w:val="50221337"/>
    <w:rsid w:val="502344EE"/>
    <w:rsid w:val="50265D8C"/>
    <w:rsid w:val="50271E5A"/>
    <w:rsid w:val="50281B04"/>
    <w:rsid w:val="502A1EA5"/>
    <w:rsid w:val="502B4D4B"/>
    <w:rsid w:val="502D1A4F"/>
    <w:rsid w:val="50342257"/>
    <w:rsid w:val="50373AF5"/>
    <w:rsid w:val="5038161B"/>
    <w:rsid w:val="503865C2"/>
    <w:rsid w:val="5049176B"/>
    <w:rsid w:val="504E330C"/>
    <w:rsid w:val="504F1B5D"/>
    <w:rsid w:val="50503F36"/>
    <w:rsid w:val="50523C9A"/>
    <w:rsid w:val="50540526"/>
    <w:rsid w:val="505465F1"/>
    <w:rsid w:val="50546803"/>
    <w:rsid w:val="50560B51"/>
    <w:rsid w:val="505620F6"/>
    <w:rsid w:val="50570D86"/>
    <w:rsid w:val="505D6695"/>
    <w:rsid w:val="505E7C6E"/>
    <w:rsid w:val="50667978"/>
    <w:rsid w:val="50670FCE"/>
    <w:rsid w:val="50672CDB"/>
    <w:rsid w:val="506757C9"/>
    <w:rsid w:val="5068567B"/>
    <w:rsid w:val="5069597D"/>
    <w:rsid w:val="506D077B"/>
    <w:rsid w:val="506F0F47"/>
    <w:rsid w:val="506F146D"/>
    <w:rsid w:val="506F63E4"/>
    <w:rsid w:val="50721D7A"/>
    <w:rsid w:val="50731C44"/>
    <w:rsid w:val="507408A5"/>
    <w:rsid w:val="50761340"/>
    <w:rsid w:val="50770FD1"/>
    <w:rsid w:val="507B2A86"/>
    <w:rsid w:val="50827466"/>
    <w:rsid w:val="50882014"/>
    <w:rsid w:val="508A3A3E"/>
    <w:rsid w:val="508B51DE"/>
    <w:rsid w:val="508F1B83"/>
    <w:rsid w:val="508F782C"/>
    <w:rsid w:val="509133CF"/>
    <w:rsid w:val="509216C9"/>
    <w:rsid w:val="50937B6E"/>
    <w:rsid w:val="50951ABA"/>
    <w:rsid w:val="50952F83"/>
    <w:rsid w:val="50982C04"/>
    <w:rsid w:val="50995473"/>
    <w:rsid w:val="509B3642"/>
    <w:rsid w:val="50A12196"/>
    <w:rsid w:val="50A301BF"/>
    <w:rsid w:val="50A309A8"/>
    <w:rsid w:val="50A90A48"/>
    <w:rsid w:val="50AA7C6B"/>
    <w:rsid w:val="50AD2009"/>
    <w:rsid w:val="50B110BA"/>
    <w:rsid w:val="50B145A9"/>
    <w:rsid w:val="50B16501"/>
    <w:rsid w:val="50B2378C"/>
    <w:rsid w:val="50BD0B5D"/>
    <w:rsid w:val="50BF357C"/>
    <w:rsid w:val="50C221A5"/>
    <w:rsid w:val="50C744A8"/>
    <w:rsid w:val="50CC697A"/>
    <w:rsid w:val="50D2714A"/>
    <w:rsid w:val="50DC6683"/>
    <w:rsid w:val="50DD28EE"/>
    <w:rsid w:val="50DE0415"/>
    <w:rsid w:val="50E1523E"/>
    <w:rsid w:val="50E2672B"/>
    <w:rsid w:val="50E420B4"/>
    <w:rsid w:val="50E60666"/>
    <w:rsid w:val="50E61077"/>
    <w:rsid w:val="50EA0770"/>
    <w:rsid w:val="50EB4502"/>
    <w:rsid w:val="50EF6094"/>
    <w:rsid w:val="50F07DF4"/>
    <w:rsid w:val="50F13EE0"/>
    <w:rsid w:val="50F33EC0"/>
    <w:rsid w:val="50F639B0"/>
    <w:rsid w:val="510250DA"/>
    <w:rsid w:val="51034114"/>
    <w:rsid w:val="51082D12"/>
    <w:rsid w:val="510850A0"/>
    <w:rsid w:val="51085492"/>
    <w:rsid w:val="510A67DD"/>
    <w:rsid w:val="510B2768"/>
    <w:rsid w:val="510E2FC0"/>
    <w:rsid w:val="51134CE1"/>
    <w:rsid w:val="51154BFB"/>
    <w:rsid w:val="51172858"/>
    <w:rsid w:val="51176AC6"/>
    <w:rsid w:val="51184F8B"/>
    <w:rsid w:val="511D0F3D"/>
    <w:rsid w:val="511D6E11"/>
    <w:rsid w:val="51225DEE"/>
    <w:rsid w:val="512336EF"/>
    <w:rsid w:val="512A7F85"/>
    <w:rsid w:val="512F294A"/>
    <w:rsid w:val="512F3EF9"/>
    <w:rsid w:val="512F7CF0"/>
    <w:rsid w:val="513314DF"/>
    <w:rsid w:val="51386829"/>
    <w:rsid w:val="513B13C3"/>
    <w:rsid w:val="513D221D"/>
    <w:rsid w:val="513D4CBA"/>
    <w:rsid w:val="514229EF"/>
    <w:rsid w:val="51492D76"/>
    <w:rsid w:val="514B6843"/>
    <w:rsid w:val="514C331F"/>
    <w:rsid w:val="514C3EA9"/>
    <w:rsid w:val="514F17A0"/>
    <w:rsid w:val="51537E33"/>
    <w:rsid w:val="51570FF3"/>
    <w:rsid w:val="51584538"/>
    <w:rsid w:val="51597674"/>
    <w:rsid w:val="515E50B1"/>
    <w:rsid w:val="515F62D3"/>
    <w:rsid w:val="515F72D3"/>
    <w:rsid w:val="516026EE"/>
    <w:rsid w:val="51626918"/>
    <w:rsid w:val="516A1CA8"/>
    <w:rsid w:val="516E62F9"/>
    <w:rsid w:val="516F21B0"/>
    <w:rsid w:val="517012C9"/>
    <w:rsid w:val="51702986"/>
    <w:rsid w:val="517368AD"/>
    <w:rsid w:val="51756E5D"/>
    <w:rsid w:val="5176064D"/>
    <w:rsid w:val="517A08C8"/>
    <w:rsid w:val="518278CF"/>
    <w:rsid w:val="518965D2"/>
    <w:rsid w:val="518F34EC"/>
    <w:rsid w:val="519108A5"/>
    <w:rsid w:val="519145AA"/>
    <w:rsid w:val="519A0DF5"/>
    <w:rsid w:val="519B3EDD"/>
    <w:rsid w:val="519D0BD2"/>
    <w:rsid w:val="51A0548F"/>
    <w:rsid w:val="51A76123"/>
    <w:rsid w:val="51AC22C1"/>
    <w:rsid w:val="51B24EFA"/>
    <w:rsid w:val="51B353FD"/>
    <w:rsid w:val="51B36CFC"/>
    <w:rsid w:val="51B50826"/>
    <w:rsid w:val="51B5451B"/>
    <w:rsid w:val="51B92570"/>
    <w:rsid w:val="51BC0756"/>
    <w:rsid w:val="51BC132E"/>
    <w:rsid w:val="51C3126A"/>
    <w:rsid w:val="51C518B1"/>
    <w:rsid w:val="51C60CCD"/>
    <w:rsid w:val="51CA417C"/>
    <w:rsid w:val="51CE7A41"/>
    <w:rsid w:val="51D007D0"/>
    <w:rsid w:val="51D32F47"/>
    <w:rsid w:val="51D43B6D"/>
    <w:rsid w:val="51D535C6"/>
    <w:rsid w:val="51D61DD9"/>
    <w:rsid w:val="51DC2BA6"/>
    <w:rsid w:val="51E11AEF"/>
    <w:rsid w:val="51E41A5B"/>
    <w:rsid w:val="51E47CAD"/>
    <w:rsid w:val="51E82AF5"/>
    <w:rsid w:val="51E873FF"/>
    <w:rsid w:val="51ED4DB3"/>
    <w:rsid w:val="51EE333E"/>
    <w:rsid w:val="51F06CD1"/>
    <w:rsid w:val="51F138FE"/>
    <w:rsid w:val="51F2795F"/>
    <w:rsid w:val="51F64AEC"/>
    <w:rsid w:val="51F64E66"/>
    <w:rsid w:val="51F71C5E"/>
    <w:rsid w:val="51F840C2"/>
    <w:rsid w:val="51F91828"/>
    <w:rsid w:val="51FE3303"/>
    <w:rsid w:val="51FF51CB"/>
    <w:rsid w:val="52027F76"/>
    <w:rsid w:val="52036385"/>
    <w:rsid w:val="5204425C"/>
    <w:rsid w:val="52081B54"/>
    <w:rsid w:val="52093015"/>
    <w:rsid w:val="520C4646"/>
    <w:rsid w:val="52110A39"/>
    <w:rsid w:val="52125164"/>
    <w:rsid w:val="52131FB2"/>
    <w:rsid w:val="52140592"/>
    <w:rsid w:val="52146C98"/>
    <w:rsid w:val="52160010"/>
    <w:rsid w:val="52186B91"/>
    <w:rsid w:val="521905CA"/>
    <w:rsid w:val="521A4AD1"/>
    <w:rsid w:val="521C1A24"/>
    <w:rsid w:val="521F31D6"/>
    <w:rsid w:val="5221129C"/>
    <w:rsid w:val="5221674A"/>
    <w:rsid w:val="52227D85"/>
    <w:rsid w:val="52235FCD"/>
    <w:rsid w:val="522A03DB"/>
    <w:rsid w:val="522C1726"/>
    <w:rsid w:val="522D1654"/>
    <w:rsid w:val="523636A7"/>
    <w:rsid w:val="5237325D"/>
    <w:rsid w:val="523A0EA1"/>
    <w:rsid w:val="523A3451"/>
    <w:rsid w:val="523A5390"/>
    <w:rsid w:val="523B074F"/>
    <w:rsid w:val="523B1BD6"/>
    <w:rsid w:val="523E5BC1"/>
    <w:rsid w:val="524330BC"/>
    <w:rsid w:val="52462715"/>
    <w:rsid w:val="5246559A"/>
    <w:rsid w:val="52497B10"/>
    <w:rsid w:val="524C6749"/>
    <w:rsid w:val="524F431A"/>
    <w:rsid w:val="52524271"/>
    <w:rsid w:val="52534CE5"/>
    <w:rsid w:val="52546BE0"/>
    <w:rsid w:val="52565B49"/>
    <w:rsid w:val="5257047F"/>
    <w:rsid w:val="525E35BB"/>
    <w:rsid w:val="52632320"/>
    <w:rsid w:val="5263418F"/>
    <w:rsid w:val="526479F4"/>
    <w:rsid w:val="5265216E"/>
    <w:rsid w:val="52660640"/>
    <w:rsid w:val="52674B02"/>
    <w:rsid w:val="52691F60"/>
    <w:rsid w:val="52720E14"/>
    <w:rsid w:val="52724E97"/>
    <w:rsid w:val="5274629A"/>
    <w:rsid w:val="52770B21"/>
    <w:rsid w:val="52782E5F"/>
    <w:rsid w:val="527E0410"/>
    <w:rsid w:val="528154FB"/>
    <w:rsid w:val="52826E4F"/>
    <w:rsid w:val="52850F60"/>
    <w:rsid w:val="528613D1"/>
    <w:rsid w:val="52866F81"/>
    <w:rsid w:val="5287044A"/>
    <w:rsid w:val="529045B2"/>
    <w:rsid w:val="52977CCE"/>
    <w:rsid w:val="529A383C"/>
    <w:rsid w:val="529C2335"/>
    <w:rsid w:val="529E039B"/>
    <w:rsid w:val="529F2C8A"/>
    <w:rsid w:val="529F2E40"/>
    <w:rsid w:val="529F5B1C"/>
    <w:rsid w:val="529F7052"/>
    <w:rsid w:val="52A1495F"/>
    <w:rsid w:val="52A2110F"/>
    <w:rsid w:val="52A822B5"/>
    <w:rsid w:val="52AC1B74"/>
    <w:rsid w:val="52AD2165"/>
    <w:rsid w:val="52B04822"/>
    <w:rsid w:val="52B401C5"/>
    <w:rsid w:val="52B753C1"/>
    <w:rsid w:val="52BA4A7E"/>
    <w:rsid w:val="52BA75FF"/>
    <w:rsid w:val="52BB204D"/>
    <w:rsid w:val="52C15887"/>
    <w:rsid w:val="52C37623"/>
    <w:rsid w:val="52C42167"/>
    <w:rsid w:val="52C5188C"/>
    <w:rsid w:val="52C678C7"/>
    <w:rsid w:val="52CE1FB4"/>
    <w:rsid w:val="52CF2DA2"/>
    <w:rsid w:val="52D01FDF"/>
    <w:rsid w:val="52D4387D"/>
    <w:rsid w:val="52D615E9"/>
    <w:rsid w:val="52DA7B24"/>
    <w:rsid w:val="52DC0984"/>
    <w:rsid w:val="52DC7403"/>
    <w:rsid w:val="52E332B3"/>
    <w:rsid w:val="52E678FD"/>
    <w:rsid w:val="52E70525"/>
    <w:rsid w:val="52E8557B"/>
    <w:rsid w:val="52E8608B"/>
    <w:rsid w:val="52EA0C85"/>
    <w:rsid w:val="52EA1199"/>
    <w:rsid w:val="52EC31E6"/>
    <w:rsid w:val="52ED2B91"/>
    <w:rsid w:val="52EE0C20"/>
    <w:rsid w:val="52EE1C4E"/>
    <w:rsid w:val="52F04997"/>
    <w:rsid w:val="52F16A71"/>
    <w:rsid w:val="52F361D0"/>
    <w:rsid w:val="52F7756C"/>
    <w:rsid w:val="52F92BFA"/>
    <w:rsid w:val="52FF2582"/>
    <w:rsid w:val="53087C98"/>
    <w:rsid w:val="53101D87"/>
    <w:rsid w:val="53106871"/>
    <w:rsid w:val="53165C44"/>
    <w:rsid w:val="53191BA9"/>
    <w:rsid w:val="531C7F7E"/>
    <w:rsid w:val="53220A8C"/>
    <w:rsid w:val="53272FC0"/>
    <w:rsid w:val="532760A3"/>
    <w:rsid w:val="532857A5"/>
    <w:rsid w:val="532A5172"/>
    <w:rsid w:val="532C36B9"/>
    <w:rsid w:val="532C53C6"/>
    <w:rsid w:val="532D1437"/>
    <w:rsid w:val="53347FB0"/>
    <w:rsid w:val="53385317"/>
    <w:rsid w:val="533B19FC"/>
    <w:rsid w:val="533B2CB2"/>
    <w:rsid w:val="533F1F43"/>
    <w:rsid w:val="533F3BBA"/>
    <w:rsid w:val="53402BFB"/>
    <w:rsid w:val="53402F01"/>
    <w:rsid w:val="534061C5"/>
    <w:rsid w:val="53410230"/>
    <w:rsid w:val="53426A39"/>
    <w:rsid w:val="5345477B"/>
    <w:rsid w:val="534670EA"/>
    <w:rsid w:val="53487DC7"/>
    <w:rsid w:val="53494256"/>
    <w:rsid w:val="534D1C19"/>
    <w:rsid w:val="534D3933"/>
    <w:rsid w:val="53514250"/>
    <w:rsid w:val="53551386"/>
    <w:rsid w:val="535A647D"/>
    <w:rsid w:val="535F3A8F"/>
    <w:rsid w:val="536270DB"/>
    <w:rsid w:val="536410A5"/>
    <w:rsid w:val="536535D1"/>
    <w:rsid w:val="5367681F"/>
    <w:rsid w:val="53676A60"/>
    <w:rsid w:val="536E5081"/>
    <w:rsid w:val="536F016D"/>
    <w:rsid w:val="5371798B"/>
    <w:rsid w:val="53730A7A"/>
    <w:rsid w:val="53760DD8"/>
    <w:rsid w:val="53772F77"/>
    <w:rsid w:val="53777366"/>
    <w:rsid w:val="537868DB"/>
    <w:rsid w:val="537868FE"/>
    <w:rsid w:val="53821C2D"/>
    <w:rsid w:val="53865EB2"/>
    <w:rsid w:val="538928BA"/>
    <w:rsid w:val="538A6632"/>
    <w:rsid w:val="5391176E"/>
    <w:rsid w:val="53922362"/>
    <w:rsid w:val="53950B60"/>
    <w:rsid w:val="5398497A"/>
    <w:rsid w:val="539D0113"/>
    <w:rsid w:val="53A13825"/>
    <w:rsid w:val="53A216E0"/>
    <w:rsid w:val="53A35D07"/>
    <w:rsid w:val="53A70F92"/>
    <w:rsid w:val="53AA4EC8"/>
    <w:rsid w:val="53AA6137"/>
    <w:rsid w:val="53AE40CE"/>
    <w:rsid w:val="53AF678D"/>
    <w:rsid w:val="53B073CD"/>
    <w:rsid w:val="53B146EE"/>
    <w:rsid w:val="53B7245B"/>
    <w:rsid w:val="53C05963"/>
    <w:rsid w:val="53D004C1"/>
    <w:rsid w:val="53D05F7C"/>
    <w:rsid w:val="53D5288D"/>
    <w:rsid w:val="53D72519"/>
    <w:rsid w:val="53DA4EC3"/>
    <w:rsid w:val="53DF64A4"/>
    <w:rsid w:val="53E126F6"/>
    <w:rsid w:val="53E2646E"/>
    <w:rsid w:val="53E30B72"/>
    <w:rsid w:val="53E47AF0"/>
    <w:rsid w:val="53E82F40"/>
    <w:rsid w:val="53EA1462"/>
    <w:rsid w:val="53EC2678"/>
    <w:rsid w:val="53F02939"/>
    <w:rsid w:val="53F17904"/>
    <w:rsid w:val="53F22187"/>
    <w:rsid w:val="53F47096"/>
    <w:rsid w:val="53F6144D"/>
    <w:rsid w:val="53F64189"/>
    <w:rsid w:val="53FF6F56"/>
    <w:rsid w:val="540168F4"/>
    <w:rsid w:val="54040192"/>
    <w:rsid w:val="54054DA3"/>
    <w:rsid w:val="5407318C"/>
    <w:rsid w:val="540753EA"/>
    <w:rsid w:val="540A3BE5"/>
    <w:rsid w:val="54117B9F"/>
    <w:rsid w:val="54124769"/>
    <w:rsid w:val="5412590F"/>
    <w:rsid w:val="54132D19"/>
    <w:rsid w:val="54166797"/>
    <w:rsid w:val="54181F99"/>
    <w:rsid w:val="54185111"/>
    <w:rsid w:val="541D69AC"/>
    <w:rsid w:val="54205F91"/>
    <w:rsid w:val="54285B54"/>
    <w:rsid w:val="542B571F"/>
    <w:rsid w:val="542C3BE2"/>
    <w:rsid w:val="542F0FA2"/>
    <w:rsid w:val="54313AB1"/>
    <w:rsid w:val="543C36E3"/>
    <w:rsid w:val="544023D9"/>
    <w:rsid w:val="54424BAE"/>
    <w:rsid w:val="544607AB"/>
    <w:rsid w:val="5446696E"/>
    <w:rsid w:val="544762D1"/>
    <w:rsid w:val="54476B04"/>
    <w:rsid w:val="544C6787"/>
    <w:rsid w:val="544F0D38"/>
    <w:rsid w:val="54515FE7"/>
    <w:rsid w:val="54517DF8"/>
    <w:rsid w:val="54523B81"/>
    <w:rsid w:val="545314EB"/>
    <w:rsid w:val="54556C40"/>
    <w:rsid w:val="54586345"/>
    <w:rsid w:val="545C3B2A"/>
    <w:rsid w:val="54602B84"/>
    <w:rsid w:val="54624EB9"/>
    <w:rsid w:val="54637848"/>
    <w:rsid w:val="54640491"/>
    <w:rsid w:val="54651609"/>
    <w:rsid w:val="54662920"/>
    <w:rsid w:val="54720301"/>
    <w:rsid w:val="54732BCC"/>
    <w:rsid w:val="54763B1F"/>
    <w:rsid w:val="547A48F8"/>
    <w:rsid w:val="54826D7E"/>
    <w:rsid w:val="54847377"/>
    <w:rsid w:val="54900FF4"/>
    <w:rsid w:val="5490662A"/>
    <w:rsid w:val="5496707D"/>
    <w:rsid w:val="549C74BE"/>
    <w:rsid w:val="549F0C18"/>
    <w:rsid w:val="54A01A9A"/>
    <w:rsid w:val="54A7026E"/>
    <w:rsid w:val="54A906CA"/>
    <w:rsid w:val="54A91133"/>
    <w:rsid w:val="54AA6D09"/>
    <w:rsid w:val="54AE3D80"/>
    <w:rsid w:val="54B52D8E"/>
    <w:rsid w:val="54B62810"/>
    <w:rsid w:val="54B971CF"/>
    <w:rsid w:val="54BC02E9"/>
    <w:rsid w:val="54BE47E5"/>
    <w:rsid w:val="54BF230B"/>
    <w:rsid w:val="54D06254"/>
    <w:rsid w:val="54D264E2"/>
    <w:rsid w:val="54D564A0"/>
    <w:rsid w:val="54DB2ADA"/>
    <w:rsid w:val="54DB5397"/>
    <w:rsid w:val="54DD7575"/>
    <w:rsid w:val="54DE2CFD"/>
    <w:rsid w:val="54E0190C"/>
    <w:rsid w:val="54E1476B"/>
    <w:rsid w:val="54EE410C"/>
    <w:rsid w:val="54F202E2"/>
    <w:rsid w:val="54F2623D"/>
    <w:rsid w:val="54F32D6C"/>
    <w:rsid w:val="54F36B90"/>
    <w:rsid w:val="54F40207"/>
    <w:rsid w:val="54F61F69"/>
    <w:rsid w:val="54F94888"/>
    <w:rsid w:val="54FD5E03"/>
    <w:rsid w:val="55005A82"/>
    <w:rsid w:val="55020B76"/>
    <w:rsid w:val="5504377C"/>
    <w:rsid w:val="55054EB9"/>
    <w:rsid w:val="550B4D5E"/>
    <w:rsid w:val="550C7E08"/>
    <w:rsid w:val="551545BA"/>
    <w:rsid w:val="551A036D"/>
    <w:rsid w:val="551D71B5"/>
    <w:rsid w:val="551E5398"/>
    <w:rsid w:val="55200C41"/>
    <w:rsid w:val="55277EAD"/>
    <w:rsid w:val="552828E6"/>
    <w:rsid w:val="55287EB0"/>
    <w:rsid w:val="552A1E7A"/>
    <w:rsid w:val="552B2DED"/>
    <w:rsid w:val="552C5BF2"/>
    <w:rsid w:val="552F235D"/>
    <w:rsid w:val="552F7491"/>
    <w:rsid w:val="55313209"/>
    <w:rsid w:val="55326187"/>
    <w:rsid w:val="55344AB0"/>
    <w:rsid w:val="553F2B22"/>
    <w:rsid w:val="5540169E"/>
    <w:rsid w:val="554051FA"/>
    <w:rsid w:val="55425416"/>
    <w:rsid w:val="554271C4"/>
    <w:rsid w:val="554538AF"/>
    <w:rsid w:val="554B1D58"/>
    <w:rsid w:val="554B1FA0"/>
    <w:rsid w:val="554C0D69"/>
    <w:rsid w:val="554D1567"/>
    <w:rsid w:val="554F7FAD"/>
    <w:rsid w:val="555111B5"/>
    <w:rsid w:val="55517407"/>
    <w:rsid w:val="555201A3"/>
    <w:rsid w:val="55551801"/>
    <w:rsid w:val="55592765"/>
    <w:rsid w:val="555D56E4"/>
    <w:rsid w:val="555E54FD"/>
    <w:rsid w:val="55607637"/>
    <w:rsid w:val="5566328E"/>
    <w:rsid w:val="5569493C"/>
    <w:rsid w:val="556C0470"/>
    <w:rsid w:val="556C4241"/>
    <w:rsid w:val="556D1D67"/>
    <w:rsid w:val="556E2056"/>
    <w:rsid w:val="556E620B"/>
    <w:rsid w:val="556F4202"/>
    <w:rsid w:val="557377AF"/>
    <w:rsid w:val="55767857"/>
    <w:rsid w:val="55775BE1"/>
    <w:rsid w:val="557B116B"/>
    <w:rsid w:val="557D4F00"/>
    <w:rsid w:val="55821CB6"/>
    <w:rsid w:val="55865DC4"/>
    <w:rsid w:val="558D1BF8"/>
    <w:rsid w:val="558E5D25"/>
    <w:rsid w:val="55904A6E"/>
    <w:rsid w:val="5592481B"/>
    <w:rsid w:val="559277A3"/>
    <w:rsid w:val="5594498E"/>
    <w:rsid w:val="55955AEF"/>
    <w:rsid w:val="5598523A"/>
    <w:rsid w:val="55996103"/>
    <w:rsid w:val="559A0800"/>
    <w:rsid w:val="559A5736"/>
    <w:rsid w:val="559D43FA"/>
    <w:rsid w:val="55A03EEB"/>
    <w:rsid w:val="55A06976"/>
    <w:rsid w:val="55A5407F"/>
    <w:rsid w:val="55AA7F84"/>
    <w:rsid w:val="55AB1511"/>
    <w:rsid w:val="55AB2C15"/>
    <w:rsid w:val="55AC4B7D"/>
    <w:rsid w:val="55AC68E7"/>
    <w:rsid w:val="55AF16AF"/>
    <w:rsid w:val="55B003E1"/>
    <w:rsid w:val="55B02DDD"/>
    <w:rsid w:val="55B47996"/>
    <w:rsid w:val="55B74331"/>
    <w:rsid w:val="55B9058D"/>
    <w:rsid w:val="55BD4A9D"/>
    <w:rsid w:val="55BE2CD2"/>
    <w:rsid w:val="55BF2332"/>
    <w:rsid w:val="55C41CA5"/>
    <w:rsid w:val="55C75C78"/>
    <w:rsid w:val="55C85C7B"/>
    <w:rsid w:val="55C951EF"/>
    <w:rsid w:val="55CB4C07"/>
    <w:rsid w:val="55CC2E45"/>
    <w:rsid w:val="55CF743F"/>
    <w:rsid w:val="55D3606E"/>
    <w:rsid w:val="55D50038"/>
    <w:rsid w:val="55D97061"/>
    <w:rsid w:val="55DD51BD"/>
    <w:rsid w:val="55DE65B2"/>
    <w:rsid w:val="55DF6F34"/>
    <w:rsid w:val="55E54EB7"/>
    <w:rsid w:val="55E943A6"/>
    <w:rsid w:val="55EA0DC4"/>
    <w:rsid w:val="55EC7130"/>
    <w:rsid w:val="55ED580D"/>
    <w:rsid w:val="55FA7777"/>
    <w:rsid w:val="55FC44D1"/>
    <w:rsid w:val="55FE7C43"/>
    <w:rsid w:val="55FF18B1"/>
    <w:rsid w:val="56002BDB"/>
    <w:rsid w:val="560221AE"/>
    <w:rsid w:val="56026953"/>
    <w:rsid w:val="56073F6A"/>
    <w:rsid w:val="560A5808"/>
    <w:rsid w:val="560C2EA8"/>
    <w:rsid w:val="561132CD"/>
    <w:rsid w:val="56145746"/>
    <w:rsid w:val="56150744"/>
    <w:rsid w:val="56170048"/>
    <w:rsid w:val="56173C29"/>
    <w:rsid w:val="56186177"/>
    <w:rsid w:val="56187F25"/>
    <w:rsid w:val="561D378D"/>
    <w:rsid w:val="56245542"/>
    <w:rsid w:val="56245CD9"/>
    <w:rsid w:val="56251A55"/>
    <w:rsid w:val="562A3A13"/>
    <w:rsid w:val="562A4811"/>
    <w:rsid w:val="562B06B4"/>
    <w:rsid w:val="562D3C74"/>
    <w:rsid w:val="5631387D"/>
    <w:rsid w:val="56356D29"/>
    <w:rsid w:val="5637484F"/>
    <w:rsid w:val="56382F4B"/>
    <w:rsid w:val="563A3C49"/>
    <w:rsid w:val="563B5030"/>
    <w:rsid w:val="563C6FFE"/>
    <w:rsid w:val="5644186E"/>
    <w:rsid w:val="56444B7E"/>
    <w:rsid w:val="56477382"/>
    <w:rsid w:val="564B3E56"/>
    <w:rsid w:val="56505911"/>
    <w:rsid w:val="56507FC5"/>
    <w:rsid w:val="56544746"/>
    <w:rsid w:val="56553E52"/>
    <w:rsid w:val="56577198"/>
    <w:rsid w:val="565A22EB"/>
    <w:rsid w:val="565D3FCF"/>
    <w:rsid w:val="56634B4F"/>
    <w:rsid w:val="566854A3"/>
    <w:rsid w:val="56694C24"/>
    <w:rsid w:val="566974FC"/>
    <w:rsid w:val="566B5520"/>
    <w:rsid w:val="566E3FE9"/>
    <w:rsid w:val="56701027"/>
    <w:rsid w:val="56706DAD"/>
    <w:rsid w:val="56713395"/>
    <w:rsid w:val="56741E63"/>
    <w:rsid w:val="56755377"/>
    <w:rsid w:val="56793052"/>
    <w:rsid w:val="56793D74"/>
    <w:rsid w:val="567B1F2B"/>
    <w:rsid w:val="567C2653"/>
    <w:rsid w:val="567F5ADC"/>
    <w:rsid w:val="568668CA"/>
    <w:rsid w:val="56867733"/>
    <w:rsid w:val="568A2DC4"/>
    <w:rsid w:val="568B4B9B"/>
    <w:rsid w:val="568F736C"/>
    <w:rsid w:val="5690074F"/>
    <w:rsid w:val="56933D5E"/>
    <w:rsid w:val="569877C6"/>
    <w:rsid w:val="56995614"/>
    <w:rsid w:val="569A4F98"/>
    <w:rsid w:val="569C0B56"/>
    <w:rsid w:val="569C6DA8"/>
    <w:rsid w:val="56A249DA"/>
    <w:rsid w:val="56A2752B"/>
    <w:rsid w:val="56A30136"/>
    <w:rsid w:val="56A36B59"/>
    <w:rsid w:val="56A85EF4"/>
    <w:rsid w:val="56A921B3"/>
    <w:rsid w:val="56AA0E3B"/>
    <w:rsid w:val="56AB1439"/>
    <w:rsid w:val="56AC25F0"/>
    <w:rsid w:val="56AD2D63"/>
    <w:rsid w:val="56AE7538"/>
    <w:rsid w:val="56AF7BEA"/>
    <w:rsid w:val="56B00E52"/>
    <w:rsid w:val="56B839DA"/>
    <w:rsid w:val="56B84109"/>
    <w:rsid w:val="56BA0FDC"/>
    <w:rsid w:val="56BE55B0"/>
    <w:rsid w:val="56C1680E"/>
    <w:rsid w:val="56C22337"/>
    <w:rsid w:val="56C365FF"/>
    <w:rsid w:val="56C9609A"/>
    <w:rsid w:val="56CB68EF"/>
    <w:rsid w:val="56CC4F85"/>
    <w:rsid w:val="56CE4A87"/>
    <w:rsid w:val="56CF2CD9"/>
    <w:rsid w:val="56D23B6F"/>
    <w:rsid w:val="56D23D87"/>
    <w:rsid w:val="56E11045"/>
    <w:rsid w:val="56E326EF"/>
    <w:rsid w:val="56E639B3"/>
    <w:rsid w:val="56E655A3"/>
    <w:rsid w:val="56EB645F"/>
    <w:rsid w:val="56ED7603"/>
    <w:rsid w:val="56F11165"/>
    <w:rsid w:val="56F269C8"/>
    <w:rsid w:val="56F30EB4"/>
    <w:rsid w:val="56F664B8"/>
    <w:rsid w:val="56F73FDE"/>
    <w:rsid w:val="56FC68E0"/>
    <w:rsid w:val="56FD139A"/>
    <w:rsid w:val="56FD6278"/>
    <w:rsid w:val="56FE536D"/>
    <w:rsid w:val="570010E5"/>
    <w:rsid w:val="57004346"/>
    <w:rsid w:val="57021B63"/>
    <w:rsid w:val="5705494D"/>
    <w:rsid w:val="57076DFB"/>
    <w:rsid w:val="570F30D6"/>
    <w:rsid w:val="5712706A"/>
    <w:rsid w:val="57127275"/>
    <w:rsid w:val="57137C33"/>
    <w:rsid w:val="571759D3"/>
    <w:rsid w:val="57177361"/>
    <w:rsid w:val="57190A47"/>
    <w:rsid w:val="571B228A"/>
    <w:rsid w:val="571C3A45"/>
    <w:rsid w:val="571C68BA"/>
    <w:rsid w:val="571C7B58"/>
    <w:rsid w:val="571F0355"/>
    <w:rsid w:val="57234269"/>
    <w:rsid w:val="572A7D44"/>
    <w:rsid w:val="572B6B56"/>
    <w:rsid w:val="572C35BD"/>
    <w:rsid w:val="572D02C8"/>
    <w:rsid w:val="572D3E71"/>
    <w:rsid w:val="573D5E2C"/>
    <w:rsid w:val="5740449E"/>
    <w:rsid w:val="57407733"/>
    <w:rsid w:val="57427BBF"/>
    <w:rsid w:val="57437223"/>
    <w:rsid w:val="5746665A"/>
    <w:rsid w:val="574877E1"/>
    <w:rsid w:val="574A3DF9"/>
    <w:rsid w:val="57504E2F"/>
    <w:rsid w:val="57537751"/>
    <w:rsid w:val="57550459"/>
    <w:rsid w:val="575516E1"/>
    <w:rsid w:val="575548AE"/>
    <w:rsid w:val="575556B1"/>
    <w:rsid w:val="575C02E5"/>
    <w:rsid w:val="575D15B4"/>
    <w:rsid w:val="575E1E64"/>
    <w:rsid w:val="575F7626"/>
    <w:rsid w:val="5761079B"/>
    <w:rsid w:val="576176AA"/>
    <w:rsid w:val="5765477D"/>
    <w:rsid w:val="576663E7"/>
    <w:rsid w:val="576D24F2"/>
    <w:rsid w:val="577708FE"/>
    <w:rsid w:val="57776ECD"/>
    <w:rsid w:val="577E0031"/>
    <w:rsid w:val="57803FD4"/>
    <w:rsid w:val="578053C5"/>
    <w:rsid w:val="57805D82"/>
    <w:rsid w:val="578411E6"/>
    <w:rsid w:val="5784175D"/>
    <w:rsid w:val="578636D0"/>
    <w:rsid w:val="57875362"/>
    <w:rsid w:val="578A1D1A"/>
    <w:rsid w:val="578E4942"/>
    <w:rsid w:val="579139FB"/>
    <w:rsid w:val="5792501F"/>
    <w:rsid w:val="57925AB5"/>
    <w:rsid w:val="579438B4"/>
    <w:rsid w:val="57961A49"/>
    <w:rsid w:val="579C55B7"/>
    <w:rsid w:val="579E07D9"/>
    <w:rsid w:val="579E445A"/>
    <w:rsid w:val="57A07953"/>
    <w:rsid w:val="57A236BB"/>
    <w:rsid w:val="57A44166"/>
    <w:rsid w:val="57A52C26"/>
    <w:rsid w:val="57A537C6"/>
    <w:rsid w:val="57A57404"/>
    <w:rsid w:val="57AE2A5C"/>
    <w:rsid w:val="57B108DA"/>
    <w:rsid w:val="57B572B3"/>
    <w:rsid w:val="57BB21D5"/>
    <w:rsid w:val="57C1754D"/>
    <w:rsid w:val="57C91D72"/>
    <w:rsid w:val="57C93D34"/>
    <w:rsid w:val="57C94DDE"/>
    <w:rsid w:val="57CA524F"/>
    <w:rsid w:val="57CC2A38"/>
    <w:rsid w:val="57CF6D09"/>
    <w:rsid w:val="57D165DD"/>
    <w:rsid w:val="57DA4D42"/>
    <w:rsid w:val="57DD5F3B"/>
    <w:rsid w:val="57DE6C17"/>
    <w:rsid w:val="57E01CBA"/>
    <w:rsid w:val="57E566A6"/>
    <w:rsid w:val="57E62D44"/>
    <w:rsid w:val="57E81272"/>
    <w:rsid w:val="57EB4D2C"/>
    <w:rsid w:val="57EE3633"/>
    <w:rsid w:val="57F03975"/>
    <w:rsid w:val="57F03F81"/>
    <w:rsid w:val="57F10A2D"/>
    <w:rsid w:val="57F56B37"/>
    <w:rsid w:val="57F728C2"/>
    <w:rsid w:val="57FD23C8"/>
    <w:rsid w:val="57FF5568"/>
    <w:rsid w:val="58003366"/>
    <w:rsid w:val="58013307"/>
    <w:rsid w:val="580249E9"/>
    <w:rsid w:val="580509C3"/>
    <w:rsid w:val="580C30D8"/>
    <w:rsid w:val="580F00F8"/>
    <w:rsid w:val="58102306"/>
    <w:rsid w:val="58110DC1"/>
    <w:rsid w:val="58117322"/>
    <w:rsid w:val="581217F1"/>
    <w:rsid w:val="58156E12"/>
    <w:rsid w:val="581640FC"/>
    <w:rsid w:val="5816663A"/>
    <w:rsid w:val="58196DAC"/>
    <w:rsid w:val="581E5583"/>
    <w:rsid w:val="581F1A88"/>
    <w:rsid w:val="582622EE"/>
    <w:rsid w:val="582714E7"/>
    <w:rsid w:val="582A1373"/>
    <w:rsid w:val="582C7CB7"/>
    <w:rsid w:val="582E3A30"/>
    <w:rsid w:val="58324CA0"/>
    <w:rsid w:val="58326DC6"/>
    <w:rsid w:val="583444DA"/>
    <w:rsid w:val="58357C03"/>
    <w:rsid w:val="58366D88"/>
    <w:rsid w:val="58376DD7"/>
    <w:rsid w:val="58382B00"/>
    <w:rsid w:val="583A65A1"/>
    <w:rsid w:val="583D0C66"/>
    <w:rsid w:val="583F3276"/>
    <w:rsid w:val="58405511"/>
    <w:rsid w:val="58426B00"/>
    <w:rsid w:val="5843122E"/>
    <w:rsid w:val="58461C3C"/>
    <w:rsid w:val="58464056"/>
    <w:rsid w:val="58467845"/>
    <w:rsid w:val="58472D43"/>
    <w:rsid w:val="584743F2"/>
    <w:rsid w:val="58474AF1"/>
    <w:rsid w:val="58482296"/>
    <w:rsid w:val="584A32DB"/>
    <w:rsid w:val="584C7642"/>
    <w:rsid w:val="58507E4A"/>
    <w:rsid w:val="5858645E"/>
    <w:rsid w:val="585A16BE"/>
    <w:rsid w:val="585B5C1B"/>
    <w:rsid w:val="585B7E33"/>
    <w:rsid w:val="585C5C69"/>
    <w:rsid w:val="585D252A"/>
    <w:rsid w:val="5861224A"/>
    <w:rsid w:val="586202ED"/>
    <w:rsid w:val="5862401C"/>
    <w:rsid w:val="586414B1"/>
    <w:rsid w:val="5864418B"/>
    <w:rsid w:val="586B4F13"/>
    <w:rsid w:val="586B76C2"/>
    <w:rsid w:val="586F37F2"/>
    <w:rsid w:val="586F3899"/>
    <w:rsid w:val="5870791D"/>
    <w:rsid w:val="58722AB2"/>
    <w:rsid w:val="58736FD2"/>
    <w:rsid w:val="58773081"/>
    <w:rsid w:val="5877686F"/>
    <w:rsid w:val="587811FC"/>
    <w:rsid w:val="587B479B"/>
    <w:rsid w:val="588144B9"/>
    <w:rsid w:val="58871392"/>
    <w:rsid w:val="588953DF"/>
    <w:rsid w:val="588B2CD6"/>
    <w:rsid w:val="588C0756"/>
    <w:rsid w:val="588C427D"/>
    <w:rsid w:val="588F0354"/>
    <w:rsid w:val="58913FBE"/>
    <w:rsid w:val="58921EEB"/>
    <w:rsid w:val="589757D5"/>
    <w:rsid w:val="589E2AD0"/>
    <w:rsid w:val="589E7A86"/>
    <w:rsid w:val="58A21DEA"/>
    <w:rsid w:val="58A30BB2"/>
    <w:rsid w:val="58A44FBD"/>
    <w:rsid w:val="58A502F2"/>
    <w:rsid w:val="58A63C18"/>
    <w:rsid w:val="58A82984"/>
    <w:rsid w:val="58AC0ED4"/>
    <w:rsid w:val="58AC2BA6"/>
    <w:rsid w:val="58B442C6"/>
    <w:rsid w:val="58B95755"/>
    <w:rsid w:val="58BC7D3F"/>
    <w:rsid w:val="58C06CAA"/>
    <w:rsid w:val="58C23DC0"/>
    <w:rsid w:val="58C3434A"/>
    <w:rsid w:val="58C44394"/>
    <w:rsid w:val="58C47EF0"/>
    <w:rsid w:val="58CD2608"/>
    <w:rsid w:val="58CF0F3C"/>
    <w:rsid w:val="58D00F8B"/>
    <w:rsid w:val="58D205AF"/>
    <w:rsid w:val="58D2260D"/>
    <w:rsid w:val="58D269C6"/>
    <w:rsid w:val="58D47FFB"/>
    <w:rsid w:val="58D93F53"/>
    <w:rsid w:val="58DA7713"/>
    <w:rsid w:val="58DE6EB1"/>
    <w:rsid w:val="58E16CF4"/>
    <w:rsid w:val="58E22F1C"/>
    <w:rsid w:val="58E405DD"/>
    <w:rsid w:val="58E61072"/>
    <w:rsid w:val="58E6255C"/>
    <w:rsid w:val="58E70947"/>
    <w:rsid w:val="58F016DE"/>
    <w:rsid w:val="58F44C79"/>
    <w:rsid w:val="58F509F1"/>
    <w:rsid w:val="58F740F7"/>
    <w:rsid w:val="58F75133"/>
    <w:rsid w:val="58FF3D64"/>
    <w:rsid w:val="58FF4613"/>
    <w:rsid w:val="59046094"/>
    <w:rsid w:val="590501A6"/>
    <w:rsid w:val="590777C4"/>
    <w:rsid w:val="590836E0"/>
    <w:rsid w:val="59095012"/>
    <w:rsid w:val="590B2E55"/>
    <w:rsid w:val="590D0D4F"/>
    <w:rsid w:val="590E1043"/>
    <w:rsid w:val="590E7AFE"/>
    <w:rsid w:val="5911410C"/>
    <w:rsid w:val="5911515E"/>
    <w:rsid w:val="59117084"/>
    <w:rsid w:val="59153823"/>
    <w:rsid w:val="59177B75"/>
    <w:rsid w:val="59184C1C"/>
    <w:rsid w:val="59190642"/>
    <w:rsid w:val="5919648E"/>
    <w:rsid w:val="591A640F"/>
    <w:rsid w:val="591D71CF"/>
    <w:rsid w:val="592014A1"/>
    <w:rsid w:val="59202368"/>
    <w:rsid w:val="59271254"/>
    <w:rsid w:val="59280156"/>
    <w:rsid w:val="5928618F"/>
    <w:rsid w:val="59290CF4"/>
    <w:rsid w:val="5929513F"/>
    <w:rsid w:val="592C3B4B"/>
    <w:rsid w:val="592D1F39"/>
    <w:rsid w:val="59310538"/>
    <w:rsid w:val="59316B6C"/>
    <w:rsid w:val="593226CA"/>
    <w:rsid w:val="59330D43"/>
    <w:rsid w:val="593373ED"/>
    <w:rsid w:val="5934151A"/>
    <w:rsid w:val="593429C5"/>
    <w:rsid w:val="593772D0"/>
    <w:rsid w:val="594131F7"/>
    <w:rsid w:val="59425701"/>
    <w:rsid w:val="59430B4C"/>
    <w:rsid w:val="59437A20"/>
    <w:rsid w:val="59471DDB"/>
    <w:rsid w:val="594E1070"/>
    <w:rsid w:val="59521175"/>
    <w:rsid w:val="59575208"/>
    <w:rsid w:val="59577EF5"/>
    <w:rsid w:val="595830C1"/>
    <w:rsid w:val="59586E18"/>
    <w:rsid w:val="59590C77"/>
    <w:rsid w:val="59592CB0"/>
    <w:rsid w:val="59661F1A"/>
    <w:rsid w:val="596908AC"/>
    <w:rsid w:val="596A4F3B"/>
    <w:rsid w:val="596A6CE9"/>
    <w:rsid w:val="596C61B0"/>
    <w:rsid w:val="59701E26"/>
    <w:rsid w:val="5970248B"/>
    <w:rsid w:val="5972012C"/>
    <w:rsid w:val="59722F9E"/>
    <w:rsid w:val="597265D0"/>
    <w:rsid w:val="597375B8"/>
    <w:rsid w:val="59777814"/>
    <w:rsid w:val="597869A8"/>
    <w:rsid w:val="597C2287"/>
    <w:rsid w:val="597C7196"/>
    <w:rsid w:val="597D505A"/>
    <w:rsid w:val="59874EF4"/>
    <w:rsid w:val="59913850"/>
    <w:rsid w:val="59940BC1"/>
    <w:rsid w:val="59941FB8"/>
    <w:rsid w:val="59942A23"/>
    <w:rsid w:val="59985695"/>
    <w:rsid w:val="59995821"/>
    <w:rsid w:val="599B31A0"/>
    <w:rsid w:val="599D6C75"/>
    <w:rsid w:val="599F0D86"/>
    <w:rsid w:val="599F6BE8"/>
    <w:rsid w:val="59A0270B"/>
    <w:rsid w:val="59A10799"/>
    <w:rsid w:val="59A55F73"/>
    <w:rsid w:val="59A71CEC"/>
    <w:rsid w:val="59AE0698"/>
    <w:rsid w:val="59AF1377"/>
    <w:rsid w:val="59B35B6C"/>
    <w:rsid w:val="59B843A4"/>
    <w:rsid w:val="59B952BF"/>
    <w:rsid w:val="59BA4513"/>
    <w:rsid w:val="59BC4B85"/>
    <w:rsid w:val="59BE6995"/>
    <w:rsid w:val="59BF16A6"/>
    <w:rsid w:val="59C11A0A"/>
    <w:rsid w:val="59C57F5B"/>
    <w:rsid w:val="59C647C5"/>
    <w:rsid w:val="59C77E38"/>
    <w:rsid w:val="59CC1752"/>
    <w:rsid w:val="59D3752F"/>
    <w:rsid w:val="59D6437F"/>
    <w:rsid w:val="59D71D52"/>
    <w:rsid w:val="59D92725"/>
    <w:rsid w:val="59DA5DAD"/>
    <w:rsid w:val="59DC3142"/>
    <w:rsid w:val="59DC552C"/>
    <w:rsid w:val="59E146BD"/>
    <w:rsid w:val="59E22D24"/>
    <w:rsid w:val="59E412A7"/>
    <w:rsid w:val="59E87270"/>
    <w:rsid w:val="59EC1888"/>
    <w:rsid w:val="59F64346"/>
    <w:rsid w:val="59F708D0"/>
    <w:rsid w:val="59FA4454"/>
    <w:rsid w:val="59FB30B7"/>
    <w:rsid w:val="59FB6C39"/>
    <w:rsid w:val="59FD6573"/>
    <w:rsid w:val="59FE7900"/>
    <w:rsid w:val="59FF38D6"/>
    <w:rsid w:val="5A0031AA"/>
    <w:rsid w:val="5A034180"/>
    <w:rsid w:val="5A0C4453"/>
    <w:rsid w:val="5A151F72"/>
    <w:rsid w:val="5A184997"/>
    <w:rsid w:val="5A1C6E0C"/>
    <w:rsid w:val="5A1E5DD4"/>
    <w:rsid w:val="5A1F4CBC"/>
    <w:rsid w:val="5A2055FA"/>
    <w:rsid w:val="5A237619"/>
    <w:rsid w:val="5A2A0227"/>
    <w:rsid w:val="5A2B15E1"/>
    <w:rsid w:val="5A2C35FE"/>
    <w:rsid w:val="5A2C3D5B"/>
    <w:rsid w:val="5A315128"/>
    <w:rsid w:val="5A355000"/>
    <w:rsid w:val="5A364E1D"/>
    <w:rsid w:val="5A366373"/>
    <w:rsid w:val="5A387257"/>
    <w:rsid w:val="5A3908C4"/>
    <w:rsid w:val="5A3966BC"/>
    <w:rsid w:val="5A3B26B8"/>
    <w:rsid w:val="5A3D3258"/>
    <w:rsid w:val="5A3E0190"/>
    <w:rsid w:val="5A3E6328"/>
    <w:rsid w:val="5A476C6A"/>
    <w:rsid w:val="5A494F2D"/>
    <w:rsid w:val="5A4D795B"/>
    <w:rsid w:val="5A4E37EB"/>
    <w:rsid w:val="5A4F7C8D"/>
    <w:rsid w:val="5A500549"/>
    <w:rsid w:val="5A5530B6"/>
    <w:rsid w:val="5A5569F8"/>
    <w:rsid w:val="5A5D57C3"/>
    <w:rsid w:val="5A621635"/>
    <w:rsid w:val="5A6364FC"/>
    <w:rsid w:val="5A641BF0"/>
    <w:rsid w:val="5A687090"/>
    <w:rsid w:val="5A6E295F"/>
    <w:rsid w:val="5A6F20DD"/>
    <w:rsid w:val="5A6F369B"/>
    <w:rsid w:val="5A712BA1"/>
    <w:rsid w:val="5A7A11AE"/>
    <w:rsid w:val="5A7A4D9F"/>
    <w:rsid w:val="5A7B0A82"/>
    <w:rsid w:val="5A7B407E"/>
    <w:rsid w:val="5A7E3BFB"/>
    <w:rsid w:val="5A7F5F97"/>
    <w:rsid w:val="5A8505C4"/>
    <w:rsid w:val="5A850AC5"/>
    <w:rsid w:val="5A8818EC"/>
    <w:rsid w:val="5A890FC2"/>
    <w:rsid w:val="5A8913F1"/>
    <w:rsid w:val="5A89319F"/>
    <w:rsid w:val="5A8A65B6"/>
    <w:rsid w:val="5A8F48BA"/>
    <w:rsid w:val="5A90381B"/>
    <w:rsid w:val="5A904EAA"/>
    <w:rsid w:val="5A91540C"/>
    <w:rsid w:val="5A9304C2"/>
    <w:rsid w:val="5A941E1F"/>
    <w:rsid w:val="5A94286E"/>
    <w:rsid w:val="5A953722"/>
    <w:rsid w:val="5A971D60"/>
    <w:rsid w:val="5A980B76"/>
    <w:rsid w:val="5A9866CB"/>
    <w:rsid w:val="5AA16C74"/>
    <w:rsid w:val="5AA30BFC"/>
    <w:rsid w:val="5AA93841"/>
    <w:rsid w:val="5AA955EF"/>
    <w:rsid w:val="5AAB4DEE"/>
    <w:rsid w:val="5AAC2B44"/>
    <w:rsid w:val="5AAD18F9"/>
    <w:rsid w:val="5AAE4404"/>
    <w:rsid w:val="5AB332E4"/>
    <w:rsid w:val="5AB559E0"/>
    <w:rsid w:val="5AB56C9A"/>
    <w:rsid w:val="5AB81CD6"/>
    <w:rsid w:val="5ABB701F"/>
    <w:rsid w:val="5ABF08B8"/>
    <w:rsid w:val="5AC02935"/>
    <w:rsid w:val="5AC243EA"/>
    <w:rsid w:val="5AC40804"/>
    <w:rsid w:val="5AC5200C"/>
    <w:rsid w:val="5AC54A30"/>
    <w:rsid w:val="5AC62645"/>
    <w:rsid w:val="5AC664DB"/>
    <w:rsid w:val="5AC861B0"/>
    <w:rsid w:val="5ACA5920"/>
    <w:rsid w:val="5ACB7C5C"/>
    <w:rsid w:val="5ACE4740"/>
    <w:rsid w:val="5AD30EEB"/>
    <w:rsid w:val="5AD54636"/>
    <w:rsid w:val="5AD86E8D"/>
    <w:rsid w:val="5ADB1DB8"/>
    <w:rsid w:val="5ADC573B"/>
    <w:rsid w:val="5ADC59C5"/>
    <w:rsid w:val="5ADC6527"/>
    <w:rsid w:val="5ADF0815"/>
    <w:rsid w:val="5ADF3244"/>
    <w:rsid w:val="5AE01A21"/>
    <w:rsid w:val="5AE127E9"/>
    <w:rsid w:val="5AE62C25"/>
    <w:rsid w:val="5AEA7F89"/>
    <w:rsid w:val="5AEB4D1E"/>
    <w:rsid w:val="5AEC084D"/>
    <w:rsid w:val="5AED3B32"/>
    <w:rsid w:val="5AF80A64"/>
    <w:rsid w:val="5AF905A1"/>
    <w:rsid w:val="5B005214"/>
    <w:rsid w:val="5B013F5E"/>
    <w:rsid w:val="5B0414BD"/>
    <w:rsid w:val="5B0647F0"/>
    <w:rsid w:val="5B07697A"/>
    <w:rsid w:val="5B0C1558"/>
    <w:rsid w:val="5B0E07D9"/>
    <w:rsid w:val="5B111FC2"/>
    <w:rsid w:val="5B12588A"/>
    <w:rsid w:val="5B160A23"/>
    <w:rsid w:val="5B177049"/>
    <w:rsid w:val="5B1E77CC"/>
    <w:rsid w:val="5B211E08"/>
    <w:rsid w:val="5B217F85"/>
    <w:rsid w:val="5B221869"/>
    <w:rsid w:val="5B2335F4"/>
    <w:rsid w:val="5B23729D"/>
    <w:rsid w:val="5B245E69"/>
    <w:rsid w:val="5B296E1F"/>
    <w:rsid w:val="5B2A5C9A"/>
    <w:rsid w:val="5B2E6752"/>
    <w:rsid w:val="5B340D27"/>
    <w:rsid w:val="5B355FB3"/>
    <w:rsid w:val="5B364469"/>
    <w:rsid w:val="5B372318"/>
    <w:rsid w:val="5B380DEB"/>
    <w:rsid w:val="5B3C3FC4"/>
    <w:rsid w:val="5B4425A0"/>
    <w:rsid w:val="5B455322"/>
    <w:rsid w:val="5B4701A2"/>
    <w:rsid w:val="5B4973DB"/>
    <w:rsid w:val="5B4E6B6A"/>
    <w:rsid w:val="5B5029F3"/>
    <w:rsid w:val="5B523ED9"/>
    <w:rsid w:val="5B55492E"/>
    <w:rsid w:val="5B563868"/>
    <w:rsid w:val="5B566FB1"/>
    <w:rsid w:val="5B5714EF"/>
    <w:rsid w:val="5B57329D"/>
    <w:rsid w:val="5B5804D5"/>
    <w:rsid w:val="5B590DB7"/>
    <w:rsid w:val="5B5A4B3C"/>
    <w:rsid w:val="5B5E1421"/>
    <w:rsid w:val="5B5E287E"/>
    <w:rsid w:val="5B5E7496"/>
    <w:rsid w:val="5B61236E"/>
    <w:rsid w:val="5B622CBA"/>
    <w:rsid w:val="5B682278"/>
    <w:rsid w:val="5B694FA5"/>
    <w:rsid w:val="5B6E4A34"/>
    <w:rsid w:val="5B7008B1"/>
    <w:rsid w:val="5B701E5A"/>
    <w:rsid w:val="5B7A0965"/>
    <w:rsid w:val="5B7D1150"/>
    <w:rsid w:val="5B7F5150"/>
    <w:rsid w:val="5B815DAE"/>
    <w:rsid w:val="5B81656C"/>
    <w:rsid w:val="5B8449DB"/>
    <w:rsid w:val="5B892AAC"/>
    <w:rsid w:val="5B8A3673"/>
    <w:rsid w:val="5B8A6F39"/>
    <w:rsid w:val="5B8E39E8"/>
    <w:rsid w:val="5B934DDF"/>
    <w:rsid w:val="5B94029F"/>
    <w:rsid w:val="5B96304E"/>
    <w:rsid w:val="5B96396F"/>
    <w:rsid w:val="5B977B3E"/>
    <w:rsid w:val="5B995664"/>
    <w:rsid w:val="5B9B1B49"/>
    <w:rsid w:val="5B9B48BC"/>
    <w:rsid w:val="5BAC4317"/>
    <w:rsid w:val="5BAD55B3"/>
    <w:rsid w:val="5BAE06B8"/>
    <w:rsid w:val="5BAE2DAE"/>
    <w:rsid w:val="5BAF59CC"/>
    <w:rsid w:val="5BB07E17"/>
    <w:rsid w:val="5BB71F8E"/>
    <w:rsid w:val="5BB83D6D"/>
    <w:rsid w:val="5BBA3939"/>
    <w:rsid w:val="5BBA55DA"/>
    <w:rsid w:val="5BBC27DD"/>
    <w:rsid w:val="5BBE7ADC"/>
    <w:rsid w:val="5BBF488A"/>
    <w:rsid w:val="5BC10B74"/>
    <w:rsid w:val="5BC148E2"/>
    <w:rsid w:val="5BC47241"/>
    <w:rsid w:val="5BC8375F"/>
    <w:rsid w:val="5BCB77E7"/>
    <w:rsid w:val="5BCF3811"/>
    <w:rsid w:val="5BD2403C"/>
    <w:rsid w:val="5BD76B7C"/>
    <w:rsid w:val="5BDD74C5"/>
    <w:rsid w:val="5BE63D34"/>
    <w:rsid w:val="5BE74621"/>
    <w:rsid w:val="5BEC7506"/>
    <w:rsid w:val="5BEE3802"/>
    <w:rsid w:val="5BEF6FD1"/>
    <w:rsid w:val="5BF277E2"/>
    <w:rsid w:val="5BF30B80"/>
    <w:rsid w:val="5BF40AEC"/>
    <w:rsid w:val="5BF534D1"/>
    <w:rsid w:val="5BF705DC"/>
    <w:rsid w:val="5BF94355"/>
    <w:rsid w:val="5BFB2BA2"/>
    <w:rsid w:val="5BFE7BBD"/>
    <w:rsid w:val="5C001B87"/>
    <w:rsid w:val="5C006935"/>
    <w:rsid w:val="5C014F06"/>
    <w:rsid w:val="5C087A2F"/>
    <w:rsid w:val="5C093B32"/>
    <w:rsid w:val="5C100BA1"/>
    <w:rsid w:val="5C1113E4"/>
    <w:rsid w:val="5C11317E"/>
    <w:rsid w:val="5C12115D"/>
    <w:rsid w:val="5C1271C4"/>
    <w:rsid w:val="5C140F65"/>
    <w:rsid w:val="5C184182"/>
    <w:rsid w:val="5C1B28CA"/>
    <w:rsid w:val="5C1B7B96"/>
    <w:rsid w:val="5C1F4E24"/>
    <w:rsid w:val="5C230695"/>
    <w:rsid w:val="5C24165F"/>
    <w:rsid w:val="5C271FFE"/>
    <w:rsid w:val="5C274226"/>
    <w:rsid w:val="5C2B2C99"/>
    <w:rsid w:val="5C2B39D4"/>
    <w:rsid w:val="5C2D3FFE"/>
    <w:rsid w:val="5C36795D"/>
    <w:rsid w:val="5C3C3CB7"/>
    <w:rsid w:val="5C3D386F"/>
    <w:rsid w:val="5C3E19F7"/>
    <w:rsid w:val="5C4001D5"/>
    <w:rsid w:val="5C436D45"/>
    <w:rsid w:val="5C4A7D1B"/>
    <w:rsid w:val="5C55016D"/>
    <w:rsid w:val="5C59743F"/>
    <w:rsid w:val="5C5E240A"/>
    <w:rsid w:val="5C602BCA"/>
    <w:rsid w:val="5C6043D4"/>
    <w:rsid w:val="5C6217FE"/>
    <w:rsid w:val="5C6A2B7D"/>
    <w:rsid w:val="5C6E089F"/>
    <w:rsid w:val="5C6F4A19"/>
    <w:rsid w:val="5C7047B8"/>
    <w:rsid w:val="5C71038F"/>
    <w:rsid w:val="5C726720"/>
    <w:rsid w:val="5C7878F3"/>
    <w:rsid w:val="5C7C44A3"/>
    <w:rsid w:val="5C7D6D34"/>
    <w:rsid w:val="5C8271B2"/>
    <w:rsid w:val="5C8603CD"/>
    <w:rsid w:val="5C8720C4"/>
    <w:rsid w:val="5C891B7C"/>
    <w:rsid w:val="5C892AB7"/>
    <w:rsid w:val="5C950521"/>
    <w:rsid w:val="5C972E12"/>
    <w:rsid w:val="5C996B4E"/>
    <w:rsid w:val="5C9B540C"/>
    <w:rsid w:val="5C9D2F32"/>
    <w:rsid w:val="5CA0213A"/>
    <w:rsid w:val="5CA47E6E"/>
    <w:rsid w:val="5CA72FCA"/>
    <w:rsid w:val="5CA743A0"/>
    <w:rsid w:val="5CA8133F"/>
    <w:rsid w:val="5CA82B63"/>
    <w:rsid w:val="5CAB2B15"/>
    <w:rsid w:val="5CAB38A1"/>
    <w:rsid w:val="5CAD148C"/>
    <w:rsid w:val="5CAD17D7"/>
    <w:rsid w:val="5CB5230B"/>
    <w:rsid w:val="5CB656BF"/>
    <w:rsid w:val="5CB86E88"/>
    <w:rsid w:val="5CBE001F"/>
    <w:rsid w:val="5CC22998"/>
    <w:rsid w:val="5CC2508E"/>
    <w:rsid w:val="5CC44FF2"/>
    <w:rsid w:val="5CD03307"/>
    <w:rsid w:val="5CD2613E"/>
    <w:rsid w:val="5CD355C6"/>
    <w:rsid w:val="5CE04CB5"/>
    <w:rsid w:val="5CE12F88"/>
    <w:rsid w:val="5CE45360"/>
    <w:rsid w:val="5CE463B7"/>
    <w:rsid w:val="5CE56731"/>
    <w:rsid w:val="5CE768A3"/>
    <w:rsid w:val="5CE82CD2"/>
    <w:rsid w:val="5CE9060B"/>
    <w:rsid w:val="5CE943C9"/>
    <w:rsid w:val="5CE96177"/>
    <w:rsid w:val="5CEB2603"/>
    <w:rsid w:val="5CEE1EF0"/>
    <w:rsid w:val="5CEE456C"/>
    <w:rsid w:val="5CF4111F"/>
    <w:rsid w:val="5CF85D94"/>
    <w:rsid w:val="5CF87B2F"/>
    <w:rsid w:val="5CFC2CB8"/>
    <w:rsid w:val="5D003399"/>
    <w:rsid w:val="5D025A9F"/>
    <w:rsid w:val="5D027239"/>
    <w:rsid w:val="5D041203"/>
    <w:rsid w:val="5D044F2F"/>
    <w:rsid w:val="5D0571F8"/>
    <w:rsid w:val="5D0923AE"/>
    <w:rsid w:val="5D094A6B"/>
    <w:rsid w:val="5D095648"/>
    <w:rsid w:val="5D0A064E"/>
    <w:rsid w:val="5D0B79FD"/>
    <w:rsid w:val="5D131446"/>
    <w:rsid w:val="5D144416"/>
    <w:rsid w:val="5D145459"/>
    <w:rsid w:val="5D152577"/>
    <w:rsid w:val="5D166C7E"/>
    <w:rsid w:val="5D194ADC"/>
    <w:rsid w:val="5D1976FB"/>
    <w:rsid w:val="5D1A4582"/>
    <w:rsid w:val="5D1D56C4"/>
    <w:rsid w:val="5D1E6FA1"/>
    <w:rsid w:val="5D1F6470"/>
    <w:rsid w:val="5D1F7DEB"/>
    <w:rsid w:val="5D217368"/>
    <w:rsid w:val="5D276C9F"/>
    <w:rsid w:val="5D2B1F84"/>
    <w:rsid w:val="5D2B4EC5"/>
    <w:rsid w:val="5D2D69AC"/>
    <w:rsid w:val="5D304620"/>
    <w:rsid w:val="5D340902"/>
    <w:rsid w:val="5D3A2C72"/>
    <w:rsid w:val="5D413CF7"/>
    <w:rsid w:val="5D414205"/>
    <w:rsid w:val="5D445E0F"/>
    <w:rsid w:val="5D4B5EB1"/>
    <w:rsid w:val="5D4C4A47"/>
    <w:rsid w:val="5D4F6E91"/>
    <w:rsid w:val="5D542564"/>
    <w:rsid w:val="5D547C92"/>
    <w:rsid w:val="5D566B7B"/>
    <w:rsid w:val="5D5A7075"/>
    <w:rsid w:val="5D5E175A"/>
    <w:rsid w:val="5D5E5B05"/>
    <w:rsid w:val="5D5E6B65"/>
    <w:rsid w:val="5D5F3503"/>
    <w:rsid w:val="5D637BB7"/>
    <w:rsid w:val="5D657ABD"/>
    <w:rsid w:val="5D69505C"/>
    <w:rsid w:val="5D6972B8"/>
    <w:rsid w:val="5D6D7F4B"/>
    <w:rsid w:val="5D747622"/>
    <w:rsid w:val="5D787D80"/>
    <w:rsid w:val="5D79574D"/>
    <w:rsid w:val="5D7B43E9"/>
    <w:rsid w:val="5D7C523D"/>
    <w:rsid w:val="5D81304D"/>
    <w:rsid w:val="5D8205DF"/>
    <w:rsid w:val="5D862436"/>
    <w:rsid w:val="5D896959"/>
    <w:rsid w:val="5D9341D8"/>
    <w:rsid w:val="5D9702C9"/>
    <w:rsid w:val="5D9C7014"/>
    <w:rsid w:val="5D9E3951"/>
    <w:rsid w:val="5D9F2CDA"/>
    <w:rsid w:val="5D9F7366"/>
    <w:rsid w:val="5DA16738"/>
    <w:rsid w:val="5DA33DE2"/>
    <w:rsid w:val="5DA7514F"/>
    <w:rsid w:val="5DA77C7B"/>
    <w:rsid w:val="5DA84029"/>
    <w:rsid w:val="5DAF116F"/>
    <w:rsid w:val="5DB04615"/>
    <w:rsid w:val="5DB30D5B"/>
    <w:rsid w:val="5DB57CF3"/>
    <w:rsid w:val="5DB94ADA"/>
    <w:rsid w:val="5DBA7B13"/>
    <w:rsid w:val="5DBC17B5"/>
    <w:rsid w:val="5DBC3FD2"/>
    <w:rsid w:val="5DBE5681"/>
    <w:rsid w:val="5DC015CE"/>
    <w:rsid w:val="5DC57793"/>
    <w:rsid w:val="5DC72EA5"/>
    <w:rsid w:val="5DC8059A"/>
    <w:rsid w:val="5DC82230"/>
    <w:rsid w:val="5DCC0909"/>
    <w:rsid w:val="5DCE2481"/>
    <w:rsid w:val="5DD25566"/>
    <w:rsid w:val="5DD55129"/>
    <w:rsid w:val="5DDA77FD"/>
    <w:rsid w:val="5DDB4788"/>
    <w:rsid w:val="5DDD723D"/>
    <w:rsid w:val="5DDE1117"/>
    <w:rsid w:val="5DDF68CC"/>
    <w:rsid w:val="5DE00D83"/>
    <w:rsid w:val="5DE05293"/>
    <w:rsid w:val="5DE060D1"/>
    <w:rsid w:val="5DE3706A"/>
    <w:rsid w:val="5DE4367E"/>
    <w:rsid w:val="5DE51E64"/>
    <w:rsid w:val="5DE52DE2"/>
    <w:rsid w:val="5DE53983"/>
    <w:rsid w:val="5DE77F99"/>
    <w:rsid w:val="5DE828D3"/>
    <w:rsid w:val="5DE84681"/>
    <w:rsid w:val="5DEA664B"/>
    <w:rsid w:val="5DEB5F1F"/>
    <w:rsid w:val="5DF272AD"/>
    <w:rsid w:val="5DF43025"/>
    <w:rsid w:val="5DF433C4"/>
    <w:rsid w:val="5DF66D9E"/>
    <w:rsid w:val="5DF70D68"/>
    <w:rsid w:val="5DF72B16"/>
    <w:rsid w:val="5DFB2606"/>
    <w:rsid w:val="5E00162F"/>
    <w:rsid w:val="5E005E6E"/>
    <w:rsid w:val="5E0321FB"/>
    <w:rsid w:val="5E086AD1"/>
    <w:rsid w:val="5E0B3621"/>
    <w:rsid w:val="5E127950"/>
    <w:rsid w:val="5E152B00"/>
    <w:rsid w:val="5E156F48"/>
    <w:rsid w:val="5E166C1F"/>
    <w:rsid w:val="5E1B0500"/>
    <w:rsid w:val="5E214A34"/>
    <w:rsid w:val="5E24744E"/>
    <w:rsid w:val="5E251B51"/>
    <w:rsid w:val="5E27164D"/>
    <w:rsid w:val="5E272426"/>
    <w:rsid w:val="5E2D6537"/>
    <w:rsid w:val="5E313C04"/>
    <w:rsid w:val="5E326225"/>
    <w:rsid w:val="5E335C4E"/>
    <w:rsid w:val="5E3C62A0"/>
    <w:rsid w:val="5E3D2C1E"/>
    <w:rsid w:val="5E447328"/>
    <w:rsid w:val="5E451AD3"/>
    <w:rsid w:val="5E463095"/>
    <w:rsid w:val="5E48353D"/>
    <w:rsid w:val="5E48499C"/>
    <w:rsid w:val="5E4A0E97"/>
    <w:rsid w:val="5E4C1CAB"/>
    <w:rsid w:val="5E51599C"/>
    <w:rsid w:val="5E51769D"/>
    <w:rsid w:val="5E5463B1"/>
    <w:rsid w:val="5E55537D"/>
    <w:rsid w:val="5E630546"/>
    <w:rsid w:val="5E681499"/>
    <w:rsid w:val="5E6B75A3"/>
    <w:rsid w:val="5E6E2E17"/>
    <w:rsid w:val="5E6F08FE"/>
    <w:rsid w:val="5E6F62EA"/>
    <w:rsid w:val="5E7176D0"/>
    <w:rsid w:val="5E732D3F"/>
    <w:rsid w:val="5E735312"/>
    <w:rsid w:val="5E7377FC"/>
    <w:rsid w:val="5E7E44A8"/>
    <w:rsid w:val="5E810E56"/>
    <w:rsid w:val="5E812C2B"/>
    <w:rsid w:val="5E8641AB"/>
    <w:rsid w:val="5E8A5738"/>
    <w:rsid w:val="5E8B5C2C"/>
    <w:rsid w:val="5E8C14B0"/>
    <w:rsid w:val="5E8E1C6D"/>
    <w:rsid w:val="5E8E502C"/>
    <w:rsid w:val="5E952452"/>
    <w:rsid w:val="5E97694D"/>
    <w:rsid w:val="5E9F778E"/>
    <w:rsid w:val="5EA42C9D"/>
    <w:rsid w:val="5EA73514"/>
    <w:rsid w:val="5EA902B4"/>
    <w:rsid w:val="5EAA7B88"/>
    <w:rsid w:val="5EAB124C"/>
    <w:rsid w:val="5EAD75B7"/>
    <w:rsid w:val="5EB327DF"/>
    <w:rsid w:val="5EB427B5"/>
    <w:rsid w:val="5EB50A07"/>
    <w:rsid w:val="5EB72BF2"/>
    <w:rsid w:val="5EB82DE4"/>
    <w:rsid w:val="5EBB1D95"/>
    <w:rsid w:val="5EBD3D5F"/>
    <w:rsid w:val="5EC5300D"/>
    <w:rsid w:val="5EC70272"/>
    <w:rsid w:val="5EC74623"/>
    <w:rsid w:val="5EC77192"/>
    <w:rsid w:val="5EC82AC9"/>
    <w:rsid w:val="5ECC3D6F"/>
    <w:rsid w:val="5ED4662E"/>
    <w:rsid w:val="5ED6341F"/>
    <w:rsid w:val="5ED65E9E"/>
    <w:rsid w:val="5ED66053"/>
    <w:rsid w:val="5ED777FC"/>
    <w:rsid w:val="5ED859DA"/>
    <w:rsid w:val="5EDE6A7D"/>
    <w:rsid w:val="5EDF7832"/>
    <w:rsid w:val="5EE247E4"/>
    <w:rsid w:val="5EE66E12"/>
    <w:rsid w:val="5EEB1BCA"/>
    <w:rsid w:val="5EEC63F2"/>
    <w:rsid w:val="5EEE7857"/>
    <w:rsid w:val="5EF24640"/>
    <w:rsid w:val="5EF37D51"/>
    <w:rsid w:val="5EF469F5"/>
    <w:rsid w:val="5EF52F7B"/>
    <w:rsid w:val="5EF86946"/>
    <w:rsid w:val="5EF86B45"/>
    <w:rsid w:val="5EFC4888"/>
    <w:rsid w:val="5EFF58AC"/>
    <w:rsid w:val="5F101CD0"/>
    <w:rsid w:val="5F103E8F"/>
    <w:rsid w:val="5F1065C2"/>
    <w:rsid w:val="5F11127C"/>
    <w:rsid w:val="5F116BE9"/>
    <w:rsid w:val="5F17346F"/>
    <w:rsid w:val="5F1A7422"/>
    <w:rsid w:val="5F1B04DA"/>
    <w:rsid w:val="5F1C2437"/>
    <w:rsid w:val="5F1F2324"/>
    <w:rsid w:val="5F21609C"/>
    <w:rsid w:val="5F24616B"/>
    <w:rsid w:val="5F2B096A"/>
    <w:rsid w:val="5F2C67EF"/>
    <w:rsid w:val="5F2F0C99"/>
    <w:rsid w:val="5F37764C"/>
    <w:rsid w:val="5F382280"/>
    <w:rsid w:val="5F3955D4"/>
    <w:rsid w:val="5F3B2596"/>
    <w:rsid w:val="5F3F0531"/>
    <w:rsid w:val="5F4104EC"/>
    <w:rsid w:val="5F41673E"/>
    <w:rsid w:val="5F4203D3"/>
    <w:rsid w:val="5F446144"/>
    <w:rsid w:val="5F452AD3"/>
    <w:rsid w:val="5F463D55"/>
    <w:rsid w:val="5F465762"/>
    <w:rsid w:val="5F472C2C"/>
    <w:rsid w:val="5F473629"/>
    <w:rsid w:val="5F485F1A"/>
    <w:rsid w:val="5F49114F"/>
    <w:rsid w:val="5F4D657B"/>
    <w:rsid w:val="5F4D6E91"/>
    <w:rsid w:val="5F4E26F5"/>
    <w:rsid w:val="5F4E2C09"/>
    <w:rsid w:val="5F4F6A72"/>
    <w:rsid w:val="5F534732"/>
    <w:rsid w:val="5F593A88"/>
    <w:rsid w:val="5F5F5BA9"/>
    <w:rsid w:val="5F6146EB"/>
    <w:rsid w:val="5F622F73"/>
    <w:rsid w:val="5F6305A6"/>
    <w:rsid w:val="5F6366B5"/>
    <w:rsid w:val="5F673415"/>
    <w:rsid w:val="5F684F91"/>
    <w:rsid w:val="5F6B071D"/>
    <w:rsid w:val="5F7316DF"/>
    <w:rsid w:val="5F752DD2"/>
    <w:rsid w:val="5F775CBC"/>
    <w:rsid w:val="5F7B135D"/>
    <w:rsid w:val="5F7D057F"/>
    <w:rsid w:val="5F7D4B47"/>
    <w:rsid w:val="5F7E69B2"/>
    <w:rsid w:val="5F812556"/>
    <w:rsid w:val="5F816B3B"/>
    <w:rsid w:val="5F826594"/>
    <w:rsid w:val="5F840C68"/>
    <w:rsid w:val="5F846397"/>
    <w:rsid w:val="5F851089"/>
    <w:rsid w:val="5F864151"/>
    <w:rsid w:val="5F884A61"/>
    <w:rsid w:val="5F8A7D30"/>
    <w:rsid w:val="5F905F57"/>
    <w:rsid w:val="5F922F6A"/>
    <w:rsid w:val="5F933F75"/>
    <w:rsid w:val="5F957BA7"/>
    <w:rsid w:val="5F987C4B"/>
    <w:rsid w:val="5F9D1B1E"/>
    <w:rsid w:val="5F9E4B11"/>
    <w:rsid w:val="5FA1306E"/>
    <w:rsid w:val="5FA73C2A"/>
    <w:rsid w:val="5FA82319"/>
    <w:rsid w:val="5FA8724F"/>
    <w:rsid w:val="5FB27537"/>
    <w:rsid w:val="5FB5562E"/>
    <w:rsid w:val="5FBC7BA6"/>
    <w:rsid w:val="5FBF00FF"/>
    <w:rsid w:val="5FBF1411"/>
    <w:rsid w:val="5FC0209B"/>
    <w:rsid w:val="5FC15189"/>
    <w:rsid w:val="5FC2051D"/>
    <w:rsid w:val="5FC403E3"/>
    <w:rsid w:val="5FC94E89"/>
    <w:rsid w:val="5FCD3B2E"/>
    <w:rsid w:val="5FCE79BD"/>
    <w:rsid w:val="5FD30251"/>
    <w:rsid w:val="5FD41360"/>
    <w:rsid w:val="5FD517CA"/>
    <w:rsid w:val="5FD76D72"/>
    <w:rsid w:val="5FD85188"/>
    <w:rsid w:val="5FDA7319"/>
    <w:rsid w:val="5FDB2BEA"/>
    <w:rsid w:val="5FDC5EDE"/>
    <w:rsid w:val="5FDD2404"/>
    <w:rsid w:val="5FDE5422"/>
    <w:rsid w:val="5FE3688B"/>
    <w:rsid w:val="5FE710C6"/>
    <w:rsid w:val="5FEA2429"/>
    <w:rsid w:val="5FEA46E0"/>
    <w:rsid w:val="5FEC48FC"/>
    <w:rsid w:val="5FED5F7E"/>
    <w:rsid w:val="5FF612D7"/>
    <w:rsid w:val="5FF719CF"/>
    <w:rsid w:val="5FF85648"/>
    <w:rsid w:val="5FF902BA"/>
    <w:rsid w:val="5FFC4413"/>
    <w:rsid w:val="5FFF61CD"/>
    <w:rsid w:val="60061440"/>
    <w:rsid w:val="6008100A"/>
    <w:rsid w:val="600A6B30"/>
    <w:rsid w:val="60176AEB"/>
    <w:rsid w:val="60185359"/>
    <w:rsid w:val="601B2A6D"/>
    <w:rsid w:val="601D7310"/>
    <w:rsid w:val="60207D91"/>
    <w:rsid w:val="602C2F4B"/>
    <w:rsid w:val="603242D9"/>
    <w:rsid w:val="60371207"/>
    <w:rsid w:val="60373939"/>
    <w:rsid w:val="60395667"/>
    <w:rsid w:val="603C144B"/>
    <w:rsid w:val="604326ED"/>
    <w:rsid w:val="60457B68"/>
    <w:rsid w:val="604F0DD1"/>
    <w:rsid w:val="604F7690"/>
    <w:rsid w:val="605113B0"/>
    <w:rsid w:val="60511E26"/>
    <w:rsid w:val="60523832"/>
    <w:rsid w:val="605552F9"/>
    <w:rsid w:val="60566219"/>
    <w:rsid w:val="60571CFB"/>
    <w:rsid w:val="60576922"/>
    <w:rsid w:val="605D3C0F"/>
    <w:rsid w:val="60600A87"/>
    <w:rsid w:val="6062409D"/>
    <w:rsid w:val="606326E4"/>
    <w:rsid w:val="60655947"/>
    <w:rsid w:val="6066480F"/>
    <w:rsid w:val="60664C8E"/>
    <w:rsid w:val="60670FC9"/>
    <w:rsid w:val="60671F9D"/>
    <w:rsid w:val="60681AA9"/>
    <w:rsid w:val="606C5781"/>
    <w:rsid w:val="606C77EB"/>
    <w:rsid w:val="606E776A"/>
    <w:rsid w:val="606F18AA"/>
    <w:rsid w:val="6071416B"/>
    <w:rsid w:val="60731795"/>
    <w:rsid w:val="60732927"/>
    <w:rsid w:val="607740A4"/>
    <w:rsid w:val="607D4876"/>
    <w:rsid w:val="607D4C2F"/>
    <w:rsid w:val="607E12CC"/>
    <w:rsid w:val="607F2E50"/>
    <w:rsid w:val="60894626"/>
    <w:rsid w:val="608B4D11"/>
    <w:rsid w:val="609028F6"/>
    <w:rsid w:val="60911B92"/>
    <w:rsid w:val="60956B25"/>
    <w:rsid w:val="60972553"/>
    <w:rsid w:val="60997EB4"/>
    <w:rsid w:val="609A7F9A"/>
    <w:rsid w:val="609B3C2C"/>
    <w:rsid w:val="609C5D62"/>
    <w:rsid w:val="60A4468B"/>
    <w:rsid w:val="60B531C6"/>
    <w:rsid w:val="60B73086"/>
    <w:rsid w:val="60B97D8F"/>
    <w:rsid w:val="60C16521"/>
    <w:rsid w:val="60C17E6A"/>
    <w:rsid w:val="60C2411E"/>
    <w:rsid w:val="60C4544F"/>
    <w:rsid w:val="60CB3BB0"/>
    <w:rsid w:val="60D07175"/>
    <w:rsid w:val="60D26CB0"/>
    <w:rsid w:val="60D57568"/>
    <w:rsid w:val="60D66460"/>
    <w:rsid w:val="60D66C58"/>
    <w:rsid w:val="60D826C7"/>
    <w:rsid w:val="60D847A8"/>
    <w:rsid w:val="60DD4245"/>
    <w:rsid w:val="60E3018F"/>
    <w:rsid w:val="60E43825"/>
    <w:rsid w:val="60EA5FA2"/>
    <w:rsid w:val="60EB4BB4"/>
    <w:rsid w:val="60EF5D26"/>
    <w:rsid w:val="60F43B63"/>
    <w:rsid w:val="60F52B83"/>
    <w:rsid w:val="60F62D83"/>
    <w:rsid w:val="60F67C0A"/>
    <w:rsid w:val="60FD2E3F"/>
    <w:rsid w:val="60FE2972"/>
    <w:rsid w:val="60FE64C3"/>
    <w:rsid w:val="61021EFD"/>
    <w:rsid w:val="61025A59"/>
    <w:rsid w:val="61032535"/>
    <w:rsid w:val="610340E9"/>
    <w:rsid w:val="61042E3F"/>
    <w:rsid w:val="61071143"/>
    <w:rsid w:val="610A2B60"/>
    <w:rsid w:val="610A59A6"/>
    <w:rsid w:val="610A5F2A"/>
    <w:rsid w:val="610E2650"/>
    <w:rsid w:val="610E3AA8"/>
    <w:rsid w:val="610F7FCD"/>
    <w:rsid w:val="61106810"/>
    <w:rsid w:val="611134A9"/>
    <w:rsid w:val="61126BE5"/>
    <w:rsid w:val="61133140"/>
    <w:rsid w:val="611530B6"/>
    <w:rsid w:val="611539DF"/>
    <w:rsid w:val="611C2FBF"/>
    <w:rsid w:val="611C318D"/>
    <w:rsid w:val="61202383"/>
    <w:rsid w:val="61202A29"/>
    <w:rsid w:val="61245BD4"/>
    <w:rsid w:val="612B08A8"/>
    <w:rsid w:val="612C3D67"/>
    <w:rsid w:val="613025C6"/>
    <w:rsid w:val="6131719E"/>
    <w:rsid w:val="6132243A"/>
    <w:rsid w:val="613321A9"/>
    <w:rsid w:val="61343382"/>
    <w:rsid w:val="613603E4"/>
    <w:rsid w:val="613939BE"/>
    <w:rsid w:val="613B5FCA"/>
    <w:rsid w:val="613C71BD"/>
    <w:rsid w:val="61433328"/>
    <w:rsid w:val="61476580"/>
    <w:rsid w:val="61483DB4"/>
    <w:rsid w:val="614918B6"/>
    <w:rsid w:val="614B5239"/>
    <w:rsid w:val="614B5642"/>
    <w:rsid w:val="615212BD"/>
    <w:rsid w:val="615434A5"/>
    <w:rsid w:val="615564D1"/>
    <w:rsid w:val="615A1398"/>
    <w:rsid w:val="615A16E5"/>
    <w:rsid w:val="615A7954"/>
    <w:rsid w:val="615B1571"/>
    <w:rsid w:val="615C3490"/>
    <w:rsid w:val="615C73EF"/>
    <w:rsid w:val="6162587E"/>
    <w:rsid w:val="616474CA"/>
    <w:rsid w:val="61665FE8"/>
    <w:rsid w:val="61691F7C"/>
    <w:rsid w:val="61694432"/>
    <w:rsid w:val="61696F09"/>
    <w:rsid w:val="616A29F0"/>
    <w:rsid w:val="616D7F77"/>
    <w:rsid w:val="616E0F53"/>
    <w:rsid w:val="6170330B"/>
    <w:rsid w:val="617140C2"/>
    <w:rsid w:val="6171498D"/>
    <w:rsid w:val="61750529"/>
    <w:rsid w:val="617507CF"/>
    <w:rsid w:val="61763FFC"/>
    <w:rsid w:val="617751A5"/>
    <w:rsid w:val="61783E09"/>
    <w:rsid w:val="617B7E11"/>
    <w:rsid w:val="617E7959"/>
    <w:rsid w:val="61824FF8"/>
    <w:rsid w:val="61864B99"/>
    <w:rsid w:val="6187214C"/>
    <w:rsid w:val="61885C49"/>
    <w:rsid w:val="61891CD7"/>
    <w:rsid w:val="618B1EF3"/>
    <w:rsid w:val="618F63D5"/>
    <w:rsid w:val="6192481A"/>
    <w:rsid w:val="619D2959"/>
    <w:rsid w:val="619D39D4"/>
    <w:rsid w:val="619F6C92"/>
    <w:rsid w:val="61A14B9A"/>
    <w:rsid w:val="61A36567"/>
    <w:rsid w:val="61A758A3"/>
    <w:rsid w:val="61AC4E56"/>
    <w:rsid w:val="61AE331B"/>
    <w:rsid w:val="61AE5804"/>
    <w:rsid w:val="61B772A6"/>
    <w:rsid w:val="61B96A60"/>
    <w:rsid w:val="61BB7C79"/>
    <w:rsid w:val="61BE65EE"/>
    <w:rsid w:val="61C41811"/>
    <w:rsid w:val="61CB32AE"/>
    <w:rsid w:val="61CD0ADB"/>
    <w:rsid w:val="61D065E0"/>
    <w:rsid w:val="61D1061E"/>
    <w:rsid w:val="61D218D0"/>
    <w:rsid w:val="61D514F7"/>
    <w:rsid w:val="61D5316E"/>
    <w:rsid w:val="61D64B6E"/>
    <w:rsid w:val="61D734DA"/>
    <w:rsid w:val="61DC4A5B"/>
    <w:rsid w:val="61DF6C16"/>
    <w:rsid w:val="61E93D7E"/>
    <w:rsid w:val="61E944E1"/>
    <w:rsid w:val="61EB0BE3"/>
    <w:rsid w:val="61EB473F"/>
    <w:rsid w:val="61EF2482"/>
    <w:rsid w:val="61F42DF4"/>
    <w:rsid w:val="61F83D3F"/>
    <w:rsid w:val="61FB458B"/>
    <w:rsid w:val="61FC2B9E"/>
    <w:rsid w:val="61FE26C5"/>
    <w:rsid w:val="61FF1397"/>
    <w:rsid w:val="62085F01"/>
    <w:rsid w:val="620E0B57"/>
    <w:rsid w:val="621719D8"/>
    <w:rsid w:val="6219421A"/>
    <w:rsid w:val="62197C87"/>
    <w:rsid w:val="621B1BF9"/>
    <w:rsid w:val="621E43B7"/>
    <w:rsid w:val="62202A47"/>
    <w:rsid w:val="62233915"/>
    <w:rsid w:val="62272D3F"/>
    <w:rsid w:val="62273579"/>
    <w:rsid w:val="62274D59"/>
    <w:rsid w:val="622814F0"/>
    <w:rsid w:val="622C6B2F"/>
    <w:rsid w:val="622D56C0"/>
    <w:rsid w:val="622D6A22"/>
    <w:rsid w:val="622D6B06"/>
    <w:rsid w:val="622E5507"/>
    <w:rsid w:val="62334D53"/>
    <w:rsid w:val="6234166D"/>
    <w:rsid w:val="62356BEC"/>
    <w:rsid w:val="623720EF"/>
    <w:rsid w:val="62381F2A"/>
    <w:rsid w:val="623934C1"/>
    <w:rsid w:val="623A1223"/>
    <w:rsid w:val="623D6CAD"/>
    <w:rsid w:val="62412368"/>
    <w:rsid w:val="6242418E"/>
    <w:rsid w:val="62483E87"/>
    <w:rsid w:val="624D7611"/>
    <w:rsid w:val="62557ED0"/>
    <w:rsid w:val="6256117B"/>
    <w:rsid w:val="625A4188"/>
    <w:rsid w:val="62613F3B"/>
    <w:rsid w:val="6265219D"/>
    <w:rsid w:val="6266580F"/>
    <w:rsid w:val="626B02E7"/>
    <w:rsid w:val="626B762E"/>
    <w:rsid w:val="627921C2"/>
    <w:rsid w:val="627A3652"/>
    <w:rsid w:val="627B3D15"/>
    <w:rsid w:val="628356F2"/>
    <w:rsid w:val="62853252"/>
    <w:rsid w:val="628A51A6"/>
    <w:rsid w:val="62931BBE"/>
    <w:rsid w:val="629B63E4"/>
    <w:rsid w:val="629D6654"/>
    <w:rsid w:val="629E7A04"/>
    <w:rsid w:val="629E7F47"/>
    <w:rsid w:val="62A5041B"/>
    <w:rsid w:val="62A50D92"/>
    <w:rsid w:val="62A71CF2"/>
    <w:rsid w:val="62A82630"/>
    <w:rsid w:val="62A95D26"/>
    <w:rsid w:val="62A9666D"/>
    <w:rsid w:val="62B31DB5"/>
    <w:rsid w:val="62B45EB9"/>
    <w:rsid w:val="62B72874"/>
    <w:rsid w:val="62B80AC5"/>
    <w:rsid w:val="62B861C5"/>
    <w:rsid w:val="62BD3036"/>
    <w:rsid w:val="62BD4E12"/>
    <w:rsid w:val="62BE193B"/>
    <w:rsid w:val="62C0797A"/>
    <w:rsid w:val="62C40B19"/>
    <w:rsid w:val="62C51707"/>
    <w:rsid w:val="62C653B1"/>
    <w:rsid w:val="62CA46BF"/>
    <w:rsid w:val="62CD0900"/>
    <w:rsid w:val="62CD1B9F"/>
    <w:rsid w:val="62CD2812"/>
    <w:rsid w:val="62CE22C2"/>
    <w:rsid w:val="62D01A5D"/>
    <w:rsid w:val="62D022B3"/>
    <w:rsid w:val="62D20CDD"/>
    <w:rsid w:val="62D578C9"/>
    <w:rsid w:val="62DA4EE0"/>
    <w:rsid w:val="62DB2989"/>
    <w:rsid w:val="62DC0514"/>
    <w:rsid w:val="62DF59B2"/>
    <w:rsid w:val="62E16AB7"/>
    <w:rsid w:val="62E66B3F"/>
    <w:rsid w:val="62EA2C49"/>
    <w:rsid w:val="62EC2A62"/>
    <w:rsid w:val="62EE2B30"/>
    <w:rsid w:val="62F12F83"/>
    <w:rsid w:val="62F655DD"/>
    <w:rsid w:val="62F66A3A"/>
    <w:rsid w:val="62FA57FB"/>
    <w:rsid w:val="62FF4946"/>
    <w:rsid w:val="62FF62D2"/>
    <w:rsid w:val="630630F3"/>
    <w:rsid w:val="630A2199"/>
    <w:rsid w:val="630A365B"/>
    <w:rsid w:val="630B32EB"/>
    <w:rsid w:val="630C65BC"/>
    <w:rsid w:val="630E17D1"/>
    <w:rsid w:val="630E6937"/>
    <w:rsid w:val="630F27E1"/>
    <w:rsid w:val="630F5FAF"/>
    <w:rsid w:val="63175ABA"/>
    <w:rsid w:val="63197D2B"/>
    <w:rsid w:val="63212B0F"/>
    <w:rsid w:val="632223E3"/>
    <w:rsid w:val="63272375"/>
    <w:rsid w:val="632A1297"/>
    <w:rsid w:val="63327AB9"/>
    <w:rsid w:val="6336485F"/>
    <w:rsid w:val="63391906"/>
    <w:rsid w:val="633D1E74"/>
    <w:rsid w:val="633E3629"/>
    <w:rsid w:val="633E5F6E"/>
    <w:rsid w:val="63467C70"/>
    <w:rsid w:val="634A0EB1"/>
    <w:rsid w:val="634C4BA5"/>
    <w:rsid w:val="634F3402"/>
    <w:rsid w:val="635049CC"/>
    <w:rsid w:val="635307EE"/>
    <w:rsid w:val="635E38F3"/>
    <w:rsid w:val="63615F56"/>
    <w:rsid w:val="63627B5F"/>
    <w:rsid w:val="636532E3"/>
    <w:rsid w:val="63666773"/>
    <w:rsid w:val="636733C2"/>
    <w:rsid w:val="636D189A"/>
    <w:rsid w:val="636E5BA8"/>
    <w:rsid w:val="63701F10"/>
    <w:rsid w:val="63730E90"/>
    <w:rsid w:val="63743497"/>
    <w:rsid w:val="63755831"/>
    <w:rsid w:val="637C1792"/>
    <w:rsid w:val="637D0003"/>
    <w:rsid w:val="63815FDA"/>
    <w:rsid w:val="6383324E"/>
    <w:rsid w:val="63845D82"/>
    <w:rsid w:val="638601D8"/>
    <w:rsid w:val="638900D7"/>
    <w:rsid w:val="63892462"/>
    <w:rsid w:val="638E1826"/>
    <w:rsid w:val="638E4764"/>
    <w:rsid w:val="63901A42"/>
    <w:rsid w:val="639233E5"/>
    <w:rsid w:val="63936D24"/>
    <w:rsid w:val="639400DA"/>
    <w:rsid w:val="63980E88"/>
    <w:rsid w:val="63985AC3"/>
    <w:rsid w:val="639A4E02"/>
    <w:rsid w:val="63A44B67"/>
    <w:rsid w:val="63A94DAB"/>
    <w:rsid w:val="63AD1701"/>
    <w:rsid w:val="63AE68F0"/>
    <w:rsid w:val="63AF718C"/>
    <w:rsid w:val="63B0159A"/>
    <w:rsid w:val="63B227B1"/>
    <w:rsid w:val="63B25199"/>
    <w:rsid w:val="63B85814"/>
    <w:rsid w:val="63B95393"/>
    <w:rsid w:val="63BA45E6"/>
    <w:rsid w:val="63BC76D1"/>
    <w:rsid w:val="63BD1AFD"/>
    <w:rsid w:val="63BE4957"/>
    <w:rsid w:val="63C27722"/>
    <w:rsid w:val="63C45248"/>
    <w:rsid w:val="63C4708C"/>
    <w:rsid w:val="63CE1306"/>
    <w:rsid w:val="63D40888"/>
    <w:rsid w:val="63D86F45"/>
    <w:rsid w:val="63D97A6C"/>
    <w:rsid w:val="63DB1915"/>
    <w:rsid w:val="63DD6F3C"/>
    <w:rsid w:val="63DF02D4"/>
    <w:rsid w:val="63E05A07"/>
    <w:rsid w:val="63E37DC4"/>
    <w:rsid w:val="63E57025"/>
    <w:rsid w:val="63E613E7"/>
    <w:rsid w:val="63E861DD"/>
    <w:rsid w:val="63F03E5A"/>
    <w:rsid w:val="63F32822"/>
    <w:rsid w:val="63F41FD1"/>
    <w:rsid w:val="63F518A5"/>
    <w:rsid w:val="63F7546C"/>
    <w:rsid w:val="63F9305B"/>
    <w:rsid w:val="63FF1CF3"/>
    <w:rsid w:val="640035D2"/>
    <w:rsid w:val="6408782B"/>
    <w:rsid w:val="640B10C9"/>
    <w:rsid w:val="640D3093"/>
    <w:rsid w:val="640E7EF8"/>
    <w:rsid w:val="64116D46"/>
    <w:rsid w:val="641317AF"/>
    <w:rsid w:val="6415668A"/>
    <w:rsid w:val="64167605"/>
    <w:rsid w:val="641779A5"/>
    <w:rsid w:val="64194552"/>
    <w:rsid w:val="641B6D43"/>
    <w:rsid w:val="641B7D10"/>
    <w:rsid w:val="6421269A"/>
    <w:rsid w:val="64217552"/>
    <w:rsid w:val="64265F03"/>
    <w:rsid w:val="6426760F"/>
    <w:rsid w:val="64283A29"/>
    <w:rsid w:val="64291235"/>
    <w:rsid w:val="642B2D3A"/>
    <w:rsid w:val="642B38F0"/>
    <w:rsid w:val="642C3B84"/>
    <w:rsid w:val="642D3B9D"/>
    <w:rsid w:val="642D69C8"/>
    <w:rsid w:val="6432641A"/>
    <w:rsid w:val="64373C6C"/>
    <w:rsid w:val="6439570E"/>
    <w:rsid w:val="643A1631"/>
    <w:rsid w:val="643B1602"/>
    <w:rsid w:val="643C0D03"/>
    <w:rsid w:val="643C5726"/>
    <w:rsid w:val="643C633A"/>
    <w:rsid w:val="643D0406"/>
    <w:rsid w:val="643D3D60"/>
    <w:rsid w:val="643D46CF"/>
    <w:rsid w:val="64414AEB"/>
    <w:rsid w:val="64444FF8"/>
    <w:rsid w:val="6446254B"/>
    <w:rsid w:val="644839B3"/>
    <w:rsid w:val="644B15DB"/>
    <w:rsid w:val="644B5C30"/>
    <w:rsid w:val="644C47B2"/>
    <w:rsid w:val="644D3982"/>
    <w:rsid w:val="644D7933"/>
    <w:rsid w:val="645050CE"/>
    <w:rsid w:val="64591E34"/>
    <w:rsid w:val="6459629F"/>
    <w:rsid w:val="645E709B"/>
    <w:rsid w:val="645F174F"/>
    <w:rsid w:val="646957EA"/>
    <w:rsid w:val="646B4D15"/>
    <w:rsid w:val="646F429E"/>
    <w:rsid w:val="64733CEA"/>
    <w:rsid w:val="64740A1C"/>
    <w:rsid w:val="64746FAD"/>
    <w:rsid w:val="647C1FC7"/>
    <w:rsid w:val="647D1BD4"/>
    <w:rsid w:val="647E2D29"/>
    <w:rsid w:val="64803D7C"/>
    <w:rsid w:val="64847F47"/>
    <w:rsid w:val="648779F8"/>
    <w:rsid w:val="648800ED"/>
    <w:rsid w:val="648C375E"/>
    <w:rsid w:val="648F03F5"/>
    <w:rsid w:val="648F3AA8"/>
    <w:rsid w:val="64904C10"/>
    <w:rsid w:val="6490538D"/>
    <w:rsid w:val="64971200"/>
    <w:rsid w:val="6497295D"/>
    <w:rsid w:val="649B069F"/>
    <w:rsid w:val="649B73C0"/>
    <w:rsid w:val="649F7038"/>
    <w:rsid w:val="64A05CB5"/>
    <w:rsid w:val="64A17D6F"/>
    <w:rsid w:val="64A357A5"/>
    <w:rsid w:val="64A42E07"/>
    <w:rsid w:val="64A55E9D"/>
    <w:rsid w:val="64AD20F4"/>
    <w:rsid w:val="64AD6970"/>
    <w:rsid w:val="64B52B48"/>
    <w:rsid w:val="64BE394E"/>
    <w:rsid w:val="64BF14E5"/>
    <w:rsid w:val="64C036C5"/>
    <w:rsid w:val="64C17C5F"/>
    <w:rsid w:val="64C23E7D"/>
    <w:rsid w:val="64C54571"/>
    <w:rsid w:val="64CC6EF2"/>
    <w:rsid w:val="64CE2619"/>
    <w:rsid w:val="64D21BE7"/>
    <w:rsid w:val="64D237AB"/>
    <w:rsid w:val="64D63056"/>
    <w:rsid w:val="64D709C5"/>
    <w:rsid w:val="64D97FE6"/>
    <w:rsid w:val="64E41E18"/>
    <w:rsid w:val="64E54BFB"/>
    <w:rsid w:val="64E75692"/>
    <w:rsid w:val="64E84043"/>
    <w:rsid w:val="64EA5D49"/>
    <w:rsid w:val="64F0785F"/>
    <w:rsid w:val="64F73A3F"/>
    <w:rsid w:val="64F901CE"/>
    <w:rsid w:val="64F948F3"/>
    <w:rsid w:val="64FC354F"/>
    <w:rsid w:val="64FE574A"/>
    <w:rsid w:val="6502071E"/>
    <w:rsid w:val="65055521"/>
    <w:rsid w:val="650648C1"/>
    <w:rsid w:val="65086116"/>
    <w:rsid w:val="650F5C2F"/>
    <w:rsid w:val="65124FB7"/>
    <w:rsid w:val="65160BAD"/>
    <w:rsid w:val="65174882"/>
    <w:rsid w:val="65176D66"/>
    <w:rsid w:val="651B4212"/>
    <w:rsid w:val="651B6927"/>
    <w:rsid w:val="651E6BDA"/>
    <w:rsid w:val="65212133"/>
    <w:rsid w:val="65212A73"/>
    <w:rsid w:val="652341F0"/>
    <w:rsid w:val="652511AB"/>
    <w:rsid w:val="652534C9"/>
    <w:rsid w:val="6528059A"/>
    <w:rsid w:val="65282352"/>
    <w:rsid w:val="652B1445"/>
    <w:rsid w:val="653308D7"/>
    <w:rsid w:val="65387C9C"/>
    <w:rsid w:val="653A5FCB"/>
    <w:rsid w:val="653B59DE"/>
    <w:rsid w:val="65401246"/>
    <w:rsid w:val="654163D8"/>
    <w:rsid w:val="6548625D"/>
    <w:rsid w:val="654943D9"/>
    <w:rsid w:val="654A79CF"/>
    <w:rsid w:val="654D70C1"/>
    <w:rsid w:val="65507AC7"/>
    <w:rsid w:val="65560D68"/>
    <w:rsid w:val="655820EC"/>
    <w:rsid w:val="655851C7"/>
    <w:rsid w:val="65636C5C"/>
    <w:rsid w:val="656A4F30"/>
    <w:rsid w:val="656C5B5F"/>
    <w:rsid w:val="656F50DC"/>
    <w:rsid w:val="65704A7B"/>
    <w:rsid w:val="65754F0C"/>
    <w:rsid w:val="657746BE"/>
    <w:rsid w:val="6578453C"/>
    <w:rsid w:val="657A5AE9"/>
    <w:rsid w:val="657E0853"/>
    <w:rsid w:val="658565C0"/>
    <w:rsid w:val="658630FD"/>
    <w:rsid w:val="658E1B03"/>
    <w:rsid w:val="658E5388"/>
    <w:rsid w:val="6592548C"/>
    <w:rsid w:val="65965D83"/>
    <w:rsid w:val="659772A6"/>
    <w:rsid w:val="659D36B6"/>
    <w:rsid w:val="659D7BB1"/>
    <w:rsid w:val="65A05841"/>
    <w:rsid w:val="65A10DFB"/>
    <w:rsid w:val="65A24BCD"/>
    <w:rsid w:val="65A25C12"/>
    <w:rsid w:val="65A41C23"/>
    <w:rsid w:val="65A823AD"/>
    <w:rsid w:val="65AA0FBB"/>
    <w:rsid w:val="65AA6513"/>
    <w:rsid w:val="65AB27D4"/>
    <w:rsid w:val="65B006F3"/>
    <w:rsid w:val="65B33144"/>
    <w:rsid w:val="65B55790"/>
    <w:rsid w:val="65B5753E"/>
    <w:rsid w:val="65B724FF"/>
    <w:rsid w:val="65B85F7C"/>
    <w:rsid w:val="65BC08CD"/>
    <w:rsid w:val="65C16D06"/>
    <w:rsid w:val="65C60CE7"/>
    <w:rsid w:val="65C86CB8"/>
    <w:rsid w:val="65CA3AA1"/>
    <w:rsid w:val="65CD0D2C"/>
    <w:rsid w:val="65CF416A"/>
    <w:rsid w:val="65D6368E"/>
    <w:rsid w:val="65D91D99"/>
    <w:rsid w:val="65DC4ACB"/>
    <w:rsid w:val="65E05465"/>
    <w:rsid w:val="65E06E0D"/>
    <w:rsid w:val="65E120E6"/>
    <w:rsid w:val="65E25401"/>
    <w:rsid w:val="65E258D7"/>
    <w:rsid w:val="65E322FD"/>
    <w:rsid w:val="65E762DB"/>
    <w:rsid w:val="65EC266E"/>
    <w:rsid w:val="65EE47FE"/>
    <w:rsid w:val="65F178DB"/>
    <w:rsid w:val="65F4293E"/>
    <w:rsid w:val="65F43351"/>
    <w:rsid w:val="65F511BB"/>
    <w:rsid w:val="65F74891"/>
    <w:rsid w:val="65FF701E"/>
    <w:rsid w:val="660404C6"/>
    <w:rsid w:val="66067A74"/>
    <w:rsid w:val="66092364"/>
    <w:rsid w:val="660D49BC"/>
    <w:rsid w:val="660E4EA0"/>
    <w:rsid w:val="660F20DE"/>
    <w:rsid w:val="66131908"/>
    <w:rsid w:val="66135466"/>
    <w:rsid w:val="661758CC"/>
    <w:rsid w:val="66195D1F"/>
    <w:rsid w:val="661C67E7"/>
    <w:rsid w:val="661E1587"/>
    <w:rsid w:val="661F0E5C"/>
    <w:rsid w:val="662502C1"/>
    <w:rsid w:val="662D42F5"/>
    <w:rsid w:val="662E2A4A"/>
    <w:rsid w:val="6630667E"/>
    <w:rsid w:val="66307A8B"/>
    <w:rsid w:val="66334E5F"/>
    <w:rsid w:val="66342B59"/>
    <w:rsid w:val="663F6452"/>
    <w:rsid w:val="66410DD2"/>
    <w:rsid w:val="664468EB"/>
    <w:rsid w:val="664803B2"/>
    <w:rsid w:val="66486604"/>
    <w:rsid w:val="66544FA9"/>
    <w:rsid w:val="665D7AEB"/>
    <w:rsid w:val="666176C6"/>
    <w:rsid w:val="666420E2"/>
    <w:rsid w:val="66691187"/>
    <w:rsid w:val="66691D80"/>
    <w:rsid w:val="666A3345"/>
    <w:rsid w:val="666B0DCC"/>
    <w:rsid w:val="666B58FB"/>
    <w:rsid w:val="666C3901"/>
    <w:rsid w:val="66707909"/>
    <w:rsid w:val="66757009"/>
    <w:rsid w:val="667733BA"/>
    <w:rsid w:val="66794A10"/>
    <w:rsid w:val="667B13A2"/>
    <w:rsid w:val="667C4500"/>
    <w:rsid w:val="667E25EE"/>
    <w:rsid w:val="668533B4"/>
    <w:rsid w:val="66855A07"/>
    <w:rsid w:val="6686712D"/>
    <w:rsid w:val="66874DE1"/>
    <w:rsid w:val="668B53AE"/>
    <w:rsid w:val="668F16AA"/>
    <w:rsid w:val="668F6486"/>
    <w:rsid w:val="66925C95"/>
    <w:rsid w:val="669435F8"/>
    <w:rsid w:val="66955030"/>
    <w:rsid w:val="66965F26"/>
    <w:rsid w:val="66991DC7"/>
    <w:rsid w:val="669A6BB4"/>
    <w:rsid w:val="669C6028"/>
    <w:rsid w:val="669D2336"/>
    <w:rsid w:val="669E0ACA"/>
    <w:rsid w:val="669F72A0"/>
    <w:rsid w:val="66A023ED"/>
    <w:rsid w:val="66A75698"/>
    <w:rsid w:val="66AB2A9B"/>
    <w:rsid w:val="66AF3F8D"/>
    <w:rsid w:val="66B127A6"/>
    <w:rsid w:val="66B522DA"/>
    <w:rsid w:val="66B6356E"/>
    <w:rsid w:val="66B6374B"/>
    <w:rsid w:val="66BE420B"/>
    <w:rsid w:val="66BF23A1"/>
    <w:rsid w:val="66C32A08"/>
    <w:rsid w:val="66CA14AF"/>
    <w:rsid w:val="66CA26DF"/>
    <w:rsid w:val="66CA6E00"/>
    <w:rsid w:val="66D165FA"/>
    <w:rsid w:val="66D260B8"/>
    <w:rsid w:val="66D4239C"/>
    <w:rsid w:val="66D71E96"/>
    <w:rsid w:val="66D91E4E"/>
    <w:rsid w:val="66DA1205"/>
    <w:rsid w:val="66DB2FD4"/>
    <w:rsid w:val="66DD6DAA"/>
    <w:rsid w:val="66DF3174"/>
    <w:rsid w:val="66E14363"/>
    <w:rsid w:val="66E225B5"/>
    <w:rsid w:val="66E33B83"/>
    <w:rsid w:val="66E40AD6"/>
    <w:rsid w:val="66E92A3D"/>
    <w:rsid w:val="66EB246B"/>
    <w:rsid w:val="66EE2D63"/>
    <w:rsid w:val="66EE3541"/>
    <w:rsid w:val="66EE6F97"/>
    <w:rsid w:val="66F128EF"/>
    <w:rsid w:val="66F8209F"/>
    <w:rsid w:val="66F916AD"/>
    <w:rsid w:val="66F93BC2"/>
    <w:rsid w:val="66F97FE0"/>
    <w:rsid w:val="66FB4E2C"/>
    <w:rsid w:val="66FD6AD2"/>
    <w:rsid w:val="66FE0793"/>
    <w:rsid w:val="67010C05"/>
    <w:rsid w:val="670354A0"/>
    <w:rsid w:val="67040E5E"/>
    <w:rsid w:val="67045F5F"/>
    <w:rsid w:val="6709462E"/>
    <w:rsid w:val="67097593"/>
    <w:rsid w:val="670A525B"/>
    <w:rsid w:val="670E4866"/>
    <w:rsid w:val="670F2417"/>
    <w:rsid w:val="67164C20"/>
    <w:rsid w:val="671B0BBB"/>
    <w:rsid w:val="671D19E4"/>
    <w:rsid w:val="672111F0"/>
    <w:rsid w:val="67236729"/>
    <w:rsid w:val="67236CF2"/>
    <w:rsid w:val="67252CD4"/>
    <w:rsid w:val="6729598A"/>
    <w:rsid w:val="672E71DC"/>
    <w:rsid w:val="672F50CE"/>
    <w:rsid w:val="6732696D"/>
    <w:rsid w:val="67332E10"/>
    <w:rsid w:val="673339C7"/>
    <w:rsid w:val="673348C9"/>
    <w:rsid w:val="67340937"/>
    <w:rsid w:val="6737127A"/>
    <w:rsid w:val="673A0261"/>
    <w:rsid w:val="673B22E5"/>
    <w:rsid w:val="673C7AEF"/>
    <w:rsid w:val="673D77EB"/>
    <w:rsid w:val="67401F36"/>
    <w:rsid w:val="6740562C"/>
    <w:rsid w:val="67452B44"/>
    <w:rsid w:val="67505147"/>
    <w:rsid w:val="675656AD"/>
    <w:rsid w:val="67567134"/>
    <w:rsid w:val="67575DF4"/>
    <w:rsid w:val="67583964"/>
    <w:rsid w:val="675B0D91"/>
    <w:rsid w:val="6763447F"/>
    <w:rsid w:val="67695573"/>
    <w:rsid w:val="676C6E71"/>
    <w:rsid w:val="676D4C8B"/>
    <w:rsid w:val="676D5A15"/>
    <w:rsid w:val="676E0DCE"/>
    <w:rsid w:val="67737BA8"/>
    <w:rsid w:val="677551D7"/>
    <w:rsid w:val="677D0530"/>
    <w:rsid w:val="67803808"/>
    <w:rsid w:val="67822796"/>
    <w:rsid w:val="67880D3F"/>
    <w:rsid w:val="678B06C9"/>
    <w:rsid w:val="678E0566"/>
    <w:rsid w:val="678E1D9F"/>
    <w:rsid w:val="678E44EB"/>
    <w:rsid w:val="67913021"/>
    <w:rsid w:val="67982C74"/>
    <w:rsid w:val="679A4982"/>
    <w:rsid w:val="679D472E"/>
    <w:rsid w:val="67A45EAE"/>
    <w:rsid w:val="67A4739C"/>
    <w:rsid w:val="67A61834"/>
    <w:rsid w:val="67A91325"/>
    <w:rsid w:val="67AB7D4E"/>
    <w:rsid w:val="67AC2BC3"/>
    <w:rsid w:val="67AD6FA5"/>
    <w:rsid w:val="67AE3EC2"/>
    <w:rsid w:val="67B04319"/>
    <w:rsid w:val="67B44CAC"/>
    <w:rsid w:val="67B760BD"/>
    <w:rsid w:val="67B8761B"/>
    <w:rsid w:val="67BA52E0"/>
    <w:rsid w:val="67BD26DA"/>
    <w:rsid w:val="67BF3E48"/>
    <w:rsid w:val="67C00951"/>
    <w:rsid w:val="67C2230C"/>
    <w:rsid w:val="67C35D7B"/>
    <w:rsid w:val="67C60ADE"/>
    <w:rsid w:val="67C65A33"/>
    <w:rsid w:val="67CA180A"/>
    <w:rsid w:val="67CB129B"/>
    <w:rsid w:val="67CD611A"/>
    <w:rsid w:val="67CF1232"/>
    <w:rsid w:val="67D30150"/>
    <w:rsid w:val="67D7784B"/>
    <w:rsid w:val="67D97198"/>
    <w:rsid w:val="67DB1A71"/>
    <w:rsid w:val="67DF6AF4"/>
    <w:rsid w:val="67E04E42"/>
    <w:rsid w:val="67E13745"/>
    <w:rsid w:val="67E22067"/>
    <w:rsid w:val="67E275B3"/>
    <w:rsid w:val="67E60BCD"/>
    <w:rsid w:val="67E85E64"/>
    <w:rsid w:val="67E97973"/>
    <w:rsid w:val="67E97C8C"/>
    <w:rsid w:val="67EA0D64"/>
    <w:rsid w:val="67EC1211"/>
    <w:rsid w:val="67EF5603"/>
    <w:rsid w:val="67F26828"/>
    <w:rsid w:val="67F43143"/>
    <w:rsid w:val="67F70B21"/>
    <w:rsid w:val="67F73252"/>
    <w:rsid w:val="67F80FAB"/>
    <w:rsid w:val="67F811E7"/>
    <w:rsid w:val="67F87BB6"/>
    <w:rsid w:val="67F920C3"/>
    <w:rsid w:val="67F971AD"/>
    <w:rsid w:val="67FA392E"/>
    <w:rsid w:val="67FA3AAC"/>
    <w:rsid w:val="67FB61A0"/>
    <w:rsid w:val="67FF0F45"/>
    <w:rsid w:val="68054369"/>
    <w:rsid w:val="6808604B"/>
    <w:rsid w:val="680904E4"/>
    <w:rsid w:val="68097099"/>
    <w:rsid w:val="680975BA"/>
    <w:rsid w:val="680C0BB7"/>
    <w:rsid w:val="680C6130"/>
    <w:rsid w:val="68106CAE"/>
    <w:rsid w:val="6813679E"/>
    <w:rsid w:val="6818021F"/>
    <w:rsid w:val="681A2338"/>
    <w:rsid w:val="682269E1"/>
    <w:rsid w:val="68294213"/>
    <w:rsid w:val="682B3395"/>
    <w:rsid w:val="682C160E"/>
    <w:rsid w:val="682E63BC"/>
    <w:rsid w:val="682F0F8D"/>
    <w:rsid w:val="6834542E"/>
    <w:rsid w:val="683741F8"/>
    <w:rsid w:val="6839235A"/>
    <w:rsid w:val="683A1F7D"/>
    <w:rsid w:val="683A760D"/>
    <w:rsid w:val="683B1106"/>
    <w:rsid w:val="683B5B69"/>
    <w:rsid w:val="6840306D"/>
    <w:rsid w:val="684061FE"/>
    <w:rsid w:val="684140AE"/>
    <w:rsid w:val="68442BFC"/>
    <w:rsid w:val="68446A19"/>
    <w:rsid w:val="68447269"/>
    <w:rsid w:val="68447EF6"/>
    <w:rsid w:val="684827F1"/>
    <w:rsid w:val="684A4454"/>
    <w:rsid w:val="684E5A28"/>
    <w:rsid w:val="685272C6"/>
    <w:rsid w:val="68530749"/>
    <w:rsid w:val="685449D9"/>
    <w:rsid w:val="68567F62"/>
    <w:rsid w:val="685A1294"/>
    <w:rsid w:val="68647BCC"/>
    <w:rsid w:val="6866237A"/>
    <w:rsid w:val="686731DD"/>
    <w:rsid w:val="6867496A"/>
    <w:rsid w:val="6869675F"/>
    <w:rsid w:val="686F3609"/>
    <w:rsid w:val="68776F7E"/>
    <w:rsid w:val="687C3178"/>
    <w:rsid w:val="687D6CA0"/>
    <w:rsid w:val="687F7DF0"/>
    <w:rsid w:val="68821A66"/>
    <w:rsid w:val="68914F30"/>
    <w:rsid w:val="68926C75"/>
    <w:rsid w:val="68945B31"/>
    <w:rsid w:val="68996CA3"/>
    <w:rsid w:val="689E250C"/>
    <w:rsid w:val="689E42BA"/>
    <w:rsid w:val="68A114BD"/>
    <w:rsid w:val="68AD09A1"/>
    <w:rsid w:val="68AF64C7"/>
    <w:rsid w:val="68B16DE2"/>
    <w:rsid w:val="68B32820"/>
    <w:rsid w:val="68B41D2F"/>
    <w:rsid w:val="68B7339D"/>
    <w:rsid w:val="68BB130F"/>
    <w:rsid w:val="68BD2F4C"/>
    <w:rsid w:val="68C07330"/>
    <w:rsid w:val="68C7256E"/>
    <w:rsid w:val="68D24E1F"/>
    <w:rsid w:val="68D5110C"/>
    <w:rsid w:val="68D777CC"/>
    <w:rsid w:val="68DC1D7B"/>
    <w:rsid w:val="68E70B75"/>
    <w:rsid w:val="68EA538A"/>
    <w:rsid w:val="68EE188F"/>
    <w:rsid w:val="68F20AA9"/>
    <w:rsid w:val="68F23A4E"/>
    <w:rsid w:val="68F24605"/>
    <w:rsid w:val="68F90EFE"/>
    <w:rsid w:val="68FC7232"/>
    <w:rsid w:val="68FE77B0"/>
    <w:rsid w:val="69004321"/>
    <w:rsid w:val="690059E8"/>
    <w:rsid w:val="69080DA6"/>
    <w:rsid w:val="690A194F"/>
    <w:rsid w:val="690E31B6"/>
    <w:rsid w:val="690F4F74"/>
    <w:rsid w:val="69136FDE"/>
    <w:rsid w:val="69156018"/>
    <w:rsid w:val="6916570E"/>
    <w:rsid w:val="691A6D6F"/>
    <w:rsid w:val="691D318E"/>
    <w:rsid w:val="691F66E4"/>
    <w:rsid w:val="692228EA"/>
    <w:rsid w:val="69285423"/>
    <w:rsid w:val="692D1AE1"/>
    <w:rsid w:val="6931512E"/>
    <w:rsid w:val="69390486"/>
    <w:rsid w:val="693A32EC"/>
    <w:rsid w:val="693C09A9"/>
    <w:rsid w:val="69407A67"/>
    <w:rsid w:val="69421988"/>
    <w:rsid w:val="69424C47"/>
    <w:rsid w:val="694603DC"/>
    <w:rsid w:val="69460A1B"/>
    <w:rsid w:val="694A354D"/>
    <w:rsid w:val="694E0E9C"/>
    <w:rsid w:val="694F26CB"/>
    <w:rsid w:val="694F6680"/>
    <w:rsid w:val="695157D0"/>
    <w:rsid w:val="695533C3"/>
    <w:rsid w:val="695567B3"/>
    <w:rsid w:val="69564B03"/>
    <w:rsid w:val="695739A8"/>
    <w:rsid w:val="695A2928"/>
    <w:rsid w:val="695B21AB"/>
    <w:rsid w:val="69605E3A"/>
    <w:rsid w:val="696225ED"/>
    <w:rsid w:val="69623539"/>
    <w:rsid w:val="696244E6"/>
    <w:rsid w:val="69666C5E"/>
    <w:rsid w:val="69692996"/>
    <w:rsid w:val="696C3DC2"/>
    <w:rsid w:val="69723BF2"/>
    <w:rsid w:val="69731BEA"/>
    <w:rsid w:val="69752715"/>
    <w:rsid w:val="69796AD5"/>
    <w:rsid w:val="697A5BAD"/>
    <w:rsid w:val="697B17DF"/>
    <w:rsid w:val="697E43E9"/>
    <w:rsid w:val="69801C11"/>
    <w:rsid w:val="69847A77"/>
    <w:rsid w:val="6985204A"/>
    <w:rsid w:val="6990454A"/>
    <w:rsid w:val="69911DD0"/>
    <w:rsid w:val="699530C3"/>
    <w:rsid w:val="69961212"/>
    <w:rsid w:val="699833FF"/>
    <w:rsid w:val="699B1804"/>
    <w:rsid w:val="699D0A15"/>
    <w:rsid w:val="699F29DF"/>
    <w:rsid w:val="69A209A3"/>
    <w:rsid w:val="69A631D9"/>
    <w:rsid w:val="69A83295"/>
    <w:rsid w:val="69A9428C"/>
    <w:rsid w:val="69AE49D0"/>
    <w:rsid w:val="69B07BF6"/>
    <w:rsid w:val="69B10365"/>
    <w:rsid w:val="69B144C0"/>
    <w:rsid w:val="69B50F2B"/>
    <w:rsid w:val="69B66C5B"/>
    <w:rsid w:val="69B75B4F"/>
    <w:rsid w:val="69B76E56"/>
    <w:rsid w:val="69BC3D1F"/>
    <w:rsid w:val="69C064B2"/>
    <w:rsid w:val="69C42446"/>
    <w:rsid w:val="69C52442"/>
    <w:rsid w:val="69C56E2D"/>
    <w:rsid w:val="69CA4588"/>
    <w:rsid w:val="69CD0CF9"/>
    <w:rsid w:val="69CD3F68"/>
    <w:rsid w:val="69D106BF"/>
    <w:rsid w:val="69D34437"/>
    <w:rsid w:val="69D443E3"/>
    <w:rsid w:val="69D61FD5"/>
    <w:rsid w:val="69D87D83"/>
    <w:rsid w:val="69DA187A"/>
    <w:rsid w:val="69DA2213"/>
    <w:rsid w:val="69DC778F"/>
    <w:rsid w:val="69DC7BBE"/>
    <w:rsid w:val="69E055CF"/>
    <w:rsid w:val="69E421A0"/>
    <w:rsid w:val="69E75AE7"/>
    <w:rsid w:val="69EB1ABC"/>
    <w:rsid w:val="69F3739E"/>
    <w:rsid w:val="69F506C2"/>
    <w:rsid w:val="69F65C23"/>
    <w:rsid w:val="69F73D5B"/>
    <w:rsid w:val="69F764C9"/>
    <w:rsid w:val="69FB2F29"/>
    <w:rsid w:val="6A066A76"/>
    <w:rsid w:val="6A086F97"/>
    <w:rsid w:val="6A093829"/>
    <w:rsid w:val="6A0942FC"/>
    <w:rsid w:val="6A0953F7"/>
    <w:rsid w:val="6A0B7982"/>
    <w:rsid w:val="6A0C30C9"/>
    <w:rsid w:val="6A0C487B"/>
    <w:rsid w:val="6A0F46ED"/>
    <w:rsid w:val="6A101D19"/>
    <w:rsid w:val="6A1709C7"/>
    <w:rsid w:val="6A19165D"/>
    <w:rsid w:val="6A1B14C6"/>
    <w:rsid w:val="6A1E2D62"/>
    <w:rsid w:val="6A2021EE"/>
    <w:rsid w:val="6A214348"/>
    <w:rsid w:val="6A222600"/>
    <w:rsid w:val="6A260A0B"/>
    <w:rsid w:val="6A272229"/>
    <w:rsid w:val="6A2A1CFC"/>
    <w:rsid w:val="6A2D0798"/>
    <w:rsid w:val="6A2E5C82"/>
    <w:rsid w:val="6A333127"/>
    <w:rsid w:val="6A370475"/>
    <w:rsid w:val="6A3A1C45"/>
    <w:rsid w:val="6A48618B"/>
    <w:rsid w:val="6A4946F9"/>
    <w:rsid w:val="6A4C5F6D"/>
    <w:rsid w:val="6A4D6E6C"/>
    <w:rsid w:val="6A4E61B3"/>
    <w:rsid w:val="6A51641B"/>
    <w:rsid w:val="6A574FAB"/>
    <w:rsid w:val="6A590DE0"/>
    <w:rsid w:val="6A5E63F6"/>
    <w:rsid w:val="6A610186"/>
    <w:rsid w:val="6A6148D6"/>
    <w:rsid w:val="6A625530"/>
    <w:rsid w:val="6A641533"/>
    <w:rsid w:val="6A66538D"/>
    <w:rsid w:val="6A67796E"/>
    <w:rsid w:val="6A6B28C1"/>
    <w:rsid w:val="6A6F28B7"/>
    <w:rsid w:val="6A7154B9"/>
    <w:rsid w:val="6A754609"/>
    <w:rsid w:val="6A782DBC"/>
    <w:rsid w:val="6A7F75FD"/>
    <w:rsid w:val="6A803146"/>
    <w:rsid w:val="6A814C52"/>
    <w:rsid w:val="6A851CDB"/>
    <w:rsid w:val="6A876F17"/>
    <w:rsid w:val="6A891087"/>
    <w:rsid w:val="6A8A218E"/>
    <w:rsid w:val="6A914238"/>
    <w:rsid w:val="6A92332A"/>
    <w:rsid w:val="6A965FDC"/>
    <w:rsid w:val="6A9736B6"/>
    <w:rsid w:val="6A9C0CCD"/>
    <w:rsid w:val="6AA231AD"/>
    <w:rsid w:val="6AA665FD"/>
    <w:rsid w:val="6AA714FE"/>
    <w:rsid w:val="6AB029CA"/>
    <w:rsid w:val="6AB04778"/>
    <w:rsid w:val="6AB161C1"/>
    <w:rsid w:val="6AB53B3C"/>
    <w:rsid w:val="6AB853DB"/>
    <w:rsid w:val="6AB9046E"/>
    <w:rsid w:val="6ABA44E6"/>
    <w:rsid w:val="6ABB63D7"/>
    <w:rsid w:val="6ABE6E95"/>
    <w:rsid w:val="6AC01C9F"/>
    <w:rsid w:val="6AC22747"/>
    <w:rsid w:val="6AC50223"/>
    <w:rsid w:val="6AC5539F"/>
    <w:rsid w:val="6AC562A8"/>
    <w:rsid w:val="6AC70973"/>
    <w:rsid w:val="6AC94191"/>
    <w:rsid w:val="6AC95643"/>
    <w:rsid w:val="6ACB7AD0"/>
    <w:rsid w:val="6ACC0A7A"/>
    <w:rsid w:val="6ACE0429"/>
    <w:rsid w:val="6AD36967"/>
    <w:rsid w:val="6AD55F8D"/>
    <w:rsid w:val="6AD8182A"/>
    <w:rsid w:val="6AD90006"/>
    <w:rsid w:val="6AD95A7D"/>
    <w:rsid w:val="6AD9782B"/>
    <w:rsid w:val="6ADD0406"/>
    <w:rsid w:val="6AE12B83"/>
    <w:rsid w:val="6AE87F30"/>
    <w:rsid w:val="6AE920D5"/>
    <w:rsid w:val="6AE954F6"/>
    <w:rsid w:val="6AEA7C8A"/>
    <w:rsid w:val="6AEB548E"/>
    <w:rsid w:val="6AEF52A0"/>
    <w:rsid w:val="6AF05745"/>
    <w:rsid w:val="6AF1726A"/>
    <w:rsid w:val="6AF26B3F"/>
    <w:rsid w:val="6AF5553D"/>
    <w:rsid w:val="6AFC176B"/>
    <w:rsid w:val="6B011F97"/>
    <w:rsid w:val="6B0223CE"/>
    <w:rsid w:val="6B0451FB"/>
    <w:rsid w:val="6B0A15CE"/>
    <w:rsid w:val="6B0A20DA"/>
    <w:rsid w:val="6B0B0913"/>
    <w:rsid w:val="6B0D317B"/>
    <w:rsid w:val="6B10651F"/>
    <w:rsid w:val="6B107494"/>
    <w:rsid w:val="6B14628C"/>
    <w:rsid w:val="6B1472FF"/>
    <w:rsid w:val="6B175D95"/>
    <w:rsid w:val="6B182A49"/>
    <w:rsid w:val="6B1C25CF"/>
    <w:rsid w:val="6B1F4868"/>
    <w:rsid w:val="6B202D97"/>
    <w:rsid w:val="6B24048F"/>
    <w:rsid w:val="6B252D96"/>
    <w:rsid w:val="6B2667E8"/>
    <w:rsid w:val="6B272C8C"/>
    <w:rsid w:val="6B2A1CD2"/>
    <w:rsid w:val="6B2B5629"/>
    <w:rsid w:val="6B2C6821"/>
    <w:rsid w:val="6B30297D"/>
    <w:rsid w:val="6B356837"/>
    <w:rsid w:val="6B364190"/>
    <w:rsid w:val="6B3A2BB1"/>
    <w:rsid w:val="6B3A7A5D"/>
    <w:rsid w:val="6B3B04E6"/>
    <w:rsid w:val="6B3B6738"/>
    <w:rsid w:val="6B3C7DBA"/>
    <w:rsid w:val="6B405AFC"/>
    <w:rsid w:val="6B431148"/>
    <w:rsid w:val="6B4B5506"/>
    <w:rsid w:val="6B4D30C6"/>
    <w:rsid w:val="6B4E2D3E"/>
    <w:rsid w:val="6B4F7C12"/>
    <w:rsid w:val="6B513865"/>
    <w:rsid w:val="6B527557"/>
    <w:rsid w:val="6B5475B6"/>
    <w:rsid w:val="6B5720B5"/>
    <w:rsid w:val="6B575EAD"/>
    <w:rsid w:val="6B5A26B9"/>
    <w:rsid w:val="6B5C045C"/>
    <w:rsid w:val="6B5D4AE2"/>
    <w:rsid w:val="6B5D66AE"/>
    <w:rsid w:val="6B5E4ECB"/>
    <w:rsid w:val="6B6031EC"/>
    <w:rsid w:val="6B61222A"/>
    <w:rsid w:val="6B621C0A"/>
    <w:rsid w:val="6B6338E0"/>
    <w:rsid w:val="6B6732D4"/>
    <w:rsid w:val="6B682EF1"/>
    <w:rsid w:val="6B6D36C9"/>
    <w:rsid w:val="6B6E2E3F"/>
    <w:rsid w:val="6B715CB5"/>
    <w:rsid w:val="6B726DFF"/>
    <w:rsid w:val="6B730AA4"/>
    <w:rsid w:val="6B73213B"/>
    <w:rsid w:val="6B747200"/>
    <w:rsid w:val="6B797F1B"/>
    <w:rsid w:val="6B7B1AB7"/>
    <w:rsid w:val="6B7C465A"/>
    <w:rsid w:val="6B7C4678"/>
    <w:rsid w:val="6B836826"/>
    <w:rsid w:val="6B855E0B"/>
    <w:rsid w:val="6B8974A3"/>
    <w:rsid w:val="6B8E4AB9"/>
    <w:rsid w:val="6B9143EA"/>
    <w:rsid w:val="6B926FB7"/>
    <w:rsid w:val="6B934AE2"/>
    <w:rsid w:val="6B9526A7"/>
    <w:rsid w:val="6B972E34"/>
    <w:rsid w:val="6B974819"/>
    <w:rsid w:val="6B9D6663"/>
    <w:rsid w:val="6B9E04A2"/>
    <w:rsid w:val="6B9E0A74"/>
    <w:rsid w:val="6BA131EF"/>
    <w:rsid w:val="6BA142B6"/>
    <w:rsid w:val="6BA61325"/>
    <w:rsid w:val="6BA8358E"/>
    <w:rsid w:val="6BA9331E"/>
    <w:rsid w:val="6BA94DF4"/>
    <w:rsid w:val="6BA97D41"/>
    <w:rsid w:val="6BAD0172"/>
    <w:rsid w:val="6BB12BB4"/>
    <w:rsid w:val="6BB34520"/>
    <w:rsid w:val="6BB5158B"/>
    <w:rsid w:val="6BB55449"/>
    <w:rsid w:val="6BBA4CAB"/>
    <w:rsid w:val="6BBB5226"/>
    <w:rsid w:val="6BBF0117"/>
    <w:rsid w:val="6BC43C72"/>
    <w:rsid w:val="6BC85392"/>
    <w:rsid w:val="6BCE135A"/>
    <w:rsid w:val="6BD02406"/>
    <w:rsid w:val="6BD06545"/>
    <w:rsid w:val="6BD2397F"/>
    <w:rsid w:val="6BD42C47"/>
    <w:rsid w:val="6BD72563"/>
    <w:rsid w:val="6BDB3A77"/>
    <w:rsid w:val="6BDF3567"/>
    <w:rsid w:val="6BE35F4E"/>
    <w:rsid w:val="6BE47003"/>
    <w:rsid w:val="6BE50451"/>
    <w:rsid w:val="6BE7241B"/>
    <w:rsid w:val="6BE80A4C"/>
    <w:rsid w:val="6BE857E9"/>
    <w:rsid w:val="6BE96135"/>
    <w:rsid w:val="6BEC17E0"/>
    <w:rsid w:val="6BEE3329"/>
    <w:rsid w:val="6BF06B43"/>
    <w:rsid w:val="6BF17866"/>
    <w:rsid w:val="6BF40694"/>
    <w:rsid w:val="6BF52F17"/>
    <w:rsid w:val="6BF6440D"/>
    <w:rsid w:val="6BF749CB"/>
    <w:rsid w:val="6BFC3B49"/>
    <w:rsid w:val="6C001354"/>
    <w:rsid w:val="6C0135EE"/>
    <w:rsid w:val="6C066D46"/>
    <w:rsid w:val="6C110C52"/>
    <w:rsid w:val="6C11795F"/>
    <w:rsid w:val="6C137534"/>
    <w:rsid w:val="6C144961"/>
    <w:rsid w:val="6C1672C1"/>
    <w:rsid w:val="6C2147D5"/>
    <w:rsid w:val="6C22511C"/>
    <w:rsid w:val="6C2A0DA5"/>
    <w:rsid w:val="6C2A4B84"/>
    <w:rsid w:val="6C2B34CD"/>
    <w:rsid w:val="6C2B67AC"/>
    <w:rsid w:val="6C2E5151"/>
    <w:rsid w:val="6C313EC9"/>
    <w:rsid w:val="6C3205E4"/>
    <w:rsid w:val="6C376EFF"/>
    <w:rsid w:val="6C3879F9"/>
    <w:rsid w:val="6C3948C0"/>
    <w:rsid w:val="6C3C2767"/>
    <w:rsid w:val="6C4320B0"/>
    <w:rsid w:val="6C446244"/>
    <w:rsid w:val="6C4663A0"/>
    <w:rsid w:val="6C4B44C7"/>
    <w:rsid w:val="6C4D329F"/>
    <w:rsid w:val="6C506213"/>
    <w:rsid w:val="6C57134F"/>
    <w:rsid w:val="6C5B3807"/>
    <w:rsid w:val="6C5B7090"/>
    <w:rsid w:val="6C5D26DE"/>
    <w:rsid w:val="6C5E50EA"/>
    <w:rsid w:val="6C5E5AB6"/>
    <w:rsid w:val="6C604A90"/>
    <w:rsid w:val="6C644217"/>
    <w:rsid w:val="6C650911"/>
    <w:rsid w:val="6C657A16"/>
    <w:rsid w:val="6C6B7BC0"/>
    <w:rsid w:val="6C6C20FF"/>
    <w:rsid w:val="6C6E1A81"/>
    <w:rsid w:val="6C6F66D5"/>
    <w:rsid w:val="6C710554"/>
    <w:rsid w:val="6C742890"/>
    <w:rsid w:val="6C754FBA"/>
    <w:rsid w:val="6C7705DE"/>
    <w:rsid w:val="6C77626C"/>
    <w:rsid w:val="6C792A11"/>
    <w:rsid w:val="6C884A11"/>
    <w:rsid w:val="6C8850A6"/>
    <w:rsid w:val="6C8853C9"/>
    <w:rsid w:val="6C885F6F"/>
    <w:rsid w:val="6C895281"/>
    <w:rsid w:val="6C8A3532"/>
    <w:rsid w:val="6C8B0FF9"/>
    <w:rsid w:val="6C8E61E8"/>
    <w:rsid w:val="6C8F495A"/>
    <w:rsid w:val="6C9003BD"/>
    <w:rsid w:val="6C904861"/>
    <w:rsid w:val="6C934366"/>
    <w:rsid w:val="6C953C26"/>
    <w:rsid w:val="6CA03A56"/>
    <w:rsid w:val="6CA15179"/>
    <w:rsid w:val="6CA353FB"/>
    <w:rsid w:val="6CA51E3D"/>
    <w:rsid w:val="6CA83F0D"/>
    <w:rsid w:val="6CAA005C"/>
    <w:rsid w:val="6CAE6A95"/>
    <w:rsid w:val="6CAF118B"/>
    <w:rsid w:val="6CAF75BB"/>
    <w:rsid w:val="6CB040AA"/>
    <w:rsid w:val="6CB1287D"/>
    <w:rsid w:val="6CB67A8F"/>
    <w:rsid w:val="6CB74321"/>
    <w:rsid w:val="6CB93206"/>
    <w:rsid w:val="6CBB7AB5"/>
    <w:rsid w:val="6CBC11B2"/>
    <w:rsid w:val="6CBC2133"/>
    <w:rsid w:val="6CBD49A9"/>
    <w:rsid w:val="6CBE482D"/>
    <w:rsid w:val="6CC82894"/>
    <w:rsid w:val="6CC87B57"/>
    <w:rsid w:val="6CCB3AEB"/>
    <w:rsid w:val="6CCB5291"/>
    <w:rsid w:val="6CCE55C4"/>
    <w:rsid w:val="6CD16A4E"/>
    <w:rsid w:val="6CD234F8"/>
    <w:rsid w:val="6CD62B05"/>
    <w:rsid w:val="6CDA449C"/>
    <w:rsid w:val="6CDA788A"/>
    <w:rsid w:val="6CDD38F7"/>
    <w:rsid w:val="6CDE21B2"/>
    <w:rsid w:val="6CDF01E5"/>
    <w:rsid w:val="6CE02CFC"/>
    <w:rsid w:val="6CE16E6B"/>
    <w:rsid w:val="6CE32BE3"/>
    <w:rsid w:val="6CE773ED"/>
    <w:rsid w:val="6CEF645C"/>
    <w:rsid w:val="6CF03323"/>
    <w:rsid w:val="6CF45AD8"/>
    <w:rsid w:val="6CF92406"/>
    <w:rsid w:val="6CFC0D94"/>
    <w:rsid w:val="6CFC3CA5"/>
    <w:rsid w:val="6CFC7C54"/>
    <w:rsid w:val="6D013069"/>
    <w:rsid w:val="6D015823"/>
    <w:rsid w:val="6D077FD9"/>
    <w:rsid w:val="6D083B00"/>
    <w:rsid w:val="6D0847B1"/>
    <w:rsid w:val="6D0C5CB8"/>
    <w:rsid w:val="6D11251F"/>
    <w:rsid w:val="6D125276"/>
    <w:rsid w:val="6D154C9B"/>
    <w:rsid w:val="6D18386D"/>
    <w:rsid w:val="6D1B05CF"/>
    <w:rsid w:val="6D1D113E"/>
    <w:rsid w:val="6D203E37"/>
    <w:rsid w:val="6D25480D"/>
    <w:rsid w:val="6D286848"/>
    <w:rsid w:val="6D2D10CA"/>
    <w:rsid w:val="6D2E0651"/>
    <w:rsid w:val="6D30394E"/>
    <w:rsid w:val="6D320DC5"/>
    <w:rsid w:val="6D33711D"/>
    <w:rsid w:val="6D38435B"/>
    <w:rsid w:val="6D3E2558"/>
    <w:rsid w:val="6D404C2F"/>
    <w:rsid w:val="6D4232F2"/>
    <w:rsid w:val="6D423B36"/>
    <w:rsid w:val="6D49468E"/>
    <w:rsid w:val="6D4C7DD0"/>
    <w:rsid w:val="6D541E34"/>
    <w:rsid w:val="6D5451DF"/>
    <w:rsid w:val="6D5626C1"/>
    <w:rsid w:val="6D592EA5"/>
    <w:rsid w:val="6D594C02"/>
    <w:rsid w:val="6D5B38AF"/>
    <w:rsid w:val="6D5D6657"/>
    <w:rsid w:val="6D5E4080"/>
    <w:rsid w:val="6D610E3F"/>
    <w:rsid w:val="6D6141DB"/>
    <w:rsid w:val="6D616C89"/>
    <w:rsid w:val="6D65184A"/>
    <w:rsid w:val="6D667901"/>
    <w:rsid w:val="6D667EA6"/>
    <w:rsid w:val="6D673814"/>
    <w:rsid w:val="6D6A002E"/>
    <w:rsid w:val="6D6B0BCD"/>
    <w:rsid w:val="6D6C73C3"/>
    <w:rsid w:val="6D6D6950"/>
    <w:rsid w:val="6D7154A2"/>
    <w:rsid w:val="6D761CA9"/>
    <w:rsid w:val="6D7A3958"/>
    <w:rsid w:val="6D7B76F9"/>
    <w:rsid w:val="6D7C7E63"/>
    <w:rsid w:val="6D7E573E"/>
    <w:rsid w:val="6D8002DC"/>
    <w:rsid w:val="6D8048D6"/>
    <w:rsid w:val="6D864955"/>
    <w:rsid w:val="6D8B090B"/>
    <w:rsid w:val="6D8B634A"/>
    <w:rsid w:val="6D8C6446"/>
    <w:rsid w:val="6D9263B7"/>
    <w:rsid w:val="6D937175"/>
    <w:rsid w:val="6D976DC8"/>
    <w:rsid w:val="6D995269"/>
    <w:rsid w:val="6D9A6DE4"/>
    <w:rsid w:val="6D9F775B"/>
    <w:rsid w:val="6DA700B4"/>
    <w:rsid w:val="6DA9581A"/>
    <w:rsid w:val="6DAA3701"/>
    <w:rsid w:val="6DAB603C"/>
    <w:rsid w:val="6DAC1F0A"/>
    <w:rsid w:val="6DAE5F31"/>
    <w:rsid w:val="6DB12CE1"/>
    <w:rsid w:val="6DB71556"/>
    <w:rsid w:val="6DB73862"/>
    <w:rsid w:val="6DB74F1E"/>
    <w:rsid w:val="6DBE4454"/>
    <w:rsid w:val="6DC25BD3"/>
    <w:rsid w:val="6DC30C08"/>
    <w:rsid w:val="6DC870F0"/>
    <w:rsid w:val="6DCF5F74"/>
    <w:rsid w:val="6DD07C1D"/>
    <w:rsid w:val="6DD23D56"/>
    <w:rsid w:val="6DD469CF"/>
    <w:rsid w:val="6DD644F6"/>
    <w:rsid w:val="6DD67197"/>
    <w:rsid w:val="6DD864C0"/>
    <w:rsid w:val="6DDA1BDC"/>
    <w:rsid w:val="6DDA2BFD"/>
    <w:rsid w:val="6DDE7219"/>
    <w:rsid w:val="6DDF66B4"/>
    <w:rsid w:val="6DDF7C7F"/>
    <w:rsid w:val="6DE035C6"/>
    <w:rsid w:val="6DE25509"/>
    <w:rsid w:val="6DE2733E"/>
    <w:rsid w:val="6DE677B8"/>
    <w:rsid w:val="6DEC1F6B"/>
    <w:rsid w:val="6DED426D"/>
    <w:rsid w:val="6DF10F35"/>
    <w:rsid w:val="6DF162FB"/>
    <w:rsid w:val="6DF17581"/>
    <w:rsid w:val="6DF27E1D"/>
    <w:rsid w:val="6DF5784D"/>
    <w:rsid w:val="6DFD7CD4"/>
    <w:rsid w:val="6DFF3A4C"/>
    <w:rsid w:val="6E024B4D"/>
    <w:rsid w:val="6E0252EB"/>
    <w:rsid w:val="6E03016D"/>
    <w:rsid w:val="6E053030"/>
    <w:rsid w:val="6E0607D2"/>
    <w:rsid w:val="6E06612E"/>
    <w:rsid w:val="6E067091"/>
    <w:rsid w:val="6E070B53"/>
    <w:rsid w:val="6E0C084E"/>
    <w:rsid w:val="6E0C6169"/>
    <w:rsid w:val="6E0F17B6"/>
    <w:rsid w:val="6E0F4847"/>
    <w:rsid w:val="6E114E80"/>
    <w:rsid w:val="6E157015"/>
    <w:rsid w:val="6E182D60"/>
    <w:rsid w:val="6E1B015A"/>
    <w:rsid w:val="6E1C6E64"/>
    <w:rsid w:val="6E1D2C4F"/>
    <w:rsid w:val="6E1D71DA"/>
    <w:rsid w:val="6E1E6EDE"/>
    <w:rsid w:val="6E252894"/>
    <w:rsid w:val="6E261A7D"/>
    <w:rsid w:val="6E274D51"/>
    <w:rsid w:val="6E292877"/>
    <w:rsid w:val="6E2B0912"/>
    <w:rsid w:val="6E2F1FB5"/>
    <w:rsid w:val="6E3117E8"/>
    <w:rsid w:val="6E3163FF"/>
    <w:rsid w:val="6E385050"/>
    <w:rsid w:val="6E3F611F"/>
    <w:rsid w:val="6E44004E"/>
    <w:rsid w:val="6E44354C"/>
    <w:rsid w:val="6E445F0F"/>
    <w:rsid w:val="6E464524"/>
    <w:rsid w:val="6E4656D8"/>
    <w:rsid w:val="6E477BCA"/>
    <w:rsid w:val="6E4A30E0"/>
    <w:rsid w:val="6E4F6F25"/>
    <w:rsid w:val="6E5A5127"/>
    <w:rsid w:val="6E5A7A44"/>
    <w:rsid w:val="6E631D8F"/>
    <w:rsid w:val="6E647D14"/>
    <w:rsid w:val="6E684B6A"/>
    <w:rsid w:val="6E6935BC"/>
    <w:rsid w:val="6E6F4BC0"/>
    <w:rsid w:val="6E700D11"/>
    <w:rsid w:val="6E712470"/>
    <w:rsid w:val="6E7402A0"/>
    <w:rsid w:val="6E784BE7"/>
    <w:rsid w:val="6E7B0238"/>
    <w:rsid w:val="6E7B70CA"/>
    <w:rsid w:val="6E7C6AF5"/>
    <w:rsid w:val="6E7D0E15"/>
    <w:rsid w:val="6E80181D"/>
    <w:rsid w:val="6E803ADA"/>
    <w:rsid w:val="6E812CF0"/>
    <w:rsid w:val="6E851E0C"/>
    <w:rsid w:val="6E856204"/>
    <w:rsid w:val="6E8563B9"/>
    <w:rsid w:val="6E8937F7"/>
    <w:rsid w:val="6E8C1D6D"/>
    <w:rsid w:val="6E8E36E5"/>
    <w:rsid w:val="6E8E6B7E"/>
    <w:rsid w:val="6E9221A1"/>
    <w:rsid w:val="6E9522E5"/>
    <w:rsid w:val="6E970545"/>
    <w:rsid w:val="6EA445F4"/>
    <w:rsid w:val="6EA629F5"/>
    <w:rsid w:val="6EAA039C"/>
    <w:rsid w:val="6EB04D47"/>
    <w:rsid w:val="6EB26201"/>
    <w:rsid w:val="6EB5599A"/>
    <w:rsid w:val="6EBF7C57"/>
    <w:rsid w:val="6EC7064B"/>
    <w:rsid w:val="6EC71234"/>
    <w:rsid w:val="6EC85F3C"/>
    <w:rsid w:val="6EC86FE9"/>
    <w:rsid w:val="6EC92AD6"/>
    <w:rsid w:val="6EC93824"/>
    <w:rsid w:val="6ECB0F91"/>
    <w:rsid w:val="6ED022D0"/>
    <w:rsid w:val="6ED02D70"/>
    <w:rsid w:val="6ED065B8"/>
    <w:rsid w:val="6ED342CF"/>
    <w:rsid w:val="6ED72B2B"/>
    <w:rsid w:val="6ED8429D"/>
    <w:rsid w:val="6ED92BA5"/>
    <w:rsid w:val="6ED96943"/>
    <w:rsid w:val="6EDC1FE0"/>
    <w:rsid w:val="6EDF695F"/>
    <w:rsid w:val="6EDF7EC6"/>
    <w:rsid w:val="6EE113A4"/>
    <w:rsid w:val="6EE175F6"/>
    <w:rsid w:val="6EE32527"/>
    <w:rsid w:val="6EE67A4D"/>
    <w:rsid w:val="6EEC1F11"/>
    <w:rsid w:val="6EEC2B30"/>
    <w:rsid w:val="6EF016FB"/>
    <w:rsid w:val="6EF06C9C"/>
    <w:rsid w:val="6EF41EE0"/>
    <w:rsid w:val="6EF530A1"/>
    <w:rsid w:val="6EF870FE"/>
    <w:rsid w:val="6EFA3169"/>
    <w:rsid w:val="6EFB1BC9"/>
    <w:rsid w:val="6EFC4FCE"/>
    <w:rsid w:val="6EFE3B7D"/>
    <w:rsid w:val="6F005C39"/>
    <w:rsid w:val="6F0521AC"/>
    <w:rsid w:val="6F052E95"/>
    <w:rsid w:val="6F082FF2"/>
    <w:rsid w:val="6F091B8C"/>
    <w:rsid w:val="6F116467"/>
    <w:rsid w:val="6F1352D6"/>
    <w:rsid w:val="6F135AF0"/>
    <w:rsid w:val="6F140FEA"/>
    <w:rsid w:val="6F152DFC"/>
    <w:rsid w:val="6F197B82"/>
    <w:rsid w:val="6F1C7A8B"/>
    <w:rsid w:val="6F214251"/>
    <w:rsid w:val="6F2264B6"/>
    <w:rsid w:val="6F245B7F"/>
    <w:rsid w:val="6F255735"/>
    <w:rsid w:val="6F2B0871"/>
    <w:rsid w:val="6F2D283B"/>
    <w:rsid w:val="6F310257"/>
    <w:rsid w:val="6F360964"/>
    <w:rsid w:val="6F3652F2"/>
    <w:rsid w:val="6F38357B"/>
    <w:rsid w:val="6F3B6FBD"/>
    <w:rsid w:val="6F3C6291"/>
    <w:rsid w:val="6F3F5052"/>
    <w:rsid w:val="6F4003BF"/>
    <w:rsid w:val="6F410095"/>
    <w:rsid w:val="6F4214EB"/>
    <w:rsid w:val="6F422DF2"/>
    <w:rsid w:val="6F48408F"/>
    <w:rsid w:val="6F4C3EA0"/>
    <w:rsid w:val="6F4F52D2"/>
    <w:rsid w:val="6F5079E2"/>
    <w:rsid w:val="6F54640F"/>
    <w:rsid w:val="6F562C47"/>
    <w:rsid w:val="6F581532"/>
    <w:rsid w:val="6F59436A"/>
    <w:rsid w:val="6F594B85"/>
    <w:rsid w:val="6F5A4D44"/>
    <w:rsid w:val="6F5B58E3"/>
    <w:rsid w:val="6F5D3607"/>
    <w:rsid w:val="6F6126BA"/>
    <w:rsid w:val="6F614293"/>
    <w:rsid w:val="6F6226C8"/>
    <w:rsid w:val="6F644998"/>
    <w:rsid w:val="6F6563A0"/>
    <w:rsid w:val="6F6578B3"/>
    <w:rsid w:val="6F6618A9"/>
    <w:rsid w:val="6F662D58"/>
    <w:rsid w:val="6F6F3A30"/>
    <w:rsid w:val="6F7154AE"/>
    <w:rsid w:val="6F7246F2"/>
    <w:rsid w:val="6F732AC7"/>
    <w:rsid w:val="6F767D3E"/>
    <w:rsid w:val="6F780769"/>
    <w:rsid w:val="6F78417D"/>
    <w:rsid w:val="6F7B39AF"/>
    <w:rsid w:val="6F857F81"/>
    <w:rsid w:val="6F860D65"/>
    <w:rsid w:val="6F89488A"/>
    <w:rsid w:val="6F8A37EA"/>
    <w:rsid w:val="6F8D3AC0"/>
    <w:rsid w:val="6F924300"/>
    <w:rsid w:val="6F9603E0"/>
    <w:rsid w:val="6F963F3C"/>
    <w:rsid w:val="6F984159"/>
    <w:rsid w:val="6F9E7295"/>
    <w:rsid w:val="6FA26D85"/>
    <w:rsid w:val="6FA83C70"/>
    <w:rsid w:val="6FAB776F"/>
    <w:rsid w:val="6FB22D40"/>
    <w:rsid w:val="6FB31EBB"/>
    <w:rsid w:val="6FB66A1C"/>
    <w:rsid w:val="6FBC381A"/>
    <w:rsid w:val="6FBD79DA"/>
    <w:rsid w:val="6FC00223"/>
    <w:rsid w:val="6FC07AE5"/>
    <w:rsid w:val="6FC82564"/>
    <w:rsid w:val="6FD0175F"/>
    <w:rsid w:val="6FD07D18"/>
    <w:rsid w:val="6FD46C64"/>
    <w:rsid w:val="6FD5763E"/>
    <w:rsid w:val="6FDB757B"/>
    <w:rsid w:val="6FDD600F"/>
    <w:rsid w:val="6FE36352"/>
    <w:rsid w:val="6FE5261E"/>
    <w:rsid w:val="6FE5305E"/>
    <w:rsid w:val="6FE705AF"/>
    <w:rsid w:val="6FEC0A99"/>
    <w:rsid w:val="6FF02A25"/>
    <w:rsid w:val="6FF02C8F"/>
    <w:rsid w:val="6FF21C22"/>
    <w:rsid w:val="6FF23D6C"/>
    <w:rsid w:val="6FF369BE"/>
    <w:rsid w:val="6FF65770"/>
    <w:rsid w:val="6FF965B8"/>
    <w:rsid w:val="6FFB6495"/>
    <w:rsid w:val="70001CFE"/>
    <w:rsid w:val="70006E88"/>
    <w:rsid w:val="700417EE"/>
    <w:rsid w:val="70044D71"/>
    <w:rsid w:val="70057314"/>
    <w:rsid w:val="700D22AE"/>
    <w:rsid w:val="70102D06"/>
    <w:rsid w:val="70130B70"/>
    <w:rsid w:val="7014337E"/>
    <w:rsid w:val="701557A9"/>
    <w:rsid w:val="70161521"/>
    <w:rsid w:val="701769DC"/>
    <w:rsid w:val="70182405"/>
    <w:rsid w:val="701A2DBF"/>
    <w:rsid w:val="701B3F1C"/>
    <w:rsid w:val="701E1890"/>
    <w:rsid w:val="70215C2C"/>
    <w:rsid w:val="70231548"/>
    <w:rsid w:val="70254AB1"/>
    <w:rsid w:val="702739E6"/>
    <w:rsid w:val="702A7370"/>
    <w:rsid w:val="702D024A"/>
    <w:rsid w:val="702F7EED"/>
    <w:rsid w:val="70315102"/>
    <w:rsid w:val="703277B4"/>
    <w:rsid w:val="703567A5"/>
    <w:rsid w:val="703A06F5"/>
    <w:rsid w:val="703B7E4E"/>
    <w:rsid w:val="703E2A87"/>
    <w:rsid w:val="70416FE8"/>
    <w:rsid w:val="704221B5"/>
    <w:rsid w:val="70432DA3"/>
    <w:rsid w:val="70433998"/>
    <w:rsid w:val="70436C5E"/>
    <w:rsid w:val="70440FD4"/>
    <w:rsid w:val="70441BEA"/>
    <w:rsid w:val="7048463F"/>
    <w:rsid w:val="70495916"/>
    <w:rsid w:val="70495A10"/>
    <w:rsid w:val="704A2F79"/>
    <w:rsid w:val="704D014E"/>
    <w:rsid w:val="7053303C"/>
    <w:rsid w:val="705617C0"/>
    <w:rsid w:val="705A7C83"/>
    <w:rsid w:val="705C2AD4"/>
    <w:rsid w:val="705D0C74"/>
    <w:rsid w:val="705F2A36"/>
    <w:rsid w:val="70613295"/>
    <w:rsid w:val="70623AE7"/>
    <w:rsid w:val="706A0EAE"/>
    <w:rsid w:val="706A3251"/>
    <w:rsid w:val="706D0989"/>
    <w:rsid w:val="706E49B4"/>
    <w:rsid w:val="706E4EB9"/>
    <w:rsid w:val="706F1264"/>
    <w:rsid w:val="7071508A"/>
    <w:rsid w:val="70716758"/>
    <w:rsid w:val="707253E8"/>
    <w:rsid w:val="70733469"/>
    <w:rsid w:val="70751619"/>
    <w:rsid w:val="70761FC0"/>
    <w:rsid w:val="70785216"/>
    <w:rsid w:val="7079173E"/>
    <w:rsid w:val="707B1384"/>
    <w:rsid w:val="707B3132"/>
    <w:rsid w:val="7082580C"/>
    <w:rsid w:val="708C0D95"/>
    <w:rsid w:val="708D13B9"/>
    <w:rsid w:val="708F6DAD"/>
    <w:rsid w:val="709011B0"/>
    <w:rsid w:val="70921CB5"/>
    <w:rsid w:val="7092388B"/>
    <w:rsid w:val="70936354"/>
    <w:rsid w:val="70944183"/>
    <w:rsid w:val="70967F6C"/>
    <w:rsid w:val="70980188"/>
    <w:rsid w:val="709F2893"/>
    <w:rsid w:val="70A10254"/>
    <w:rsid w:val="70A95EF1"/>
    <w:rsid w:val="70AE3508"/>
    <w:rsid w:val="70AE3DF5"/>
    <w:rsid w:val="70AF3E88"/>
    <w:rsid w:val="70B02A6A"/>
    <w:rsid w:val="70B05C73"/>
    <w:rsid w:val="70B25F5C"/>
    <w:rsid w:val="70B328CC"/>
    <w:rsid w:val="70B32923"/>
    <w:rsid w:val="70B34FC2"/>
    <w:rsid w:val="70B70FFC"/>
    <w:rsid w:val="70B766E5"/>
    <w:rsid w:val="70B86135"/>
    <w:rsid w:val="70BF3385"/>
    <w:rsid w:val="70BF393A"/>
    <w:rsid w:val="70C043D4"/>
    <w:rsid w:val="70C26FB3"/>
    <w:rsid w:val="70C3502C"/>
    <w:rsid w:val="70C44AD9"/>
    <w:rsid w:val="70C536AB"/>
    <w:rsid w:val="70C920F0"/>
    <w:rsid w:val="70C96594"/>
    <w:rsid w:val="70CB019F"/>
    <w:rsid w:val="70D434ED"/>
    <w:rsid w:val="70D770AA"/>
    <w:rsid w:val="70DA6015"/>
    <w:rsid w:val="70DC1054"/>
    <w:rsid w:val="70E2757C"/>
    <w:rsid w:val="70E3174A"/>
    <w:rsid w:val="70E34865"/>
    <w:rsid w:val="70E433CD"/>
    <w:rsid w:val="70E837EB"/>
    <w:rsid w:val="70E9415A"/>
    <w:rsid w:val="70EA4372"/>
    <w:rsid w:val="70ED4030"/>
    <w:rsid w:val="70EF10D2"/>
    <w:rsid w:val="70EF40E2"/>
    <w:rsid w:val="70EF67C2"/>
    <w:rsid w:val="70F33611"/>
    <w:rsid w:val="70F96386"/>
    <w:rsid w:val="70FA19B0"/>
    <w:rsid w:val="70FF7809"/>
    <w:rsid w:val="7103525E"/>
    <w:rsid w:val="71035E4D"/>
    <w:rsid w:val="71070C41"/>
    <w:rsid w:val="71094BE2"/>
    <w:rsid w:val="710A2D55"/>
    <w:rsid w:val="710F56D1"/>
    <w:rsid w:val="71105F71"/>
    <w:rsid w:val="71107FA0"/>
    <w:rsid w:val="71123A97"/>
    <w:rsid w:val="71150AC6"/>
    <w:rsid w:val="711C2B67"/>
    <w:rsid w:val="7121017E"/>
    <w:rsid w:val="712107AA"/>
    <w:rsid w:val="71221842"/>
    <w:rsid w:val="7123505E"/>
    <w:rsid w:val="71364909"/>
    <w:rsid w:val="71385C9A"/>
    <w:rsid w:val="713925E8"/>
    <w:rsid w:val="713954C7"/>
    <w:rsid w:val="713971BD"/>
    <w:rsid w:val="714025F2"/>
    <w:rsid w:val="71434477"/>
    <w:rsid w:val="71445C1A"/>
    <w:rsid w:val="71462BA9"/>
    <w:rsid w:val="7147742F"/>
    <w:rsid w:val="714B67BB"/>
    <w:rsid w:val="714D191C"/>
    <w:rsid w:val="714D7563"/>
    <w:rsid w:val="714E016F"/>
    <w:rsid w:val="7150485D"/>
    <w:rsid w:val="71504CB8"/>
    <w:rsid w:val="7151085E"/>
    <w:rsid w:val="71533254"/>
    <w:rsid w:val="71541A85"/>
    <w:rsid w:val="71564A6C"/>
    <w:rsid w:val="715670DA"/>
    <w:rsid w:val="715916C6"/>
    <w:rsid w:val="715B3690"/>
    <w:rsid w:val="715C0B78"/>
    <w:rsid w:val="715F23C5"/>
    <w:rsid w:val="715F29E7"/>
    <w:rsid w:val="71600CA6"/>
    <w:rsid w:val="716061FF"/>
    <w:rsid w:val="71607A93"/>
    <w:rsid w:val="716532B0"/>
    <w:rsid w:val="71681909"/>
    <w:rsid w:val="716A478D"/>
    <w:rsid w:val="716A4DBB"/>
    <w:rsid w:val="716D0AB4"/>
    <w:rsid w:val="71704C61"/>
    <w:rsid w:val="717056C7"/>
    <w:rsid w:val="71810C1C"/>
    <w:rsid w:val="718129CA"/>
    <w:rsid w:val="71826B5A"/>
    <w:rsid w:val="71842B0A"/>
    <w:rsid w:val="7184767E"/>
    <w:rsid w:val="71853292"/>
    <w:rsid w:val="718536A7"/>
    <w:rsid w:val="7187323E"/>
    <w:rsid w:val="718D2D18"/>
    <w:rsid w:val="718F50E7"/>
    <w:rsid w:val="71912BB1"/>
    <w:rsid w:val="71926986"/>
    <w:rsid w:val="71950224"/>
    <w:rsid w:val="7199701D"/>
    <w:rsid w:val="719B18E2"/>
    <w:rsid w:val="719B468D"/>
    <w:rsid w:val="719F5BDF"/>
    <w:rsid w:val="71A5284B"/>
    <w:rsid w:val="71AA1F21"/>
    <w:rsid w:val="71AA3CCF"/>
    <w:rsid w:val="71AA62F6"/>
    <w:rsid w:val="71AE3447"/>
    <w:rsid w:val="71AE55D4"/>
    <w:rsid w:val="71B15270"/>
    <w:rsid w:val="71B17A61"/>
    <w:rsid w:val="71B72363"/>
    <w:rsid w:val="71B7463E"/>
    <w:rsid w:val="71BD32DF"/>
    <w:rsid w:val="71C07997"/>
    <w:rsid w:val="71C31235"/>
    <w:rsid w:val="71C4397A"/>
    <w:rsid w:val="71C66819"/>
    <w:rsid w:val="71C668D2"/>
    <w:rsid w:val="71CA4371"/>
    <w:rsid w:val="71CB5825"/>
    <w:rsid w:val="71CB5AA2"/>
    <w:rsid w:val="71CE309C"/>
    <w:rsid w:val="71D022E5"/>
    <w:rsid w:val="71D53F0D"/>
    <w:rsid w:val="71D5602A"/>
    <w:rsid w:val="71D61633"/>
    <w:rsid w:val="71D62EFF"/>
    <w:rsid w:val="71D652AD"/>
    <w:rsid w:val="71D92C5E"/>
    <w:rsid w:val="71DB20DB"/>
    <w:rsid w:val="71DC40A5"/>
    <w:rsid w:val="71DE64B7"/>
    <w:rsid w:val="71E11323"/>
    <w:rsid w:val="71E755E1"/>
    <w:rsid w:val="71EA1CB0"/>
    <w:rsid w:val="71EB06FF"/>
    <w:rsid w:val="71ED2B06"/>
    <w:rsid w:val="71F40E52"/>
    <w:rsid w:val="71F66F14"/>
    <w:rsid w:val="71F82718"/>
    <w:rsid w:val="71FA6539"/>
    <w:rsid w:val="71FA6580"/>
    <w:rsid w:val="71FC2504"/>
    <w:rsid w:val="71FC5EFE"/>
    <w:rsid w:val="71FE5418"/>
    <w:rsid w:val="71FF6EA4"/>
    <w:rsid w:val="7204624A"/>
    <w:rsid w:val="720553A9"/>
    <w:rsid w:val="72085364"/>
    <w:rsid w:val="72086C48"/>
    <w:rsid w:val="720A714F"/>
    <w:rsid w:val="720C58E5"/>
    <w:rsid w:val="72146CC5"/>
    <w:rsid w:val="72154882"/>
    <w:rsid w:val="7217238C"/>
    <w:rsid w:val="721A47FB"/>
    <w:rsid w:val="721C461A"/>
    <w:rsid w:val="72210DBE"/>
    <w:rsid w:val="722A306A"/>
    <w:rsid w:val="72312642"/>
    <w:rsid w:val="7234129A"/>
    <w:rsid w:val="72370434"/>
    <w:rsid w:val="723E08BB"/>
    <w:rsid w:val="724265FE"/>
    <w:rsid w:val="72436665"/>
    <w:rsid w:val="72491374"/>
    <w:rsid w:val="724D7835"/>
    <w:rsid w:val="72507619"/>
    <w:rsid w:val="72510F42"/>
    <w:rsid w:val="7251239D"/>
    <w:rsid w:val="7252722B"/>
    <w:rsid w:val="72531AE1"/>
    <w:rsid w:val="72562CD2"/>
    <w:rsid w:val="72577050"/>
    <w:rsid w:val="7258372B"/>
    <w:rsid w:val="725B1F23"/>
    <w:rsid w:val="725C6020"/>
    <w:rsid w:val="725D51E5"/>
    <w:rsid w:val="72600832"/>
    <w:rsid w:val="72634067"/>
    <w:rsid w:val="72651EBC"/>
    <w:rsid w:val="72673B98"/>
    <w:rsid w:val="72683032"/>
    <w:rsid w:val="72686A49"/>
    <w:rsid w:val="726A345E"/>
    <w:rsid w:val="726C524E"/>
    <w:rsid w:val="726C53CA"/>
    <w:rsid w:val="726F4F19"/>
    <w:rsid w:val="7273672B"/>
    <w:rsid w:val="727813E9"/>
    <w:rsid w:val="72786E47"/>
    <w:rsid w:val="727918F3"/>
    <w:rsid w:val="727A7B45"/>
    <w:rsid w:val="727D56E4"/>
    <w:rsid w:val="727E1346"/>
    <w:rsid w:val="727E3CE5"/>
    <w:rsid w:val="72841B17"/>
    <w:rsid w:val="72850298"/>
    <w:rsid w:val="72860AAC"/>
    <w:rsid w:val="72861963"/>
    <w:rsid w:val="72865C45"/>
    <w:rsid w:val="728C4044"/>
    <w:rsid w:val="72934D39"/>
    <w:rsid w:val="729843E7"/>
    <w:rsid w:val="729A01E8"/>
    <w:rsid w:val="729A1756"/>
    <w:rsid w:val="729A70AD"/>
    <w:rsid w:val="729C5DE0"/>
    <w:rsid w:val="729E6841"/>
    <w:rsid w:val="72A14B8A"/>
    <w:rsid w:val="72A25FFA"/>
    <w:rsid w:val="72A4786C"/>
    <w:rsid w:val="72A7312D"/>
    <w:rsid w:val="72A76461"/>
    <w:rsid w:val="72AB21A5"/>
    <w:rsid w:val="72AB5F51"/>
    <w:rsid w:val="72B400B1"/>
    <w:rsid w:val="72B853C3"/>
    <w:rsid w:val="72BB3CBA"/>
    <w:rsid w:val="72BC1B70"/>
    <w:rsid w:val="72BD1A99"/>
    <w:rsid w:val="72C02C87"/>
    <w:rsid w:val="72C04E41"/>
    <w:rsid w:val="72C15774"/>
    <w:rsid w:val="72C377FA"/>
    <w:rsid w:val="72C8794C"/>
    <w:rsid w:val="72C90909"/>
    <w:rsid w:val="72CB7A20"/>
    <w:rsid w:val="72CD6775"/>
    <w:rsid w:val="72CE1C3F"/>
    <w:rsid w:val="72D24ACF"/>
    <w:rsid w:val="72D325AA"/>
    <w:rsid w:val="72D32AB9"/>
    <w:rsid w:val="72D57472"/>
    <w:rsid w:val="72D60001"/>
    <w:rsid w:val="72D815C5"/>
    <w:rsid w:val="72DD66F5"/>
    <w:rsid w:val="72E17BC5"/>
    <w:rsid w:val="72E529EE"/>
    <w:rsid w:val="72E70F53"/>
    <w:rsid w:val="72E8027E"/>
    <w:rsid w:val="72EB6EB9"/>
    <w:rsid w:val="72EC007F"/>
    <w:rsid w:val="72EC1491"/>
    <w:rsid w:val="72EE3AA0"/>
    <w:rsid w:val="72F028D5"/>
    <w:rsid w:val="72F1649D"/>
    <w:rsid w:val="72FA493A"/>
    <w:rsid w:val="72FD189E"/>
    <w:rsid w:val="73040267"/>
    <w:rsid w:val="7309711B"/>
    <w:rsid w:val="730B69EF"/>
    <w:rsid w:val="730C38E8"/>
    <w:rsid w:val="730E404D"/>
    <w:rsid w:val="730F451A"/>
    <w:rsid w:val="73162BB4"/>
    <w:rsid w:val="731A093E"/>
    <w:rsid w:val="731B0BDB"/>
    <w:rsid w:val="731D383A"/>
    <w:rsid w:val="731D6723"/>
    <w:rsid w:val="731F249B"/>
    <w:rsid w:val="73214465"/>
    <w:rsid w:val="7322594F"/>
    <w:rsid w:val="732738E2"/>
    <w:rsid w:val="732B0E40"/>
    <w:rsid w:val="732B24E8"/>
    <w:rsid w:val="732D105C"/>
    <w:rsid w:val="732E1563"/>
    <w:rsid w:val="73332318"/>
    <w:rsid w:val="73337E12"/>
    <w:rsid w:val="73346738"/>
    <w:rsid w:val="733608CC"/>
    <w:rsid w:val="73395BAF"/>
    <w:rsid w:val="733F48EB"/>
    <w:rsid w:val="734168B5"/>
    <w:rsid w:val="73426189"/>
    <w:rsid w:val="734A1A0D"/>
    <w:rsid w:val="734C360E"/>
    <w:rsid w:val="734F50AE"/>
    <w:rsid w:val="734F7FB8"/>
    <w:rsid w:val="73507F24"/>
    <w:rsid w:val="735320A9"/>
    <w:rsid w:val="73542C1A"/>
    <w:rsid w:val="735A0609"/>
    <w:rsid w:val="735A17EF"/>
    <w:rsid w:val="735C4F2D"/>
    <w:rsid w:val="735D2FC3"/>
    <w:rsid w:val="735F4A72"/>
    <w:rsid w:val="736139DA"/>
    <w:rsid w:val="73631EB6"/>
    <w:rsid w:val="736342A3"/>
    <w:rsid w:val="73655C2D"/>
    <w:rsid w:val="73681D7A"/>
    <w:rsid w:val="736C1266"/>
    <w:rsid w:val="736E0C22"/>
    <w:rsid w:val="737231D6"/>
    <w:rsid w:val="73726706"/>
    <w:rsid w:val="73765D11"/>
    <w:rsid w:val="73793384"/>
    <w:rsid w:val="73794114"/>
    <w:rsid w:val="737B4D98"/>
    <w:rsid w:val="737C77CB"/>
    <w:rsid w:val="737D1AF3"/>
    <w:rsid w:val="737D74AD"/>
    <w:rsid w:val="73830C7C"/>
    <w:rsid w:val="73842651"/>
    <w:rsid w:val="738467A2"/>
    <w:rsid w:val="7385118A"/>
    <w:rsid w:val="738549F4"/>
    <w:rsid w:val="7388747A"/>
    <w:rsid w:val="738B6471"/>
    <w:rsid w:val="73905BE7"/>
    <w:rsid w:val="73922C6D"/>
    <w:rsid w:val="73934B26"/>
    <w:rsid w:val="739437DC"/>
    <w:rsid w:val="7395154F"/>
    <w:rsid w:val="739B24E3"/>
    <w:rsid w:val="739B53E3"/>
    <w:rsid w:val="739E28D4"/>
    <w:rsid w:val="73A0234B"/>
    <w:rsid w:val="73AD70AD"/>
    <w:rsid w:val="73AD77F7"/>
    <w:rsid w:val="73AF35B5"/>
    <w:rsid w:val="73B057E9"/>
    <w:rsid w:val="73B34DAA"/>
    <w:rsid w:val="73B513F3"/>
    <w:rsid w:val="73B6668D"/>
    <w:rsid w:val="73BA4DD1"/>
    <w:rsid w:val="73BC23E0"/>
    <w:rsid w:val="73BD03A9"/>
    <w:rsid w:val="73BE120E"/>
    <w:rsid w:val="73C13552"/>
    <w:rsid w:val="73C35D2F"/>
    <w:rsid w:val="73C36AF8"/>
    <w:rsid w:val="73C450C7"/>
    <w:rsid w:val="73C52F41"/>
    <w:rsid w:val="73C61077"/>
    <w:rsid w:val="73C6540A"/>
    <w:rsid w:val="73CA178C"/>
    <w:rsid w:val="73CD1EF7"/>
    <w:rsid w:val="73CD2B97"/>
    <w:rsid w:val="73CE2E79"/>
    <w:rsid w:val="73D02B91"/>
    <w:rsid w:val="73D4233E"/>
    <w:rsid w:val="73D4523C"/>
    <w:rsid w:val="73D51803"/>
    <w:rsid w:val="73DA4BFF"/>
    <w:rsid w:val="73E21412"/>
    <w:rsid w:val="73E47E00"/>
    <w:rsid w:val="73E76F23"/>
    <w:rsid w:val="73ED07EB"/>
    <w:rsid w:val="73ED4347"/>
    <w:rsid w:val="73F01250"/>
    <w:rsid w:val="73F16C50"/>
    <w:rsid w:val="73F263EC"/>
    <w:rsid w:val="73F73D09"/>
    <w:rsid w:val="73F82EA2"/>
    <w:rsid w:val="73F85B5B"/>
    <w:rsid w:val="73FC27DC"/>
    <w:rsid w:val="74000C22"/>
    <w:rsid w:val="740161E0"/>
    <w:rsid w:val="74026030"/>
    <w:rsid w:val="74033BE6"/>
    <w:rsid w:val="740B04E1"/>
    <w:rsid w:val="740B27B8"/>
    <w:rsid w:val="740C5415"/>
    <w:rsid w:val="740E3D5D"/>
    <w:rsid w:val="74104FB0"/>
    <w:rsid w:val="74122000"/>
    <w:rsid w:val="74160DED"/>
    <w:rsid w:val="741B3FD0"/>
    <w:rsid w:val="741C662A"/>
    <w:rsid w:val="741E7762"/>
    <w:rsid w:val="741F45B7"/>
    <w:rsid w:val="74202F0F"/>
    <w:rsid w:val="74206279"/>
    <w:rsid w:val="74223F88"/>
    <w:rsid w:val="74273CFD"/>
    <w:rsid w:val="742835D1"/>
    <w:rsid w:val="742D0BBB"/>
    <w:rsid w:val="7431366F"/>
    <w:rsid w:val="74321DEE"/>
    <w:rsid w:val="74347A9E"/>
    <w:rsid w:val="74370FB5"/>
    <w:rsid w:val="74392A0E"/>
    <w:rsid w:val="743946A8"/>
    <w:rsid w:val="7439633A"/>
    <w:rsid w:val="743A1908"/>
    <w:rsid w:val="743C0E2B"/>
    <w:rsid w:val="74400593"/>
    <w:rsid w:val="744043A2"/>
    <w:rsid w:val="74446AC0"/>
    <w:rsid w:val="74457419"/>
    <w:rsid w:val="744966C1"/>
    <w:rsid w:val="744A2189"/>
    <w:rsid w:val="744B56A6"/>
    <w:rsid w:val="744F3E92"/>
    <w:rsid w:val="74512B28"/>
    <w:rsid w:val="74524843"/>
    <w:rsid w:val="745258D8"/>
    <w:rsid w:val="74550C50"/>
    <w:rsid w:val="74564AE7"/>
    <w:rsid w:val="745967C2"/>
    <w:rsid w:val="745A113A"/>
    <w:rsid w:val="745A3E4A"/>
    <w:rsid w:val="745B1903"/>
    <w:rsid w:val="745C7671"/>
    <w:rsid w:val="745D741C"/>
    <w:rsid w:val="74611D80"/>
    <w:rsid w:val="7461716C"/>
    <w:rsid w:val="74623A80"/>
    <w:rsid w:val="746B4828"/>
    <w:rsid w:val="746F5D9E"/>
    <w:rsid w:val="747009E3"/>
    <w:rsid w:val="747138B7"/>
    <w:rsid w:val="7472358F"/>
    <w:rsid w:val="747607E0"/>
    <w:rsid w:val="747E1101"/>
    <w:rsid w:val="74850A24"/>
    <w:rsid w:val="748526D5"/>
    <w:rsid w:val="74861898"/>
    <w:rsid w:val="74880144"/>
    <w:rsid w:val="74894EF3"/>
    <w:rsid w:val="748A18D8"/>
    <w:rsid w:val="748C1DB2"/>
    <w:rsid w:val="748F408B"/>
    <w:rsid w:val="749312B1"/>
    <w:rsid w:val="749347B2"/>
    <w:rsid w:val="749558C0"/>
    <w:rsid w:val="749649DF"/>
    <w:rsid w:val="7496678D"/>
    <w:rsid w:val="74970563"/>
    <w:rsid w:val="749731C9"/>
    <w:rsid w:val="749A60CA"/>
    <w:rsid w:val="749B0247"/>
    <w:rsid w:val="749B74FC"/>
    <w:rsid w:val="749F2216"/>
    <w:rsid w:val="74A0585D"/>
    <w:rsid w:val="74A76BEC"/>
    <w:rsid w:val="74A964C0"/>
    <w:rsid w:val="74AC5FB0"/>
    <w:rsid w:val="74AE59DA"/>
    <w:rsid w:val="74AE6A2C"/>
    <w:rsid w:val="74B11819"/>
    <w:rsid w:val="74B135C7"/>
    <w:rsid w:val="74B17A6A"/>
    <w:rsid w:val="74B26768"/>
    <w:rsid w:val="74B63C57"/>
    <w:rsid w:val="74B75C4E"/>
    <w:rsid w:val="74BA0FD5"/>
    <w:rsid w:val="74C13EEB"/>
    <w:rsid w:val="74C97E90"/>
    <w:rsid w:val="74CA5788"/>
    <w:rsid w:val="74CC659F"/>
    <w:rsid w:val="74CE36AA"/>
    <w:rsid w:val="74D86DA5"/>
    <w:rsid w:val="74DA0B15"/>
    <w:rsid w:val="74DA2B1D"/>
    <w:rsid w:val="74DB5323"/>
    <w:rsid w:val="74DB62F0"/>
    <w:rsid w:val="74DB6ECB"/>
    <w:rsid w:val="74DE21B8"/>
    <w:rsid w:val="74DF6C21"/>
    <w:rsid w:val="74E27C24"/>
    <w:rsid w:val="74E92D60"/>
    <w:rsid w:val="74EB4160"/>
    <w:rsid w:val="74EE6765"/>
    <w:rsid w:val="74F76F03"/>
    <w:rsid w:val="74F94BA3"/>
    <w:rsid w:val="74FE7C75"/>
    <w:rsid w:val="75006486"/>
    <w:rsid w:val="7501454E"/>
    <w:rsid w:val="75080A92"/>
    <w:rsid w:val="750A0CB1"/>
    <w:rsid w:val="750A2943"/>
    <w:rsid w:val="750B779A"/>
    <w:rsid w:val="750D2EF3"/>
    <w:rsid w:val="75114065"/>
    <w:rsid w:val="75143CB6"/>
    <w:rsid w:val="75150730"/>
    <w:rsid w:val="75190078"/>
    <w:rsid w:val="751A00A9"/>
    <w:rsid w:val="751A01C1"/>
    <w:rsid w:val="751C3136"/>
    <w:rsid w:val="75232716"/>
    <w:rsid w:val="75253016"/>
    <w:rsid w:val="752825A2"/>
    <w:rsid w:val="752865C0"/>
    <w:rsid w:val="752A7E05"/>
    <w:rsid w:val="75312C9B"/>
    <w:rsid w:val="75315CE9"/>
    <w:rsid w:val="75330480"/>
    <w:rsid w:val="75330609"/>
    <w:rsid w:val="7533150D"/>
    <w:rsid w:val="7533674F"/>
    <w:rsid w:val="75376C96"/>
    <w:rsid w:val="75377F70"/>
    <w:rsid w:val="753A2B30"/>
    <w:rsid w:val="753A6C3F"/>
    <w:rsid w:val="753A6D9B"/>
    <w:rsid w:val="753C37D8"/>
    <w:rsid w:val="7545449B"/>
    <w:rsid w:val="75460907"/>
    <w:rsid w:val="75483F48"/>
    <w:rsid w:val="75496A2B"/>
    <w:rsid w:val="754B31DE"/>
    <w:rsid w:val="754B401C"/>
    <w:rsid w:val="754C28F1"/>
    <w:rsid w:val="754C6448"/>
    <w:rsid w:val="754E0E15"/>
    <w:rsid w:val="75526E59"/>
    <w:rsid w:val="75546D59"/>
    <w:rsid w:val="755475E5"/>
    <w:rsid w:val="755509FA"/>
    <w:rsid w:val="75563DE9"/>
    <w:rsid w:val="75575526"/>
    <w:rsid w:val="755C09F2"/>
    <w:rsid w:val="75642436"/>
    <w:rsid w:val="75661A51"/>
    <w:rsid w:val="75662603"/>
    <w:rsid w:val="75690ED6"/>
    <w:rsid w:val="7569498A"/>
    <w:rsid w:val="756B19C7"/>
    <w:rsid w:val="756D2843"/>
    <w:rsid w:val="756D649C"/>
    <w:rsid w:val="757012D6"/>
    <w:rsid w:val="75702F73"/>
    <w:rsid w:val="75765FF3"/>
    <w:rsid w:val="757E5780"/>
    <w:rsid w:val="75811BDF"/>
    <w:rsid w:val="75824BE5"/>
    <w:rsid w:val="758D465D"/>
    <w:rsid w:val="758F6705"/>
    <w:rsid w:val="75915376"/>
    <w:rsid w:val="75956A44"/>
    <w:rsid w:val="75962F2A"/>
    <w:rsid w:val="759A6860"/>
    <w:rsid w:val="759B0AE7"/>
    <w:rsid w:val="759B75AD"/>
    <w:rsid w:val="759D16D5"/>
    <w:rsid w:val="759D1E72"/>
    <w:rsid w:val="759D2027"/>
    <w:rsid w:val="759E1B06"/>
    <w:rsid w:val="759E7FEF"/>
    <w:rsid w:val="75A35605"/>
    <w:rsid w:val="75A40319"/>
    <w:rsid w:val="75A578BA"/>
    <w:rsid w:val="75A60C51"/>
    <w:rsid w:val="75A61D5A"/>
    <w:rsid w:val="75A66EA3"/>
    <w:rsid w:val="75A77847"/>
    <w:rsid w:val="75A90742"/>
    <w:rsid w:val="75A96335"/>
    <w:rsid w:val="75A974DF"/>
    <w:rsid w:val="75AF1D3A"/>
    <w:rsid w:val="75B3511C"/>
    <w:rsid w:val="75B51DBC"/>
    <w:rsid w:val="75B70374"/>
    <w:rsid w:val="75B74481"/>
    <w:rsid w:val="75C13CDD"/>
    <w:rsid w:val="75D05CCE"/>
    <w:rsid w:val="75D1773C"/>
    <w:rsid w:val="75D25EEA"/>
    <w:rsid w:val="75D44B1A"/>
    <w:rsid w:val="75D74ABA"/>
    <w:rsid w:val="75E3349E"/>
    <w:rsid w:val="75E66401"/>
    <w:rsid w:val="75E74393"/>
    <w:rsid w:val="75EB0D5A"/>
    <w:rsid w:val="75EC48A9"/>
    <w:rsid w:val="75F22484"/>
    <w:rsid w:val="75F23E97"/>
    <w:rsid w:val="75F57C88"/>
    <w:rsid w:val="75F73F89"/>
    <w:rsid w:val="75FC040F"/>
    <w:rsid w:val="75FD5E24"/>
    <w:rsid w:val="75FF2C8D"/>
    <w:rsid w:val="75FF4200"/>
    <w:rsid w:val="760017AF"/>
    <w:rsid w:val="76032656"/>
    <w:rsid w:val="76036970"/>
    <w:rsid w:val="760836BA"/>
    <w:rsid w:val="760A11B1"/>
    <w:rsid w:val="760B4F58"/>
    <w:rsid w:val="7610256F"/>
    <w:rsid w:val="7610431D"/>
    <w:rsid w:val="76132F33"/>
    <w:rsid w:val="76135C2F"/>
    <w:rsid w:val="76164029"/>
    <w:rsid w:val="761677C1"/>
    <w:rsid w:val="761D4C22"/>
    <w:rsid w:val="761E0EAB"/>
    <w:rsid w:val="76202512"/>
    <w:rsid w:val="76214FD2"/>
    <w:rsid w:val="762235CA"/>
    <w:rsid w:val="762322A2"/>
    <w:rsid w:val="762C03C9"/>
    <w:rsid w:val="762D1373"/>
    <w:rsid w:val="76312C11"/>
    <w:rsid w:val="76361C8F"/>
    <w:rsid w:val="76372E9E"/>
    <w:rsid w:val="763A3F76"/>
    <w:rsid w:val="763C54EF"/>
    <w:rsid w:val="763E597F"/>
    <w:rsid w:val="76402E54"/>
    <w:rsid w:val="76421559"/>
    <w:rsid w:val="7646201B"/>
    <w:rsid w:val="764F7206"/>
    <w:rsid w:val="765243AF"/>
    <w:rsid w:val="7653148C"/>
    <w:rsid w:val="76557746"/>
    <w:rsid w:val="76557EC3"/>
    <w:rsid w:val="765820A3"/>
    <w:rsid w:val="765B1A3C"/>
    <w:rsid w:val="765C7562"/>
    <w:rsid w:val="765D0C6F"/>
    <w:rsid w:val="765E32DA"/>
    <w:rsid w:val="7667475E"/>
    <w:rsid w:val="76684159"/>
    <w:rsid w:val="76700A71"/>
    <w:rsid w:val="76746D49"/>
    <w:rsid w:val="76746FA2"/>
    <w:rsid w:val="76752907"/>
    <w:rsid w:val="76793892"/>
    <w:rsid w:val="76794E52"/>
    <w:rsid w:val="767A6A6C"/>
    <w:rsid w:val="767B4B32"/>
    <w:rsid w:val="767D696B"/>
    <w:rsid w:val="767E572A"/>
    <w:rsid w:val="76817D63"/>
    <w:rsid w:val="768604E4"/>
    <w:rsid w:val="76870A83"/>
    <w:rsid w:val="768D7A7B"/>
    <w:rsid w:val="768F2682"/>
    <w:rsid w:val="768F268A"/>
    <w:rsid w:val="768F5B89"/>
    <w:rsid w:val="769136B0"/>
    <w:rsid w:val="76921006"/>
    <w:rsid w:val="769874C9"/>
    <w:rsid w:val="76992564"/>
    <w:rsid w:val="76A13992"/>
    <w:rsid w:val="76A25F09"/>
    <w:rsid w:val="76AB5888"/>
    <w:rsid w:val="76AE0EDE"/>
    <w:rsid w:val="76AE4262"/>
    <w:rsid w:val="76B0642C"/>
    <w:rsid w:val="76B5740A"/>
    <w:rsid w:val="76BA4A98"/>
    <w:rsid w:val="76BC535E"/>
    <w:rsid w:val="76C06CCE"/>
    <w:rsid w:val="76C174E4"/>
    <w:rsid w:val="76C21ABB"/>
    <w:rsid w:val="76C53B1E"/>
    <w:rsid w:val="76C770D1"/>
    <w:rsid w:val="76CC4B2A"/>
    <w:rsid w:val="76CD29F0"/>
    <w:rsid w:val="76CF2976"/>
    <w:rsid w:val="76CF5C26"/>
    <w:rsid w:val="76CF7746"/>
    <w:rsid w:val="76D21D3E"/>
    <w:rsid w:val="76D31F1A"/>
    <w:rsid w:val="76D80004"/>
    <w:rsid w:val="76DA5057"/>
    <w:rsid w:val="76E06E8B"/>
    <w:rsid w:val="76E56E2D"/>
    <w:rsid w:val="76E83614"/>
    <w:rsid w:val="76EC01D5"/>
    <w:rsid w:val="76EC46EF"/>
    <w:rsid w:val="76EC61DE"/>
    <w:rsid w:val="76EC6C3A"/>
    <w:rsid w:val="76EE3833"/>
    <w:rsid w:val="76F01CA0"/>
    <w:rsid w:val="76F105F2"/>
    <w:rsid w:val="76F36118"/>
    <w:rsid w:val="76F85475"/>
    <w:rsid w:val="7700673D"/>
    <w:rsid w:val="771213DC"/>
    <w:rsid w:val="77126911"/>
    <w:rsid w:val="77131AFC"/>
    <w:rsid w:val="771509A7"/>
    <w:rsid w:val="77230C98"/>
    <w:rsid w:val="772327F8"/>
    <w:rsid w:val="772622B3"/>
    <w:rsid w:val="77266343"/>
    <w:rsid w:val="772C6E31"/>
    <w:rsid w:val="772E0EFE"/>
    <w:rsid w:val="772F0D1E"/>
    <w:rsid w:val="772F2354"/>
    <w:rsid w:val="77306AB7"/>
    <w:rsid w:val="773406C7"/>
    <w:rsid w:val="77366005"/>
    <w:rsid w:val="77374BED"/>
    <w:rsid w:val="77375D74"/>
    <w:rsid w:val="773C0F1E"/>
    <w:rsid w:val="77461551"/>
    <w:rsid w:val="774B52CF"/>
    <w:rsid w:val="774B59DA"/>
    <w:rsid w:val="774B7285"/>
    <w:rsid w:val="774B730C"/>
    <w:rsid w:val="77551288"/>
    <w:rsid w:val="77585C18"/>
    <w:rsid w:val="7759426C"/>
    <w:rsid w:val="775E402C"/>
    <w:rsid w:val="7762482A"/>
    <w:rsid w:val="776460C1"/>
    <w:rsid w:val="77672662"/>
    <w:rsid w:val="77691CC9"/>
    <w:rsid w:val="77695D86"/>
    <w:rsid w:val="776D76CE"/>
    <w:rsid w:val="776F461F"/>
    <w:rsid w:val="776F57B4"/>
    <w:rsid w:val="77737259"/>
    <w:rsid w:val="777A0BD9"/>
    <w:rsid w:val="777B0502"/>
    <w:rsid w:val="777C33B2"/>
    <w:rsid w:val="777C6CD1"/>
    <w:rsid w:val="777D1E86"/>
    <w:rsid w:val="777E6238"/>
    <w:rsid w:val="77820A6F"/>
    <w:rsid w:val="77881F42"/>
    <w:rsid w:val="778960A9"/>
    <w:rsid w:val="778C1F55"/>
    <w:rsid w:val="778C4E61"/>
    <w:rsid w:val="778E5349"/>
    <w:rsid w:val="778E6C38"/>
    <w:rsid w:val="77905715"/>
    <w:rsid w:val="77916F70"/>
    <w:rsid w:val="779171C4"/>
    <w:rsid w:val="7798639C"/>
    <w:rsid w:val="779A31F0"/>
    <w:rsid w:val="779B3B14"/>
    <w:rsid w:val="779C1231"/>
    <w:rsid w:val="779C40BA"/>
    <w:rsid w:val="779D4095"/>
    <w:rsid w:val="779E6EF0"/>
    <w:rsid w:val="779E726F"/>
    <w:rsid w:val="779F39A0"/>
    <w:rsid w:val="77A318EC"/>
    <w:rsid w:val="77AA4336"/>
    <w:rsid w:val="77AB4063"/>
    <w:rsid w:val="77AF3268"/>
    <w:rsid w:val="77B22134"/>
    <w:rsid w:val="77B22630"/>
    <w:rsid w:val="77B22DCD"/>
    <w:rsid w:val="77BB0B67"/>
    <w:rsid w:val="77BF0D29"/>
    <w:rsid w:val="77C0555A"/>
    <w:rsid w:val="77C2362B"/>
    <w:rsid w:val="77C76C79"/>
    <w:rsid w:val="77C77655"/>
    <w:rsid w:val="77CA3210"/>
    <w:rsid w:val="77CC3857"/>
    <w:rsid w:val="77CC5C78"/>
    <w:rsid w:val="77CD051F"/>
    <w:rsid w:val="77D42051"/>
    <w:rsid w:val="77D73080"/>
    <w:rsid w:val="77D777E8"/>
    <w:rsid w:val="77D82DFB"/>
    <w:rsid w:val="77D82EE5"/>
    <w:rsid w:val="77DA0EB7"/>
    <w:rsid w:val="77DE57B1"/>
    <w:rsid w:val="77E12415"/>
    <w:rsid w:val="77E55155"/>
    <w:rsid w:val="77E617D9"/>
    <w:rsid w:val="77E85551"/>
    <w:rsid w:val="77EB6DF0"/>
    <w:rsid w:val="77EF7B65"/>
    <w:rsid w:val="77F02638"/>
    <w:rsid w:val="77F34167"/>
    <w:rsid w:val="77F46E9A"/>
    <w:rsid w:val="77F96AC5"/>
    <w:rsid w:val="77FA119B"/>
    <w:rsid w:val="77FA34D6"/>
    <w:rsid w:val="77FA5F49"/>
    <w:rsid w:val="77FB2E6A"/>
    <w:rsid w:val="78032380"/>
    <w:rsid w:val="78066D81"/>
    <w:rsid w:val="78094F87"/>
    <w:rsid w:val="78096F14"/>
    <w:rsid w:val="780A47CE"/>
    <w:rsid w:val="780D1F41"/>
    <w:rsid w:val="780D41B1"/>
    <w:rsid w:val="780D6D66"/>
    <w:rsid w:val="780E7D94"/>
    <w:rsid w:val="78106856"/>
    <w:rsid w:val="78171724"/>
    <w:rsid w:val="78182DED"/>
    <w:rsid w:val="7818598B"/>
    <w:rsid w:val="78191D9D"/>
    <w:rsid w:val="781C3334"/>
    <w:rsid w:val="782764A6"/>
    <w:rsid w:val="78280044"/>
    <w:rsid w:val="782C6EB1"/>
    <w:rsid w:val="782F049B"/>
    <w:rsid w:val="7830139F"/>
    <w:rsid w:val="78311AB8"/>
    <w:rsid w:val="78342C8D"/>
    <w:rsid w:val="7835260B"/>
    <w:rsid w:val="78395DAD"/>
    <w:rsid w:val="783A0CDB"/>
    <w:rsid w:val="78422750"/>
    <w:rsid w:val="78426447"/>
    <w:rsid w:val="78436C0F"/>
    <w:rsid w:val="784862A4"/>
    <w:rsid w:val="784A0269"/>
    <w:rsid w:val="7852300F"/>
    <w:rsid w:val="78551B30"/>
    <w:rsid w:val="78556EF6"/>
    <w:rsid w:val="7856695F"/>
    <w:rsid w:val="785735A0"/>
    <w:rsid w:val="785901FD"/>
    <w:rsid w:val="785A2E96"/>
    <w:rsid w:val="786034CB"/>
    <w:rsid w:val="78624008"/>
    <w:rsid w:val="786471CD"/>
    <w:rsid w:val="78661F8A"/>
    <w:rsid w:val="786872CE"/>
    <w:rsid w:val="786B761E"/>
    <w:rsid w:val="786C1799"/>
    <w:rsid w:val="786E7AE3"/>
    <w:rsid w:val="78705A85"/>
    <w:rsid w:val="78714A90"/>
    <w:rsid w:val="78727E6D"/>
    <w:rsid w:val="78747525"/>
    <w:rsid w:val="78782796"/>
    <w:rsid w:val="787943FB"/>
    <w:rsid w:val="787A654A"/>
    <w:rsid w:val="787E6801"/>
    <w:rsid w:val="7882517F"/>
    <w:rsid w:val="788334CC"/>
    <w:rsid w:val="78846F19"/>
    <w:rsid w:val="78880AE2"/>
    <w:rsid w:val="788C4B6A"/>
    <w:rsid w:val="788C5047"/>
    <w:rsid w:val="789254BD"/>
    <w:rsid w:val="78962313"/>
    <w:rsid w:val="78986F77"/>
    <w:rsid w:val="789D7429"/>
    <w:rsid w:val="78A0516A"/>
    <w:rsid w:val="78A51ACC"/>
    <w:rsid w:val="78AA77B7"/>
    <w:rsid w:val="78B47B29"/>
    <w:rsid w:val="78B77EF6"/>
    <w:rsid w:val="78BC77A1"/>
    <w:rsid w:val="78C102AD"/>
    <w:rsid w:val="78C22E67"/>
    <w:rsid w:val="78CC4207"/>
    <w:rsid w:val="78D07D75"/>
    <w:rsid w:val="78D75080"/>
    <w:rsid w:val="78DA14A6"/>
    <w:rsid w:val="78DB50B6"/>
    <w:rsid w:val="78DD0E2E"/>
    <w:rsid w:val="78DE29FC"/>
    <w:rsid w:val="78DE2F23"/>
    <w:rsid w:val="78E007B6"/>
    <w:rsid w:val="78E06AB0"/>
    <w:rsid w:val="78E20DFA"/>
    <w:rsid w:val="78E311AF"/>
    <w:rsid w:val="78E565E6"/>
    <w:rsid w:val="78E748E0"/>
    <w:rsid w:val="78EA28DF"/>
    <w:rsid w:val="78EC3D17"/>
    <w:rsid w:val="78FA25D6"/>
    <w:rsid w:val="78FD502C"/>
    <w:rsid w:val="78FF66E6"/>
    <w:rsid w:val="79060E41"/>
    <w:rsid w:val="790E2B9A"/>
    <w:rsid w:val="790F0DA0"/>
    <w:rsid w:val="79122DEB"/>
    <w:rsid w:val="7912395A"/>
    <w:rsid w:val="79183C14"/>
    <w:rsid w:val="791B4726"/>
    <w:rsid w:val="791C66E5"/>
    <w:rsid w:val="791C748D"/>
    <w:rsid w:val="791E61D1"/>
    <w:rsid w:val="79211986"/>
    <w:rsid w:val="792355C5"/>
    <w:rsid w:val="79240D89"/>
    <w:rsid w:val="79240F16"/>
    <w:rsid w:val="792427A7"/>
    <w:rsid w:val="79243966"/>
    <w:rsid w:val="79251380"/>
    <w:rsid w:val="792606C3"/>
    <w:rsid w:val="792859B1"/>
    <w:rsid w:val="7929090E"/>
    <w:rsid w:val="792A7F62"/>
    <w:rsid w:val="79311061"/>
    <w:rsid w:val="793A54E0"/>
    <w:rsid w:val="793D3ADF"/>
    <w:rsid w:val="79425123"/>
    <w:rsid w:val="7947274B"/>
    <w:rsid w:val="794909BC"/>
    <w:rsid w:val="79501926"/>
    <w:rsid w:val="795051C3"/>
    <w:rsid w:val="79515378"/>
    <w:rsid w:val="79584684"/>
    <w:rsid w:val="795A2CF9"/>
    <w:rsid w:val="795C435D"/>
    <w:rsid w:val="795C63FC"/>
    <w:rsid w:val="795D3D1D"/>
    <w:rsid w:val="795F1A52"/>
    <w:rsid w:val="79615944"/>
    <w:rsid w:val="79621333"/>
    <w:rsid w:val="79642844"/>
    <w:rsid w:val="79647F07"/>
    <w:rsid w:val="79671C54"/>
    <w:rsid w:val="796A0DDC"/>
    <w:rsid w:val="796A1C59"/>
    <w:rsid w:val="796E26C8"/>
    <w:rsid w:val="796E7CD8"/>
    <w:rsid w:val="79701CA2"/>
    <w:rsid w:val="797931C8"/>
    <w:rsid w:val="797A042B"/>
    <w:rsid w:val="798017B9"/>
    <w:rsid w:val="798021F2"/>
    <w:rsid w:val="79815C5D"/>
    <w:rsid w:val="79836B0A"/>
    <w:rsid w:val="7986195D"/>
    <w:rsid w:val="798949F8"/>
    <w:rsid w:val="798E0C1A"/>
    <w:rsid w:val="79984BD1"/>
    <w:rsid w:val="799D236B"/>
    <w:rsid w:val="799D3347"/>
    <w:rsid w:val="79AB6C35"/>
    <w:rsid w:val="79AB790B"/>
    <w:rsid w:val="79AD6A52"/>
    <w:rsid w:val="79AF588E"/>
    <w:rsid w:val="79B40D24"/>
    <w:rsid w:val="79B80CEF"/>
    <w:rsid w:val="79B9785D"/>
    <w:rsid w:val="79C2668F"/>
    <w:rsid w:val="79C520D6"/>
    <w:rsid w:val="79C66DEF"/>
    <w:rsid w:val="79CA6C00"/>
    <w:rsid w:val="79CD432C"/>
    <w:rsid w:val="79CD537E"/>
    <w:rsid w:val="79D20946"/>
    <w:rsid w:val="79D33A2B"/>
    <w:rsid w:val="79D8175C"/>
    <w:rsid w:val="79D9785A"/>
    <w:rsid w:val="79DB270F"/>
    <w:rsid w:val="79DF583F"/>
    <w:rsid w:val="79E203AB"/>
    <w:rsid w:val="79E30A34"/>
    <w:rsid w:val="79E35415"/>
    <w:rsid w:val="79E93803"/>
    <w:rsid w:val="79E9735F"/>
    <w:rsid w:val="79EC5843"/>
    <w:rsid w:val="79ED369C"/>
    <w:rsid w:val="79EF5956"/>
    <w:rsid w:val="79EF706B"/>
    <w:rsid w:val="79F200F0"/>
    <w:rsid w:val="79F45962"/>
    <w:rsid w:val="79F8376D"/>
    <w:rsid w:val="79F9156E"/>
    <w:rsid w:val="79FC0C24"/>
    <w:rsid w:val="79FD490D"/>
    <w:rsid w:val="79FE4C10"/>
    <w:rsid w:val="7A001B51"/>
    <w:rsid w:val="7A010B01"/>
    <w:rsid w:val="7A0702E3"/>
    <w:rsid w:val="7A080935"/>
    <w:rsid w:val="7A0A656F"/>
    <w:rsid w:val="7A0B5188"/>
    <w:rsid w:val="7A0C1D06"/>
    <w:rsid w:val="7A0D418F"/>
    <w:rsid w:val="7A0E47C7"/>
    <w:rsid w:val="7A0F45D4"/>
    <w:rsid w:val="7A113880"/>
    <w:rsid w:val="7A1268B5"/>
    <w:rsid w:val="7A15123D"/>
    <w:rsid w:val="7A19268B"/>
    <w:rsid w:val="7A1A08CD"/>
    <w:rsid w:val="7A1A6B3F"/>
    <w:rsid w:val="7A230AC3"/>
    <w:rsid w:val="7A244624"/>
    <w:rsid w:val="7A277702"/>
    <w:rsid w:val="7A291E51"/>
    <w:rsid w:val="7A2C0B6E"/>
    <w:rsid w:val="7A2E3003"/>
    <w:rsid w:val="7A335A87"/>
    <w:rsid w:val="7A3507F6"/>
    <w:rsid w:val="7A361C0C"/>
    <w:rsid w:val="7A3E76AA"/>
    <w:rsid w:val="7A406FE4"/>
    <w:rsid w:val="7A423251"/>
    <w:rsid w:val="7A4836AF"/>
    <w:rsid w:val="7A49604F"/>
    <w:rsid w:val="7A4A38F6"/>
    <w:rsid w:val="7A4D2339"/>
    <w:rsid w:val="7A4E37FA"/>
    <w:rsid w:val="7A5039A1"/>
    <w:rsid w:val="7A5142FF"/>
    <w:rsid w:val="7A555F56"/>
    <w:rsid w:val="7A572E56"/>
    <w:rsid w:val="7A5D3449"/>
    <w:rsid w:val="7A6030E8"/>
    <w:rsid w:val="7A684727"/>
    <w:rsid w:val="7A6A66F1"/>
    <w:rsid w:val="7A6D4025"/>
    <w:rsid w:val="7A715CD2"/>
    <w:rsid w:val="7A7452F3"/>
    <w:rsid w:val="7A7607F4"/>
    <w:rsid w:val="7A770E0E"/>
    <w:rsid w:val="7A772BBC"/>
    <w:rsid w:val="7A774405"/>
    <w:rsid w:val="7A7A21FA"/>
    <w:rsid w:val="7A7E2D00"/>
    <w:rsid w:val="7A805F15"/>
    <w:rsid w:val="7A824F2F"/>
    <w:rsid w:val="7A8A28F0"/>
    <w:rsid w:val="7A94376E"/>
    <w:rsid w:val="7A950319"/>
    <w:rsid w:val="7A970FCF"/>
    <w:rsid w:val="7A971B9E"/>
    <w:rsid w:val="7A974A40"/>
    <w:rsid w:val="7A9A4E6B"/>
    <w:rsid w:val="7A9D7D73"/>
    <w:rsid w:val="7AA13C93"/>
    <w:rsid w:val="7AA3688D"/>
    <w:rsid w:val="7AA42131"/>
    <w:rsid w:val="7AA8105B"/>
    <w:rsid w:val="7AA86C05"/>
    <w:rsid w:val="7AA92801"/>
    <w:rsid w:val="7AA93D44"/>
    <w:rsid w:val="7AAA2F92"/>
    <w:rsid w:val="7AAB7196"/>
    <w:rsid w:val="7AAC0949"/>
    <w:rsid w:val="7AAC35A8"/>
    <w:rsid w:val="7AAF39D3"/>
    <w:rsid w:val="7AB108C2"/>
    <w:rsid w:val="7AB3043C"/>
    <w:rsid w:val="7AB60964"/>
    <w:rsid w:val="7AB97E6D"/>
    <w:rsid w:val="7ABD0F17"/>
    <w:rsid w:val="7AC17647"/>
    <w:rsid w:val="7AC25D8D"/>
    <w:rsid w:val="7AC2652D"/>
    <w:rsid w:val="7AC3298E"/>
    <w:rsid w:val="7AC357D7"/>
    <w:rsid w:val="7AC837A8"/>
    <w:rsid w:val="7AC940BD"/>
    <w:rsid w:val="7ACA7597"/>
    <w:rsid w:val="7ACB3368"/>
    <w:rsid w:val="7ACC115A"/>
    <w:rsid w:val="7ACF4AE6"/>
    <w:rsid w:val="7AD44E97"/>
    <w:rsid w:val="7AD518F0"/>
    <w:rsid w:val="7AD5266E"/>
    <w:rsid w:val="7AD62378"/>
    <w:rsid w:val="7AD62C82"/>
    <w:rsid w:val="7ADB0C07"/>
    <w:rsid w:val="7ADD3367"/>
    <w:rsid w:val="7AE0544F"/>
    <w:rsid w:val="7AE604B0"/>
    <w:rsid w:val="7AE75F94"/>
    <w:rsid w:val="7AE853FE"/>
    <w:rsid w:val="7AE92ED8"/>
    <w:rsid w:val="7AEA7832"/>
    <w:rsid w:val="7AEA7F69"/>
    <w:rsid w:val="7AEC1933"/>
    <w:rsid w:val="7AF15FF9"/>
    <w:rsid w:val="7AF24B92"/>
    <w:rsid w:val="7AF30510"/>
    <w:rsid w:val="7AF4245F"/>
    <w:rsid w:val="7AFC0863"/>
    <w:rsid w:val="7AFD3E6A"/>
    <w:rsid w:val="7B07552E"/>
    <w:rsid w:val="7B0E3521"/>
    <w:rsid w:val="7B0F0F6F"/>
    <w:rsid w:val="7B17176A"/>
    <w:rsid w:val="7B17283E"/>
    <w:rsid w:val="7B18439F"/>
    <w:rsid w:val="7B197943"/>
    <w:rsid w:val="7B1B2263"/>
    <w:rsid w:val="7B1D12C2"/>
    <w:rsid w:val="7B1D19B6"/>
    <w:rsid w:val="7B1F336E"/>
    <w:rsid w:val="7B2014A6"/>
    <w:rsid w:val="7B213C70"/>
    <w:rsid w:val="7B215A01"/>
    <w:rsid w:val="7B243380"/>
    <w:rsid w:val="7B276391"/>
    <w:rsid w:val="7B2C48D6"/>
    <w:rsid w:val="7B2E3D1F"/>
    <w:rsid w:val="7B3040C7"/>
    <w:rsid w:val="7B305D36"/>
    <w:rsid w:val="7B3D01B3"/>
    <w:rsid w:val="7B3F0F4B"/>
    <w:rsid w:val="7B3F192C"/>
    <w:rsid w:val="7B3F492D"/>
    <w:rsid w:val="7B407043"/>
    <w:rsid w:val="7B43462F"/>
    <w:rsid w:val="7B480C06"/>
    <w:rsid w:val="7B496F28"/>
    <w:rsid w:val="7B4C5A17"/>
    <w:rsid w:val="7B5017B6"/>
    <w:rsid w:val="7B5178B1"/>
    <w:rsid w:val="7B537186"/>
    <w:rsid w:val="7B566F7E"/>
    <w:rsid w:val="7B58479C"/>
    <w:rsid w:val="7B593826"/>
    <w:rsid w:val="7B5B3E42"/>
    <w:rsid w:val="7B5C534E"/>
    <w:rsid w:val="7B5E6AE3"/>
    <w:rsid w:val="7B707D38"/>
    <w:rsid w:val="7B7339E4"/>
    <w:rsid w:val="7B780D38"/>
    <w:rsid w:val="7B7B063B"/>
    <w:rsid w:val="7B7E3E42"/>
    <w:rsid w:val="7B7F124A"/>
    <w:rsid w:val="7B7F5186"/>
    <w:rsid w:val="7B7F7F7B"/>
    <w:rsid w:val="7B841A35"/>
    <w:rsid w:val="7B8D2885"/>
    <w:rsid w:val="7B8E2F52"/>
    <w:rsid w:val="7B9164E3"/>
    <w:rsid w:val="7B9374B2"/>
    <w:rsid w:val="7B964C3D"/>
    <w:rsid w:val="7BA05373"/>
    <w:rsid w:val="7BA1088A"/>
    <w:rsid w:val="7BA162FE"/>
    <w:rsid w:val="7BA20143"/>
    <w:rsid w:val="7BA95789"/>
    <w:rsid w:val="7BAB6FC2"/>
    <w:rsid w:val="7BAD3552"/>
    <w:rsid w:val="7BAE4972"/>
    <w:rsid w:val="7BB07D9F"/>
    <w:rsid w:val="7BB120FE"/>
    <w:rsid w:val="7BB302F8"/>
    <w:rsid w:val="7BB3768A"/>
    <w:rsid w:val="7BB92F4D"/>
    <w:rsid w:val="7BBC19FB"/>
    <w:rsid w:val="7BBD197E"/>
    <w:rsid w:val="7BC049B4"/>
    <w:rsid w:val="7BC13C07"/>
    <w:rsid w:val="7BC203DF"/>
    <w:rsid w:val="7BC40083"/>
    <w:rsid w:val="7BC55379"/>
    <w:rsid w:val="7BC77B74"/>
    <w:rsid w:val="7BC819EB"/>
    <w:rsid w:val="7BD06A28"/>
    <w:rsid w:val="7BD302C6"/>
    <w:rsid w:val="7BD4780C"/>
    <w:rsid w:val="7BDE57E8"/>
    <w:rsid w:val="7BDE62A8"/>
    <w:rsid w:val="7BE35048"/>
    <w:rsid w:val="7BE705BF"/>
    <w:rsid w:val="7BEA7D4F"/>
    <w:rsid w:val="7BEC1388"/>
    <w:rsid w:val="7BEC4BA1"/>
    <w:rsid w:val="7BEE611A"/>
    <w:rsid w:val="7BF0326C"/>
    <w:rsid w:val="7BF344C5"/>
    <w:rsid w:val="7BF63B38"/>
    <w:rsid w:val="7BF64B28"/>
    <w:rsid w:val="7BF73FB5"/>
    <w:rsid w:val="7BF74863"/>
    <w:rsid w:val="7BFA609C"/>
    <w:rsid w:val="7BFC6208"/>
    <w:rsid w:val="7C0252A9"/>
    <w:rsid w:val="7C04450D"/>
    <w:rsid w:val="7C06305E"/>
    <w:rsid w:val="7C066719"/>
    <w:rsid w:val="7C127041"/>
    <w:rsid w:val="7C1521AD"/>
    <w:rsid w:val="7C156B31"/>
    <w:rsid w:val="7C174C26"/>
    <w:rsid w:val="7C1C1C6D"/>
    <w:rsid w:val="7C1E6545"/>
    <w:rsid w:val="7C200809"/>
    <w:rsid w:val="7C2103AE"/>
    <w:rsid w:val="7C240B22"/>
    <w:rsid w:val="7C245DEF"/>
    <w:rsid w:val="7C273F75"/>
    <w:rsid w:val="7C2A4222"/>
    <w:rsid w:val="7C2D40AF"/>
    <w:rsid w:val="7C354EFC"/>
    <w:rsid w:val="7C393F9F"/>
    <w:rsid w:val="7C3A6597"/>
    <w:rsid w:val="7C3E6ED5"/>
    <w:rsid w:val="7C3F3B33"/>
    <w:rsid w:val="7C41507A"/>
    <w:rsid w:val="7C4371FA"/>
    <w:rsid w:val="7C446982"/>
    <w:rsid w:val="7C46607D"/>
    <w:rsid w:val="7C4A0CA0"/>
    <w:rsid w:val="7C4D6B63"/>
    <w:rsid w:val="7C556F2D"/>
    <w:rsid w:val="7C574A54"/>
    <w:rsid w:val="7C5761AB"/>
    <w:rsid w:val="7C5C4760"/>
    <w:rsid w:val="7C5F3142"/>
    <w:rsid w:val="7C607FF3"/>
    <w:rsid w:val="7C6303BA"/>
    <w:rsid w:val="7C634F26"/>
    <w:rsid w:val="7C662EE9"/>
    <w:rsid w:val="7C6C2CF0"/>
    <w:rsid w:val="7C6D24C9"/>
    <w:rsid w:val="7C6F1157"/>
    <w:rsid w:val="7C7747BB"/>
    <w:rsid w:val="7C781299"/>
    <w:rsid w:val="7C790E6E"/>
    <w:rsid w:val="7C7B2E38"/>
    <w:rsid w:val="7C7E2011"/>
    <w:rsid w:val="7C843B4D"/>
    <w:rsid w:val="7C8810B1"/>
    <w:rsid w:val="7C91299F"/>
    <w:rsid w:val="7C947A56"/>
    <w:rsid w:val="7C95557C"/>
    <w:rsid w:val="7C9619C8"/>
    <w:rsid w:val="7C975798"/>
    <w:rsid w:val="7C99522A"/>
    <w:rsid w:val="7C9A7BC3"/>
    <w:rsid w:val="7C9D00EC"/>
    <w:rsid w:val="7CAA3E05"/>
    <w:rsid w:val="7CB023B6"/>
    <w:rsid w:val="7CB50DE1"/>
    <w:rsid w:val="7CB6091C"/>
    <w:rsid w:val="7CB63E70"/>
    <w:rsid w:val="7CB74B7D"/>
    <w:rsid w:val="7CBA0E63"/>
    <w:rsid w:val="7CBA4472"/>
    <w:rsid w:val="7CBC27B6"/>
    <w:rsid w:val="7CC23DFD"/>
    <w:rsid w:val="7CC25031"/>
    <w:rsid w:val="7CC84945"/>
    <w:rsid w:val="7CCA16C9"/>
    <w:rsid w:val="7CCA1DE0"/>
    <w:rsid w:val="7CCF1CEC"/>
    <w:rsid w:val="7CD62485"/>
    <w:rsid w:val="7CD6707B"/>
    <w:rsid w:val="7CD90186"/>
    <w:rsid w:val="7CD91BD3"/>
    <w:rsid w:val="7CDB73DB"/>
    <w:rsid w:val="7CE04A49"/>
    <w:rsid w:val="7CE15036"/>
    <w:rsid w:val="7CE342B8"/>
    <w:rsid w:val="7CE86B63"/>
    <w:rsid w:val="7CEA3B1A"/>
    <w:rsid w:val="7CEE1CDF"/>
    <w:rsid w:val="7CEF76C0"/>
    <w:rsid w:val="7CF33DAD"/>
    <w:rsid w:val="7CF3630F"/>
    <w:rsid w:val="7CF71406"/>
    <w:rsid w:val="7CFE7D18"/>
    <w:rsid w:val="7D0366B0"/>
    <w:rsid w:val="7D09797F"/>
    <w:rsid w:val="7D0A056B"/>
    <w:rsid w:val="7D0A5A1A"/>
    <w:rsid w:val="7D0F6CD1"/>
    <w:rsid w:val="7D17636B"/>
    <w:rsid w:val="7D185A54"/>
    <w:rsid w:val="7D1B37C8"/>
    <w:rsid w:val="7D2B5352"/>
    <w:rsid w:val="7D2C5EE0"/>
    <w:rsid w:val="7D2D046E"/>
    <w:rsid w:val="7D2D7187"/>
    <w:rsid w:val="7D3361D6"/>
    <w:rsid w:val="7D341239"/>
    <w:rsid w:val="7D343275"/>
    <w:rsid w:val="7D344D95"/>
    <w:rsid w:val="7D3468FC"/>
    <w:rsid w:val="7D365042"/>
    <w:rsid w:val="7D3A47AA"/>
    <w:rsid w:val="7D3D0E64"/>
    <w:rsid w:val="7D44147C"/>
    <w:rsid w:val="7D447364"/>
    <w:rsid w:val="7D450D50"/>
    <w:rsid w:val="7D4704B1"/>
    <w:rsid w:val="7D476486"/>
    <w:rsid w:val="7D4A0F45"/>
    <w:rsid w:val="7D4B31AF"/>
    <w:rsid w:val="7D4B7D6D"/>
    <w:rsid w:val="7D4D649F"/>
    <w:rsid w:val="7D5564EA"/>
    <w:rsid w:val="7D5611AF"/>
    <w:rsid w:val="7D581ACB"/>
    <w:rsid w:val="7D5B22F4"/>
    <w:rsid w:val="7D612765"/>
    <w:rsid w:val="7D625DA6"/>
    <w:rsid w:val="7D6531A0"/>
    <w:rsid w:val="7D6815FB"/>
    <w:rsid w:val="7D697023"/>
    <w:rsid w:val="7D6A6A08"/>
    <w:rsid w:val="7D7635FF"/>
    <w:rsid w:val="7D7B29C4"/>
    <w:rsid w:val="7D7C6618"/>
    <w:rsid w:val="7D7E4262"/>
    <w:rsid w:val="7D8255AF"/>
    <w:rsid w:val="7D881A1A"/>
    <w:rsid w:val="7D8A547F"/>
    <w:rsid w:val="7D8C0450"/>
    <w:rsid w:val="7D8F021D"/>
    <w:rsid w:val="7D934365"/>
    <w:rsid w:val="7D967BE4"/>
    <w:rsid w:val="7D9A3DCA"/>
    <w:rsid w:val="7D9A6D34"/>
    <w:rsid w:val="7D9B444F"/>
    <w:rsid w:val="7D9B5E77"/>
    <w:rsid w:val="7D9D008E"/>
    <w:rsid w:val="7DA21434"/>
    <w:rsid w:val="7DA354B6"/>
    <w:rsid w:val="7DA97531"/>
    <w:rsid w:val="7DAB1AA8"/>
    <w:rsid w:val="7DAB2199"/>
    <w:rsid w:val="7DAF3C2E"/>
    <w:rsid w:val="7DB13D21"/>
    <w:rsid w:val="7DB5043A"/>
    <w:rsid w:val="7DBA34EC"/>
    <w:rsid w:val="7DBE3EF7"/>
    <w:rsid w:val="7DC01584"/>
    <w:rsid w:val="7DC15CF3"/>
    <w:rsid w:val="7DC37CA5"/>
    <w:rsid w:val="7DC97124"/>
    <w:rsid w:val="7DCA72FC"/>
    <w:rsid w:val="7DCE170A"/>
    <w:rsid w:val="7DCE5884"/>
    <w:rsid w:val="7DD120F0"/>
    <w:rsid w:val="7DD22877"/>
    <w:rsid w:val="7DD32D8D"/>
    <w:rsid w:val="7DD520D4"/>
    <w:rsid w:val="7DD523BC"/>
    <w:rsid w:val="7DD722F0"/>
    <w:rsid w:val="7DD81BC4"/>
    <w:rsid w:val="7DDB16B4"/>
    <w:rsid w:val="7DE41651"/>
    <w:rsid w:val="7DE74C5E"/>
    <w:rsid w:val="7DEA7633"/>
    <w:rsid w:val="7DEC4EFA"/>
    <w:rsid w:val="7DEE40E8"/>
    <w:rsid w:val="7DEF37C6"/>
    <w:rsid w:val="7DF033B2"/>
    <w:rsid w:val="7DF06F0E"/>
    <w:rsid w:val="7DF331DB"/>
    <w:rsid w:val="7DF5264F"/>
    <w:rsid w:val="7DF84743"/>
    <w:rsid w:val="7DF956FF"/>
    <w:rsid w:val="7DFA5D55"/>
    <w:rsid w:val="7DFD7110"/>
    <w:rsid w:val="7E000943"/>
    <w:rsid w:val="7E000A2B"/>
    <w:rsid w:val="7E026C41"/>
    <w:rsid w:val="7E060918"/>
    <w:rsid w:val="7E0A1D1D"/>
    <w:rsid w:val="7E0E3838"/>
    <w:rsid w:val="7E0E3E08"/>
    <w:rsid w:val="7E15247E"/>
    <w:rsid w:val="7E156AA6"/>
    <w:rsid w:val="7E161957"/>
    <w:rsid w:val="7E1A2A46"/>
    <w:rsid w:val="7E1B3E9D"/>
    <w:rsid w:val="7E266DD3"/>
    <w:rsid w:val="7E271DD0"/>
    <w:rsid w:val="7E2C54CD"/>
    <w:rsid w:val="7E304D7A"/>
    <w:rsid w:val="7E322DFD"/>
    <w:rsid w:val="7E33504C"/>
    <w:rsid w:val="7E350DC4"/>
    <w:rsid w:val="7E385A44"/>
    <w:rsid w:val="7E3A5E1C"/>
    <w:rsid w:val="7E3C03A5"/>
    <w:rsid w:val="7E3C0429"/>
    <w:rsid w:val="7E3D5ECB"/>
    <w:rsid w:val="7E3E1799"/>
    <w:rsid w:val="7E3F7E95"/>
    <w:rsid w:val="7E4028A1"/>
    <w:rsid w:val="7E4640AA"/>
    <w:rsid w:val="7E4A39A0"/>
    <w:rsid w:val="7E4A3BAB"/>
    <w:rsid w:val="7E4A749A"/>
    <w:rsid w:val="7E50553E"/>
    <w:rsid w:val="7E53749D"/>
    <w:rsid w:val="7E551E7E"/>
    <w:rsid w:val="7E575BD6"/>
    <w:rsid w:val="7E5772D6"/>
    <w:rsid w:val="7E584F14"/>
    <w:rsid w:val="7E586012"/>
    <w:rsid w:val="7E5F57A9"/>
    <w:rsid w:val="7E5F57E1"/>
    <w:rsid w:val="7E5F6E9E"/>
    <w:rsid w:val="7E602C44"/>
    <w:rsid w:val="7E603096"/>
    <w:rsid w:val="7E650781"/>
    <w:rsid w:val="7E68780B"/>
    <w:rsid w:val="7E6B6EDC"/>
    <w:rsid w:val="7E6D6138"/>
    <w:rsid w:val="7E74391E"/>
    <w:rsid w:val="7E750E92"/>
    <w:rsid w:val="7E785CB9"/>
    <w:rsid w:val="7E7E3CF9"/>
    <w:rsid w:val="7E7E6C0F"/>
    <w:rsid w:val="7E800A2D"/>
    <w:rsid w:val="7E815E0D"/>
    <w:rsid w:val="7E835E22"/>
    <w:rsid w:val="7E881DDB"/>
    <w:rsid w:val="7E8A5121"/>
    <w:rsid w:val="7E8A77B1"/>
    <w:rsid w:val="7E8F4979"/>
    <w:rsid w:val="7E8F5012"/>
    <w:rsid w:val="7E925484"/>
    <w:rsid w:val="7E9271C8"/>
    <w:rsid w:val="7E966C18"/>
    <w:rsid w:val="7E9800F5"/>
    <w:rsid w:val="7E98165F"/>
    <w:rsid w:val="7E9C221E"/>
    <w:rsid w:val="7EA06B86"/>
    <w:rsid w:val="7EA22D23"/>
    <w:rsid w:val="7EA6685A"/>
    <w:rsid w:val="7EA814F0"/>
    <w:rsid w:val="7EA83C8C"/>
    <w:rsid w:val="7EA84765"/>
    <w:rsid w:val="7EA90030"/>
    <w:rsid w:val="7EAC4E84"/>
    <w:rsid w:val="7EAD0CDE"/>
    <w:rsid w:val="7EAD40CE"/>
    <w:rsid w:val="7EAD4DFF"/>
    <w:rsid w:val="7EAF0B77"/>
    <w:rsid w:val="7EB268B9"/>
    <w:rsid w:val="7EB3766C"/>
    <w:rsid w:val="7EB536D1"/>
    <w:rsid w:val="7EB60DD0"/>
    <w:rsid w:val="7EB63962"/>
    <w:rsid w:val="7EB807C8"/>
    <w:rsid w:val="7EB838C2"/>
    <w:rsid w:val="7EBB1694"/>
    <w:rsid w:val="7EBF37C9"/>
    <w:rsid w:val="7EC01744"/>
    <w:rsid w:val="7EC439C6"/>
    <w:rsid w:val="7EC550F8"/>
    <w:rsid w:val="7EC55DD4"/>
    <w:rsid w:val="7EC576BA"/>
    <w:rsid w:val="7EC64C74"/>
    <w:rsid w:val="7EC6688B"/>
    <w:rsid w:val="7ECB4904"/>
    <w:rsid w:val="7ECC7863"/>
    <w:rsid w:val="7ECE16D3"/>
    <w:rsid w:val="7ED30AD2"/>
    <w:rsid w:val="7ED90A98"/>
    <w:rsid w:val="7EDB53EC"/>
    <w:rsid w:val="7EE467F9"/>
    <w:rsid w:val="7EE86C9A"/>
    <w:rsid w:val="7EEA54D9"/>
    <w:rsid w:val="7EF053B6"/>
    <w:rsid w:val="7EF14CDF"/>
    <w:rsid w:val="7EF201E7"/>
    <w:rsid w:val="7EF449A9"/>
    <w:rsid w:val="7EF556C3"/>
    <w:rsid w:val="7EF766B6"/>
    <w:rsid w:val="7EF95DA4"/>
    <w:rsid w:val="7EF96936"/>
    <w:rsid w:val="7F004D42"/>
    <w:rsid w:val="7F007624"/>
    <w:rsid w:val="7F010262"/>
    <w:rsid w:val="7F052D52"/>
    <w:rsid w:val="7F075EAB"/>
    <w:rsid w:val="7F0A3729"/>
    <w:rsid w:val="7F0A434B"/>
    <w:rsid w:val="7F0E4495"/>
    <w:rsid w:val="7F137627"/>
    <w:rsid w:val="7F141322"/>
    <w:rsid w:val="7F160BF6"/>
    <w:rsid w:val="7F19333A"/>
    <w:rsid w:val="7F1B620C"/>
    <w:rsid w:val="7F1D09E6"/>
    <w:rsid w:val="7F201138"/>
    <w:rsid w:val="7F207CC7"/>
    <w:rsid w:val="7F2240AA"/>
    <w:rsid w:val="7F234754"/>
    <w:rsid w:val="7F254A59"/>
    <w:rsid w:val="7F271FCF"/>
    <w:rsid w:val="7F2A0615"/>
    <w:rsid w:val="7F2A4856"/>
    <w:rsid w:val="7F2C21C7"/>
    <w:rsid w:val="7F2D4191"/>
    <w:rsid w:val="7F3670CE"/>
    <w:rsid w:val="7F370B6C"/>
    <w:rsid w:val="7F372876"/>
    <w:rsid w:val="7F3A3097"/>
    <w:rsid w:val="7F41277A"/>
    <w:rsid w:val="7F435763"/>
    <w:rsid w:val="7F473538"/>
    <w:rsid w:val="7F477001"/>
    <w:rsid w:val="7F504C24"/>
    <w:rsid w:val="7F5147F7"/>
    <w:rsid w:val="7F517BDB"/>
    <w:rsid w:val="7F525674"/>
    <w:rsid w:val="7F552C9C"/>
    <w:rsid w:val="7F5542F1"/>
    <w:rsid w:val="7F593EE9"/>
    <w:rsid w:val="7F597C55"/>
    <w:rsid w:val="7F5D66F3"/>
    <w:rsid w:val="7F5E5A33"/>
    <w:rsid w:val="7F5F7E25"/>
    <w:rsid w:val="7F6206BF"/>
    <w:rsid w:val="7F62208D"/>
    <w:rsid w:val="7F693CB9"/>
    <w:rsid w:val="7F6D38A9"/>
    <w:rsid w:val="7F6F433B"/>
    <w:rsid w:val="7F707FB0"/>
    <w:rsid w:val="7F724BB2"/>
    <w:rsid w:val="7F744B0C"/>
    <w:rsid w:val="7F7A3456"/>
    <w:rsid w:val="7F7B6CAB"/>
    <w:rsid w:val="7F7F5C7C"/>
    <w:rsid w:val="7F807128"/>
    <w:rsid w:val="7F814A6A"/>
    <w:rsid w:val="7F8244DD"/>
    <w:rsid w:val="7F832895"/>
    <w:rsid w:val="7F8C710A"/>
    <w:rsid w:val="7F8F09A8"/>
    <w:rsid w:val="7F8F61BD"/>
    <w:rsid w:val="7F931616"/>
    <w:rsid w:val="7F957552"/>
    <w:rsid w:val="7F9704E0"/>
    <w:rsid w:val="7F9935D5"/>
    <w:rsid w:val="7FA1528B"/>
    <w:rsid w:val="7FA2692E"/>
    <w:rsid w:val="7FA426A6"/>
    <w:rsid w:val="7FA51F7A"/>
    <w:rsid w:val="7FA773CD"/>
    <w:rsid w:val="7FAD3CE1"/>
    <w:rsid w:val="7FB05AA5"/>
    <w:rsid w:val="7FB5196B"/>
    <w:rsid w:val="7FB5461B"/>
    <w:rsid w:val="7FBD72C3"/>
    <w:rsid w:val="7FBF303C"/>
    <w:rsid w:val="7FC27A71"/>
    <w:rsid w:val="7FC32F20"/>
    <w:rsid w:val="7FC63C6D"/>
    <w:rsid w:val="7FC66D63"/>
    <w:rsid w:val="7FC84E5E"/>
    <w:rsid w:val="7FC87497"/>
    <w:rsid w:val="7FCE1433"/>
    <w:rsid w:val="7FD22FF6"/>
    <w:rsid w:val="7FDD1714"/>
    <w:rsid w:val="7FDD1769"/>
    <w:rsid w:val="7FDD6AB2"/>
    <w:rsid w:val="7FDF723A"/>
    <w:rsid w:val="7FE42AA2"/>
    <w:rsid w:val="7FE630FB"/>
    <w:rsid w:val="7FE657FB"/>
    <w:rsid w:val="7FE661CF"/>
    <w:rsid w:val="7FE70C11"/>
    <w:rsid w:val="7FE84467"/>
    <w:rsid w:val="7FE84E34"/>
    <w:rsid w:val="7FEE03A6"/>
    <w:rsid w:val="7FEE3921"/>
    <w:rsid w:val="7FF03A5B"/>
    <w:rsid w:val="7FF476AA"/>
    <w:rsid w:val="7FF90109"/>
    <w:rsid w:val="7FF90700"/>
    <w:rsid w:val="7FFB7413"/>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40" w:after="120"/>
      <w:jc w:val="center"/>
      <w:outlineLvl w:val="3"/>
    </w:pPr>
    <w:rPr>
      <w:rFonts w:ascii="Arial" w:hAnsi="Arial" w:eastAsia="仿宋_GB2312"/>
      <w:b/>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rFonts w:ascii="Times New Roman" w:hAnsi="Times New Roman"/>
    </w:rPr>
  </w:style>
  <w:style w:type="paragraph" w:styleId="7">
    <w:name w:val="List Number"/>
    <w:basedOn w:val="1"/>
    <w:qFormat/>
    <w:uiPriority w:val="0"/>
    <w:pPr>
      <w:numPr>
        <w:ilvl w:val="0"/>
        <w:numId w:val="1"/>
      </w:numPr>
    </w:pPr>
  </w:style>
  <w:style w:type="paragraph" w:styleId="8">
    <w:name w:val="Normal Indent"/>
    <w:basedOn w:val="1"/>
    <w:next w:val="1"/>
    <w:unhideWhenUsed/>
    <w:qFormat/>
    <w:uiPriority w:val="99"/>
    <w:pPr>
      <w:ind w:firstLine="420" w:firstLineChars="200"/>
    </w:pPr>
  </w:style>
  <w:style w:type="paragraph" w:styleId="9">
    <w:name w:val="caption"/>
    <w:basedOn w:val="1"/>
    <w:next w:val="1"/>
    <w:qFormat/>
    <w:uiPriority w:val="0"/>
    <w:pPr>
      <w:spacing w:line="400" w:lineRule="exact"/>
      <w:jc w:val="center"/>
    </w:pPr>
    <w:rPr>
      <w:rFonts w:ascii="Times New Roman" w:hAnsi="Times New Roman" w:eastAsia="黑体"/>
    </w:rPr>
  </w:style>
  <w:style w:type="paragraph" w:styleId="10">
    <w:name w:val="annotation text"/>
    <w:basedOn w:val="1"/>
    <w:link w:val="66"/>
    <w:qFormat/>
    <w:uiPriority w:val="0"/>
    <w:pPr>
      <w:jc w:val="left"/>
    </w:pPr>
  </w:style>
  <w:style w:type="paragraph" w:styleId="11">
    <w:name w:val="Salutation"/>
    <w:basedOn w:val="1"/>
    <w:next w:val="1"/>
    <w:qFormat/>
    <w:uiPriority w:val="0"/>
    <w:rPr>
      <w:sz w:val="28"/>
      <w:szCs w:val="20"/>
    </w:rPr>
  </w:style>
  <w:style w:type="paragraph" w:styleId="12">
    <w:name w:val="Body Text"/>
    <w:basedOn w:val="1"/>
    <w:next w:val="1"/>
    <w:qFormat/>
    <w:uiPriority w:val="0"/>
    <w:pPr>
      <w:spacing w:after="120"/>
    </w:pPr>
    <w:rPr>
      <w:rFonts w:ascii="Calibri" w:hAnsi="Calibri" w:eastAsia="宋体" w:cs="Times New Roman"/>
    </w:rPr>
  </w:style>
  <w:style w:type="paragraph" w:styleId="13">
    <w:name w:val="Body Text Indent"/>
    <w:basedOn w:val="1"/>
    <w:qFormat/>
    <w:uiPriority w:val="0"/>
    <w:pPr>
      <w:spacing w:after="120"/>
      <w:ind w:left="420" w:leftChars="200"/>
    </w:pPr>
    <w:rPr>
      <w:kern w:val="0"/>
      <w:sz w:val="24"/>
      <w:szCs w:val="20"/>
    </w:rPr>
  </w:style>
  <w:style w:type="paragraph" w:styleId="14">
    <w:name w:val="Plain Text"/>
    <w:basedOn w:val="1"/>
    <w:qFormat/>
    <w:uiPriority w:val="0"/>
    <w:rPr>
      <w:rFonts w:ascii="宋体" w:hAnsi="Courier New"/>
    </w:rPr>
  </w:style>
  <w:style w:type="paragraph" w:styleId="15">
    <w:name w:val="List Bullet 5"/>
    <w:basedOn w:val="1"/>
    <w:qFormat/>
    <w:uiPriority w:val="0"/>
    <w:pPr>
      <w:numPr>
        <w:ilvl w:val="0"/>
        <w:numId w:val="2"/>
      </w:numPr>
    </w:pPr>
  </w:style>
  <w:style w:type="paragraph" w:styleId="16">
    <w:name w:val="Body Text Indent 2"/>
    <w:basedOn w:val="1"/>
    <w:next w:val="1"/>
    <w:qFormat/>
    <w:uiPriority w:val="0"/>
    <w:pPr>
      <w:ind w:firstLine="560" w:firstLineChars="200"/>
    </w:pPr>
    <w:rPr>
      <w:rFonts w:ascii="宋体" w:hAnsi="宋体"/>
      <w:sz w:val="28"/>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0">
    <w:name w:val="Title"/>
    <w:basedOn w:val="1"/>
    <w:next w:val="1"/>
    <w:qFormat/>
    <w:uiPriority w:val="0"/>
    <w:pPr>
      <w:jc w:val="center"/>
      <w:outlineLvl w:val="3"/>
    </w:pPr>
    <w:rPr>
      <w:bCs/>
      <w:szCs w:val="32"/>
    </w:rPr>
  </w:style>
  <w:style w:type="paragraph" w:styleId="21">
    <w:name w:val="annotation subject"/>
    <w:basedOn w:val="10"/>
    <w:next w:val="10"/>
    <w:link w:val="67"/>
    <w:qFormat/>
    <w:uiPriority w:val="0"/>
    <w:rPr>
      <w:b/>
      <w:bCs/>
    </w:rPr>
  </w:style>
  <w:style w:type="paragraph" w:styleId="22">
    <w:name w:val="Body Text First Indent 2"/>
    <w:basedOn w:val="13"/>
    <w:next w:val="1"/>
    <w:qFormat/>
    <w:uiPriority w:val="0"/>
    <w:pPr>
      <w:ind w:firstLine="420" w:firstLineChars="2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Default"/>
    <w:basedOn w:val="29"/>
    <w:next w:val="30"/>
    <w:qFormat/>
    <w:uiPriority w:val="0"/>
    <w:pPr>
      <w:autoSpaceDE w:val="0"/>
      <w:autoSpaceDN w:val="0"/>
    </w:pPr>
    <w:rPr>
      <w:rFonts w:ascii="Times New Roman" w:hAnsi="Times New Roman" w:eastAsia="宋体" w:cs="Times New Roman"/>
      <w:color w:val="000000"/>
      <w:sz w:val="24"/>
      <w:szCs w:val="24"/>
    </w:rPr>
  </w:style>
  <w:style w:type="paragraph" w:customStyle="1" w:styleId="29">
    <w:name w:val="纯文本1"/>
    <w:basedOn w:val="1"/>
    <w:qFormat/>
    <w:uiPriority w:val="0"/>
    <w:pPr>
      <w:adjustRightInd w:val="0"/>
    </w:pPr>
    <w:rPr>
      <w:rFonts w:ascii="宋体" w:hAnsi="Courier New"/>
      <w:szCs w:val="20"/>
    </w:rPr>
  </w:style>
  <w:style w:type="paragraph" w:customStyle="1" w:styleId="30">
    <w:name w:val="Char Char Char Char Char Char1 Char Char Char Char"/>
    <w:basedOn w:val="1"/>
    <w:next w:val="1"/>
    <w:semiHidden/>
    <w:qFormat/>
    <w:uiPriority w:val="0"/>
    <w:pPr>
      <w:spacing w:line="360" w:lineRule="auto"/>
      <w:ind w:firstLine="200" w:firstLineChars="200"/>
    </w:pPr>
    <w:rPr>
      <w:rFonts w:ascii="宋体" w:hAnsi="宋体" w:cs="宋体"/>
      <w:szCs w:val="21"/>
    </w:rPr>
  </w:style>
  <w:style w:type="paragraph" w:customStyle="1" w:styleId="31">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2">
    <w:name w:val="1正文段落"/>
    <w:basedOn w:val="1"/>
    <w:qFormat/>
    <w:uiPriority w:val="0"/>
    <w:pPr>
      <w:spacing w:line="360" w:lineRule="auto"/>
      <w:ind w:firstLine="480" w:firstLineChars="200"/>
      <w:jc w:val="left"/>
    </w:pPr>
    <w:rPr>
      <w:snapToGrid w:val="0"/>
      <w:kern w:val="0"/>
      <w:sz w:val="24"/>
    </w:rPr>
  </w:style>
  <w:style w:type="paragraph" w:customStyle="1" w:styleId="33">
    <w:name w:val="li_正文"/>
    <w:basedOn w:val="1"/>
    <w:qFormat/>
    <w:uiPriority w:val="0"/>
    <w:pPr>
      <w:tabs>
        <w:tab w:val="left" w:pos="2340"/>
        <w:tab w:val="left" w:pos="4320"/>
      </w:tabs>
      <w:ind w:firstLine="530" w:firstLineChars="200"/>
      <w:jc w:val="left"/>
    </w:pPr>
    <w:rPr>
      <w:rFonts w:ascii="Calibri" w:hAnsi="Calibri"/>
      <w:sz w:val="28"/>
      <w:szCs w:val="28"/>
    </w:rPr>
  </w:style>
  <w:style w:type="paragraph" w:customStyle="1" w:styleId="34">
    <w:name w:val="0正文"/>
    <w:basedOn w:val="19"/>
    <w:qFormat/>
    <w:uiPriority w:val="0"/>
    <w:pPr>
      <w:spacing w:before="0" w:beforeAutospacing="0" w:after="0" w:afterAutospacing="0" w:line="360" w:lineRule="auto"/>
      <w:ind w:firstLine="482"/>
      <w:jc w:val="both"/>
    </w:pPr>
    <w:rPr>
      <w:rFonts w:ascii="Calibri" w:hAnsi="Calibri" w:eastAsia="Arial Unicode MS"/>
      <w:kern w:val="2"/>
    </w:rPr>
  </w:style>
  <w:style w:type="paragraph" w:customStyle="1" w:styleId="35">
    <w:name w:val="表格内容"/>
    <w:basedOn w:val="36"/>
    <w:next w:val="1"/>
    <w:qFormat/>
    <w:uiPriority w:val="0"/>
    <w:pPr>
      <w:spacing w:line="240" w:lineRule="atLeast"/>
    </w:pPr>
    <w:rPr>
      <w:rFonts w:eastAsia="宋体"/>
      <w:sz w:val="21"/>
    </w:rPr>
  </w:style>
  <w:style w:type="paragraph" w:customStyle="1" w:styleId="36">
    <w:name w:val="表格标题"/>
    <w:basedOn w:val="1"/>
    <w:next w:val="35"/>
    <w:qFormat/>
    <w:uiPriority w:val="0"/>
    <w:pPr>
      <w:spacing w:line="360" w:lineRule="auto"/>
      <w:jc w:val="center"/>
    </w:pPr>
    <w:rPr>
      <w:rFonts w:ascii="Times New Roman" w:hAnsi="Times New Roman" w:eastAsia="黑体"/>
      <w:sz w:val="24"/>
      <w:szCs w:val="20"/>
    </w:rPr>
  </w:style>
  <w:style w:type="paragraph" w:customStyle="1" w:styleId="37">
    <w:name w:val="列表段落1"/>
    <w:basedOn w:val="1"/>
    <w:qFormat/>
    <w:uiPriority w:val="0"/>
    <w:pPr>
      <w:ind w:firstLine="420" w:firstLineChars="200"/>
    </w:pPr>
    <w:rPr>
      <w:rFonts w:ascii="Calibri" w:hAnsi="Calibri" w:eastAsia="宋体" w:cs="Times New Roman"/>
    </w:rPr>
  </w:style>
  <w:style w:type="character" w:customStyle="1" w:styleId="38">
    <w:name w:val="font11"/>
    <w:basedOn w:val="25"/>
    <w:qFormat/>
    <w:uiPriority w:val="0"/>
    <w:rPr>
      <w:rFonts w:hint="eastAsia" w:ascii="宋体" w:hAnsi="宋体" w:eastAsia="宋体" w:cs="宋体"/>
      <w:color w:val="000000"/>
      <w:sz w:val="22"/>
      <w:szCs w:val="22"/>
      <w:u w:val="none"/>
    </w:rPr>
  </w:style>
  <w:style w:type="paragraph" w:customStyle="1" w:styleId="39">
    <w:name w:val="表内容"/>
    <w:basedOn w:val="40"/>
    <w:qFormat/>
    <w:uiPriority w:val="0"/>
    <w:pPr>
      <w:spacing w:line="360" w:lineRule="exact"/>
      <w:ind w:firstLine="0" w:firstLineChars="0"/>
      <w:jc w:val="center"/>
    </w:pPr>
    <w:rPr>
      <w:szCs w:val="21"/>
    </w:rPr>
  </w:style>
  <w:style w:type="paragraph" w:customStyle="1" w:styleId="40">
    <w:name w:val="24磅正文"/>
    <w:basedOn w:val="1"/>
    <w:qFormat/>
    <w:uiPriority w:val="0"/>
    <w:pPr>
      <w:spacing w:line="480" w:lineRule="exact"/>
      <w:ind w:firstLine="480" w:firstLineChars="200"/>
    </w:pPr>
    <w:rPr>
      <w:rFonts w:eastAsia="宋体"/>
    </w:rPr>
  </w:style>
  <w:style w:type="paragraph" w:customStyle="1" w:styleId="41">
    <w:name w:val="正文 + 仿宋_GB2312"/>
    <w:basedOn w:val="1"/>
    <w:qFormat/>
    <w:uiPriority w:val="99"/>
    <w:pPr>
      <w:ind w:firstLine="480" w:firstLineChars="200"/>
    </w:pPr>
    <w:rPr>
      <w:rFonts w:ascii="仿宋_GB2312" w:hAnsi="Calibri" w:eastAsia="仿宋_GB2312" w:cs="Times New Roman"/>
      <w:sz w:val="24"/>
    </w:rPr>
  </w:style>
  <w:style w:type="paragraph" w:customStyle="1" w:styleId="4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3">
    <w:name w:val="胡正文"/>
    <w:basedOn w:val="1"/>
    <w:qFormat/>
    <w:uiPriority w:val="0"/>
    <w:pPr>
      <w:spacing w:line="360" w:lineRule="auto"/>
      <w:ind w:firstLine="200" w:firstLineChars="200"/>
      <w:jc w:val="left"/>
    </w:pPr>
    <w:rPr>
      <w:rFonts w:ascii="宋体" w:hAnsi="宋体"/>
      <w:sz w:val="24"/>
      <w:szCs w:val="28"/>
    </w:rPr>
  </w:style>
  <w:style w:type="paragraph" w:customStyle="1" w:styleId="4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5">
    <w:name w:val="我的正文"/>
    <w:basedOn w:val="1"/>
    <w:qFormat/>
    <w:uiPriority w:val="0"/>
    <w:pPr>
      <w:spacing w:line="360" w:lineRule="auto"/>
      <w:ind w:firstLine="480" w:firstLineChars="200"/>
      <w:jc w:val="left"/>
    </w:pPr>
    <w:rPr>
      <w:rFonts w:hAnsi="宋体"/>
      <w:bCs/>
      <w:kern w:val="44"/>
      <w:sz w:val="24"/>
    </w:rPr>
  </w:style>
  <w:style w:type="paragraph" w:customStyle="1" w:styleId="46">
    <w:name w:val="环科院正文"/>
    <w:basedOn w:val="1"/>
    <w:semiHidden/>
    <w:qFormat/>
    <w:uiPriority w:val="0"/>
    <w:pPr>
      <w:tabs>
        <w:tab w:val="left" w:pos="5760"/>
      </w:tabs>
      <w:spacing w:line="500" w:lineRule="exact"/>
      <w:ind w:firstLine="480" w:firstLineChars="200"/>
    </w:pPr>
    <w:rPr>
      <w:rFonts w:hAnsi="宋体"/>
      <w:bCs/>
      <w:snapToGrid w:val="0"/>
      <w:kern w:val="0"/>
      <w:sz w:val="24"/>
      <w:u w:color="000000"/>
      <w:lang w:val="zh-CN"/>
    </w:rPr>
  </w:style>
  <w:style w:type="paragraph" w:customStyle="1" w:styleId="47">
    <w:name w:val="文字"/>
    <w:basedOn w:val="1"/>
    <w:qFormat/>
    <w:uiPriority w:val="0"/>
    <w:pPr>
      <w:spacing w:line="360" w:lineRule="auto"/>
    </w:pPr>
  </w:style>
  <w:style w:type="paragraph" w:customStyle="1" w:styleId="48">
    <w:name w:val="fu正文"/>
    <w:basedOn w:val="1"/>
    <w:qFormat/>
    <w:uiPriority w:val="0"/>
    <w:pPr>
      <w:spacing w:line="360" w:lineRule="auto"/>
      <w:ind w:firstLine="200" w:firstLineChars="200"/>
    </w:pPr>
    <w:rPr>
      <w:rFonts w:ascii="宋体" w:hAnsi="宋体" w:eastAsia="宋体" w:cs="Times New Roman"/>
      <w:color w:val="000000"/>
      <w:sz w:val="24"/>
    </w:rPr>
  </w:style>
  <w:style w:type="paragraph" w:customStyle="1" w:styleId="49">
    <w:name w:val="正文修改"/>
    <w:basedOn w:val="1"/>
    <w:qFormat/>
    <w:uiPriority w:val="0"/>
    <w:pPr>
      <w:spacing w:line="360" w:lineRule="auto"/>
      <w:ind w:firstLine="480" w:firstLineChars="200"/>
    </w:pPr>
    <w:rPr>
      <w:rFonts w:cs="宋体"/>
      <w:kern w:val="0"/>
      <w:sz w:val="24"/>
    </w:rPr>
  </w:style>
  <w:style w:type="paragraph" w:customStyle="1" w:styleId="50">
    <w:name w:val="正本文字"/>
    <w:basedOn w:val="1"/>
    <w:qFormat/>
    <w:uiPriority w:val="0"/>
    <w:pPr>
      <w:adjustRightInd w:val="0"/>
      <w:snapToGrid w:val="0"/>
      <w:spacing w:line="360" w:lineRule="auto"/>
      <w:ind w:firstLine="480" w:firstLineChars="200"/>
      <w:jc w:val="left"/>
    </w:pPr>
    <w:rPr>
      <w:rFonts w:cs="宋体"/>
      <w:kern w:val="18"/>
      <w:sz w:val="24"/>
      <w:szCs w:val="20"/>
    </w:rPr>
  </w:style>
  <w:style w:type="paragraph" w:customStyle="1" w:styleId="51">
    <w:name w:val="文本"/>
    <w:basedOn w:val="1"/>
    <w:qFormat/>
    <w:uiPriority w:val="0"/>
    <w:pPr>
      <w:spacing w:line="360" w:lineRule="auto"/>
      <w:ind w:firstLine="480" w:firstLineChars="200"/>
    </w:pPr>
    <w:rPr>
      <w:sz w:val="24"/>
    </w:rPr>
  </w:style>
  <w:style w:type="paragraph" w:customStyle="1" w:styleId="52">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character" w:customStyle="1" w:styleId="53">
    <w:name w:val="font01"/>
    <w:basedOn w:val="25"/>
    <w:qFormat/>
    <w:uiPriority w:val="0"/>
    <w:rPr>
      <w:rFonts w:hint="eastAsia" w:ascii="黑体" w:hAnsi="宋体" w:eastAsia="黑体" w:cs="黑体"/>
      <w:color w:val="000000"/>
      <w:sz w:val="20"/>
      <w:szCs w:val="20"/>
      <w:u w:val="none"/>
      <w:vertAlign w:val="superscript"/>
    </w:rPr>
  </w:style>
  <w:style w:type="paragraph" w:customStyle="1" w:styleId="54">
    <w:name w:val="TH"/>
    <w:basedOn w:val="55"/>
    <w:qFormat/>
    <w:uiPriority w:val="0"/>
    <w:pPr>
      <w:ind w:firstLine="0"/>
      <w:jc w:val="center"/>
    </w:pPr>
    <w:rPr>
      <w:b/>
    </w:rPr>
  </w:style>
  <w:style w:type="paragraph" w:customStyle="1" w:styleId="55">
    <w:name w:val="TW"/>
    <w:basedOn w:val="1"/>
    <w:qFormat/>
    <w:uiPriority w:val="0"/>
    <w:pPr>
      <w:ind w:firstLine="480"/>
    </w:pPr>
    <w:rPr>
      <w:rFonts w:cs="Times New Roman"/>
    </w:rPr>
  </w:style>
  <w:style w:type="paragraph" w:customStyle="1" w:styleId="56">
    <w:name w:val="Table Paragraph"/>
    <w:basedOn w:val="1"/>
    <w:unhideWhenUsed/>
    <w:qFormat/>
    <w:uiPriority w:val="1"/>
    <w:rPr>
      <w:sz w:val="24"/>
    </w:rPr>
  </w:style>
  <w:style w:type="paragraph" w:customStyle="1" w:styleId="57">
    <w:name w:val="A-正文"/>
    <w:basedOn w:val="1"/>
    <w:qFormat/>
    <w:uiPriority w:val="0"/>
    <w:pPr>
      <w:spacing w:line="560" w:lineRule="exact"/>
      <w:ind w:firstLine="560" w:firstLineChars="200"/>
    </w:pPr>
    <w:rPr>
      <w:rFonts w:ascii="Times New Roman" w:hAnsi="Times New Roman" w:eastAsia="仿宋_GB2312"/>
      <w:kern w:val="0"/>
      <w:sz w:val="24"/>
    </w:rPr>
  </w:style>
  <w:style w:type="paragraph" w:customStyle="1" w:styleId="58">
    <w:name w:val="表标题"/>
    <w:basedOn w:val="7"/>
    <w:next w:val="35"/>
    <w:qFormat/>
    <w:uiPriority w:val="0"/>
    <w:pPr>
      <w:snapToGrid w:val="0"/>
      <w:spacing w:line="500" w:lineRule="exact"/>
      <w:jc w:val="center"/>
    </w:pPr>
    <w:rPr>
      <w:rFonts w:eastAsia="黑体"/>
      <w:kern w:val="0"/>
      <w:sz w:val="24"/>
      <w:szCs w:val="20"/>
    </w:rPr>
  </w:style>
  <w:style w:type="paragraph" w:customStyle="1" w:styleId="59">
    <w:name w:val="正文内容"/>
    <w:basedOn w:val="1"/>
    <w:qFormat/>
    <w:uiPriority w:val="0"/>
    <w:pPr>
      <w:spacing w:line="360" w:lineRule="auto"/>
      <w:ind w:firstLine="200" w:firstLineChars="200"/>
    </w:pPr>
    <w:rPr>
      <w:sz w:val="24"/>
    </w:rPr>
  </w:style>
  <w:style w:type="paragraph" w:customStyle="1" w:styleId="60">
    <w:name w:val="表格内容自定"/>
    <w:basedOn w:val="1"/>
    <w:qFormat/>
    <w:uiPriority w:val="0"/>
    <w:pPr>
      <w:spacing w:line="280" w:lineRule="exact"/>
      <w:jc w:val="center"/>
    </w:pPr>
    <w:rPr>
      <w:kern w:val="0"/>
      <w:sz w:val="18"/>
      <w:szCs w:val="21"/>
    </w:rPr>
  </w:style>
  <w:style w:type="paragraph" w:customStyle="1" w:styleId="61">
    <w:name w:val="标号正文"/>
    <w:basedOn w:val="1"/>
    <w:next w:val="1"/>
    <w:qFormat/>
    <w:uiPriority w:val="0"/>
    <w:pPr>
      <w:tabs>
        <w:tab w:val="left" w:pos="1540"/>
      </w:tabs>
      <w:overflowPunct w:val="0"/>
      <w:snapToGrid w:val="0"/>
      <w:spacing w:line="360" w:lineRule="auto"/>
      <w:ind w:firstLine="1040"/>
      <w:jc w:val="left"/>
    </w:pPr>
    <w:rPr>
      <w:rFonts w:ascii="Arial" w:hAnsi="Arial" w:eastAsia="宋体"/>
      <w:sz w:val="24"/>
      <w:szCs w:val="20"/>
    </w:rPr>
  </w:style>
  <w:style w:type="paragraph" w:customStyle="1" w:styleId="62">
    <w:name w:val="表格文字2"/>
    <w:basedOn w:val="1"/>
    <w:qFormat/>
    <w:uiPriority w:val="0"/>
    <w:pPr>
      <w:adjustRightInd w:val="0"/>
      <w:spacing w:before="60"/>
      <w:jc w:val="center"/>
      <w:textAlignment w:val="baseline"/>
    </w:pPr>
    <w:rPr>
      <w:rFonts w:ascii="宋体"/>
      <w:kern w:val="0"/>
      <w:sz w:val="24"/>
    </w:rPr>
  </w:style>
  <w:style w:type="paragraph" w:customStyle="1" w:styleId="63">
    <w:name w:val="4正文 Char"/>
    <w:basedOn w:val="1"/>
    <w:qFormat/>
    <w:uiPriority w:val="0"/>
    <w:pPr>
      <w:spacing w:line="360" w:lineRule="auto"/>
      <w:ind w:firstLine="480" w:firstLineChars="200"/>
    </w:pPr>
    <w:rPr>
      <w:sz w:val="24"/>
      <w:szCs w:val="20"/>
    </w:rPr>
  </w:style>
  <w:style w:type="paragraph" w:customStyle="1" w:styleId="64">
    <w:name w:val="17表格内容居中"/>
    <w:basedOn w:val="65"/>
    <w:qFormat/>
    <w:uiPriority w:val="0"/>
    <w:pPr>
      <w:spacing w:line="240" w:lineRule="auto"/>
    </w:pPr>
    <w:rPr>
      <w:b w:val="0"/>
    </w:rPr>
  </w:style>
  <w:style w:type="paragraph" w:customStyle="1" w:styleId="65">
    <w:name w:val="16表格标题"/>
    <w:qFormat/>
    <w:uiPriority w:val="0"/>
    <w:pPr>
      <w:spacing w:line="360" w:lineRule="auto"/>
      <w:jc w:val="center"/>
    </w:pPr>
    <w:rPr>
      <w:rFonts w:ascii="Times New Roman" w:hAnsi="Times New Roman" w:eastAsia="宋体" w:cs="宋体"/>
      <w:b/>
      <w:kern w:val="2"/>
      <w:sz w:val="21"/>
      <w:szCs w:val="24"/>
      <w:lang w:val="en-US" w:eastAsia="zh-CN" w:bidi="ar-SA"/>
    </w:rPr>
  </w:style>
  <w:style w:type="character" w:customStyle="1" w:styleId="66">
    <w:name w:val="批注文字 字符"/>
    <w:basedOn w:val="25"/>
    <w:link w:val="10"/>
    <w:qFormat/>
    <w:uiPriority w:val="0"/>
    <w:rPr>
      <w:rFonts w:asciiTheme="minorHAnsi" w:hAnsiTheme="minorHAnsi" w:eastAsiaTheme="minorEastAsia" w:cstheme="minorBidi"/>
      <w:kern w:val="2"/>
      <w:sz w:val="21"/>
      <w:szCs w:val="24"/>
    </w:rPr>
  </w:style>
  <w:style w:type="character" w:customStyle="1" w:styleId="67">
    <w:name w:val="批注主题 字符"/>
    <w:basedOn w:val="66"/>
    <w:link w:val="2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hyperlink" Target="http://www.biaozhi.net/eNews/news/200602/0029_0000000909.shtml" TargetMode="External"/><Relationship Id="rId26" Type="http://schemas.openxmlformats.org/officeDocument/2006/relationships/image" Target="media/image15.png"/><Relationship Id="rId25" Type="http://schemas.openxmlformats.org/officeDocument/2006/relationships/hyperlink" Target="http://www.biaozhi.net/eNews/news/200602/0029_0000000905.shtml" TargetMode="External"/><Relationship Id="rId24" Type="http://schemas.openxmlformats.org/officeDocument/2006/relationships/image" Target="media/image14.png"/><Relationship Id="rId23" Type="http://schemas.openxmlformats.org/officeDocument/2006/relationships/hyperlink" Target="http://www.biaozhi.net/eNews/news/200602/0029_0000000907.shtml" TargetMode="Externa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53219</Words>
  <Characters>62378</Characters>
  <Lines>473</Lines>
  <Paragraphs>133</Paragraphs>
  <TotalTime>32</TotalTime>
  <ScaleCrop>false</ScaleCrop>
  <LinksUpToDate>false</LinksUpToDate>
  <CharactersWithSpaces>62827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2021-01-04T06:22:00Z</dcterms:created>
  <dc:creator>秋风落叶</dc:creator>
  <cp:lastModifiedBy>秋风落叶</cp:lastModifiedBy>
  <dcterms:modified xsi:type="dcterms:W3CDTF">2023-04-19T04:44:36Z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D033889EE65C454B8387401BC46D5A4B</vt:lpwstr>
  </property>
</Properties>
</file>