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14" w:lineRule="exact"/>
        <w:rPr/>
      </w:pPr>
      <w:r/>
    </w:p>
    <w:p>
      <w:pPr>
        <w:sectPr>
          <w:footerReference w:type="default" r:id="rId1"/>
          <w:pgSz w:w="11900" w:h="16840"/>
          <w:pgMar w:top="1431" w:right="1390" w:bottom="1103" w:left="1549" w:header="0" w:footer="844" w:gutter="0"/>
          <w:cols w:equalWidth="0" w:num="1">
            <w:col w:w="8960" w:space="0"/>
          </w:cols>
        </w:sectPr>
        <w:rPr/>
      </w:pPr>
    </w:p>
    <w:p>
      <w:pPr>
        <w:ind w:left="654"/>
        <w:spacing w:before="245" w:line="189" w:lineRule="auto"/>
        <w:rPr>
          <w:rFonts w:ascii="SimSun" w:hAnsi="SimSun" w:eastAsia="SimSun" w:cs="SimSun"/>
          <w:sz w:val="123"/>
          <w:szCs w:val="123"/>
        </w:rPr>
      </w:pPr>
      <w:r>
        <w:rPr>
          <w:rFonts w:ascii="SimSun" w:hAnsi="SimSun" w:eastAsia="SimSun" w:cs="SimSun"/>
          <w:sz w:val="123"/>
          <w:szCs w:val="123"/>
          <w:b/>
          <w:bCs/>
          <w:color w:val="FF353C"/>
          <w:spacing w:val="-117"/>
          <w:w w:val="90"/>
        </w:rPr>
        <w:t>安徽省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446" w:lineRule="auto"/>
        <w:rPr>
          <w:rFonts w:ascii="Arial"/>
          <w:sz w:val="21"/>
        </w:rPr>
      </w:pPr>
      <w:r/>
    </w:p>
    <w:p>
      <w:pPr>
        <w:ind w:left="20"/>
        <w:spacing w:before="123" w:line="602" w:lineRule="exact"/>
        <w:rPr>
          <w:rFonts w:ascii="SimSun" w:hAnsi="SimSun" w:eastAsia="SimSun" w:cs="SimSun"/>
          <w:sz w:val="38"/>
          <w:szCs w:val="38"/>
        </w:rPr>
      </w:pPr>
      <w:r>
        <w:rPr>
          <w:rFonts w:ascii="SimSun" w:hAnsi="SimSun" w:eastAsia="SimSun" w:cs="SimSun"/>
          <w:sz w:val="38"/>
          <w:szCs w:val="38"/>
          <w:b/>
          <w:bCs/>
          <w:spacing w:val="-30"/>
          <w:position w:val="15"/>
        </w:rPr>
        <w:t>住房和城乡建设厅</w:t>
      </w:r>
    </w:p>
    <w:p>
      <w:pPr>
        <w:spacing w:line="184" w:lineRule="auto"/>
        <w:rPr>
          <w:rFonts w:ascii="SimSun" w:hAnsi="SimSun" w:eastAsia="SimSun" w:cs="SimSun"/>
          <w:sz w:val="33"/>
          <w:szCs w:val="33"/>
        </w:rPr>
      </w:pPr>
      <w:r>
        <w:rPr>
          <w:rFonts w:ascii="SimSun" w:hAnsi="SimSun" w:eastAsia="SimSun" w:cs="SimSun"/>
          <w:sz w:val="33"/>
          <w:szCs w:val="33"/>
          <w:b/>
          <w:bCs/>
          <w:spacing w:val="-13"/>
        </w:rPr>
        <w:t>财</w:t>
      </w:r>
      <w:r>
        <w:rPr>
          <w:rFonts w:ascii="SimSun" w:hAnsi="SimSun" w:eastAsia="SimSun" w:cs="SimSun"/>
          <w:sz w:val="33"/>
          <w:szCs w:val="33"/>
          <w:spacing w:val="26"/>
        </w:rPr>
        <w:t xml:space="preserve">     </w:t>
      </w:r>
      <w:r>
        <w:rPr>
          <w:rFonts w:ascii="SimSun" w:hAnsi="SimSun" w:eastAsia="SimSun" w:cs="SimSun"/>
          <w:sz w:val="33"/>
          <w:szCs w:val="33"/>
          <w:b/>
          <w:bCs/>
          <w:spacing w:val="-13"/>
        </w:rPr>
        <w:t>政</w:t>
      </w:r>
      <w:r>
        <w:rPr>
          <w:rFonts w:ascii="SimSun" w:hAnsi="SimSun" w:eastAsia="SimSun" w:cs="SimSun"/>
          <w:sz w:val="33"/>
          <w:szCs w:val="33"/>
          <w:spacing w:val="33"/>
        </w:rPr>
        <w:t xml:space="preserve">    </w:t>
      </w:r>
      <w:r>
        <w:rPr>
          <w:rFonts w:ascii="SimSun" w:hAnsi="SimSun" w:eastAsia="SimSun" w:cs="SimSun"/>
          <w:sz w:val="33"/>
          <w:szCs w:val="33"/>
          <w:b/>
          <w:bCs/>
          <w:spacing w:val="-13"/>
        </w:rPr>
        <w:t>厅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before="277" w:line="184" w:lineRule="auto"/>
        <w:rPr>
          <w:rFonts w:ascii="SimSun" w:hAnsi="SimSun" w:eastAsia="SimSun" w:cs="SimSun"/>
          <w:sz w:val="123"/>
          <w:szCs w:val="123"/>
        </w:rPr>
      </w:pPr>
      <w:r>
        <w:rPr>
          <w:rFonts w:ascii="SimSun" w:hAnsi="SimSun" w:eastAsia="SimSun" w:cs="SimSun"/>
          <w:sz w:val="123"/>
          <w:szCs w:val="123"/>
          <w:b/>
          <w:bCs/>
          <w:spacing w:val="-97"/>
          <w:w w:val="97"/>
        </w:rPr>
        <w:t>文件</w:t>
      </w:r>
    </w:p>
    <w:p>
      <w:pPr>
        <w:sectPr>
          <w:type w:val="continuous"/>
          <w:pgSz w:w="11900" w:h="16840"/>
          <w:pgMar w:top="1431" w:right="1390" w:bottom="1103" w:left="1549" w:header="0" w:footer="844" w:gutter="0"/>
          <w:cols w:equalWidth="0" w:num="3">
            <w:col w:w="3668" w:space="47"/>
            <w:col w:w="2870" w:space="100"/>
            <w:col w:w="2276" w:space="0"/>
          </w:cols>
        </w:sectPr>
        <w:rPr/>
      </w:pP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ind w:left="3120"/>
        <w:spacing w:before="108" w:line="222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8"/>
        </w:rPr>
        <w:t>建村〔2023〕34号</w:t>
      </w:r>
    </w:p>
    <w:p>
      <w:pPr>
        <w:ind w:firstLine="130"/>
        <w:spacing w:before="24" w:line="60" w:lineRule="exact"/>
        <w:textAlignment w:val="center"/>
        <w:rPr/>
      </w:pPr>
      <w:r>
        <w:drawing>
          <wp:inline distT="0" distB="0" distL="0" distR="0">
            <wp:extent cx="5606997" cy="38069"/>
            <wp:effectExtent l="0" t="0" r="0" b="0"/>
            <wp:docPr id="1" name="IM 1"/>
            <wp:cNvGraphicFramePr/>
            <a:graphic>
              <a:graphicData uri="http://schemas.openxmlformats.org/drawingml/2006/picture">
                <pic:pic>
                  <pic:nvPicPr>
                    <pic:cNvPr id="1" name="IM 1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606997" cy="38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spacing w:line="297" w:lineRule="auto"/>
        <w:rPr>
          <w:rFonts w:ascii="Arial"/>
          <w:sz w:val="21"/>
        </w:rPr>
      </w:pPr>
      <w:r/>
    </w:p>
    <w:p>
      <w:pPr>
        <w:ind w:left="1385" w:right="240" w:hanging="1379"/>
        <w:spacing w:before="143" w:line="224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:b/>
          <w:bCs/>
          <w:spacing w:val="-9"/>
        </w:rPr>
        <w:t>关于2023年农村危房改造、农房抗震改造和农</w:t>
      </w:r>
      <w:r>
        <w:rPr>
          <w:rFonts w:ascii="SimSun" w:hAnsi="SimSun" w:eastAsia="SimSun" w:cs="SimSun"/>
          <w:sz w:val="44"/>
          <w:szCs w:val="44"/>
          <w:spacing w:val="8"/>
        </w:rPr>
        <w:t xml:space="preserve"> </w:t>
      </w:r>
      <w:r>
        <w:rPr>
          <w:rFonts w:ascii="SimSun" w:hAnsi="SimSun" w:eastAsia="SimSun" w:cs="SimSun"/>
          <w:sz w:val="44"/>
          <w:szCs w:val="44"/>
          <w:b/>
          <w:bCs/>
          <w:spacing w:val="-16"/>
        </w:rPr>
        <w:t>房安全隐患排查整治工作的通知</w:t>
      </w:r>
    </w:p>
    <w:p>
      <w:pPr>
        <w:spacing w:line="280" w:lineRule="auto"/>
        <w:rPr>
          <w:rFonts w:ascii="Arial"/>
          <w:sz w:val="21"/>
        </w:rPr>
      </w:pPr>
      <w:r/>
    </w:p>
    <w:p>
      <w:pPr>
        <w:spacing w:line="281" w:lineRule="auto"/>
        <w:rPr>
          <w:rFonts w:ascii="Arial"/>
          <w:sz w:val="21"/>
        </w:rPr>
      </w:pPr>
      <w:r/>
    </w:p>
    <w:p>
      <w:pPr>
        <w:spacing w:before="107" w:line="523" w:lineRule="exact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9"/>
          <w:position w:val="13"/>
        </w:rPr>
        <w:t>各市住房城乡建设局(城乡建设局)、财政局，广德市、宿松县住</w:t>
      </w:r>
    </w:p>
    <w:p>
      <w:pPr>
        <w:spacing w:line="223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6"/>
        </w:rPr>
        <w:t>房城乡建设局、财政局：</w:t>
      </w:r>
    </w:p>
    <w:p>
      <w:pPr>
        <w:ind w:right="174" w:firstLine="639"/>
        <w:spacing w:before="186" w:line="307" w:lineRule="auto"/>
        <w:jc w:val="both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19"/>
        </w:rPr>
        <w:t>2023年是全面贯彻落实党的二十大精神的开局之年</w:t>
      </w:r>
      <w:r>
        <w:rPr>
          <w:rFonts w:ascii="FangSong" w:hAnsi="FangSong" w:eastAsia="FangSong" w:cs="FangSong"/>
          <w:sz w:val="33"/>
          <w:szCs w:val="33"/>
          <w:spacing w:val="-20"/>
        </w:rPr>
        <w:t>，是巩固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0"/>
        </w:rPr>
        <w:t>拓展脱贫攻坚成果同乡村振兴有效衔接关键之年</w:t>
      </w:r>
      <w:r>
        <w:rPr>
          <w:rFonts w:ascii="FangSong" w:hAnsi="FangSong" w:eastAsia="FangSong" w:cs="FangSong"/>
          <w:sz w:val="33"/>
          <w:szCs w:val="33"/>
          <w:spacing w:val="-21"/>
        </w:rPr>
        <w:t>。根据《住房和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3"/>
        </w:rPr>
        <w:t>城乡建设部财政部民政部国家乡村振兴局关于做好农村低收</w:t>
      </w:r>
      <w:r>
        <w:rPr>
          <w:rFonts w:ascii="FangSong" w:hAnsi="FangSong" w:eastAsia="FangSong" w:cs="FangSong"/>
          <w:sz w:val="33"/>
          <w:szCs w:val="33"/>
          <w:spacing w:val="1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0"/>
        </w:rPr>
        <w:t>入群体等重点对象住房安全保障工作的实施意见》(建村〔2021〕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35</w:t>
      </w:r>
      <w:r>
        <w:rPr>
          <w:rFonts w:ascii="FangSong" w:hAnsi="FangSong" w:eastAsia="FangSong" w:cs="FangSong"/>
          <w:sz w:val="33"/>
          <w:szCs w:val="33"/>
          <w:spacing w:val="-39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号)和《住房和城乡建设部等11</w:t>
      </w:r>
      <w:r>
        <w:rPr>
          <w:rFonts w:ascii="FangSong" w:hAnsi="FangSong" w:eastAsia="FangSong" w:cs="FangSong"/>
          <w:sz w:val="33"/>
          <w:szCs w:val="33"/>
          <w:spacing w:val="-80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1"/>
        </w:rPr>
        <w:t>部门关于印发农房质量安全</w:t>
      </w:r>
      <w:r>
        <w:rPr>
          <w:rFonts w:ascii="FangSong" w:hAnsi="FangSong" w:eastAsia="FangSong" w:cs="FangSong"/>
          <w:sz w:val="33"/>
          <w:szCs w:val="33"/>
        </w:rPr>
        <w:t xml:space="preserve">  </w:t>
      </w:r>
      <w:r>
        <w:rPr>
          <w:rFonts w:ascii="FangSong" w:hAnsi="FangSong" w:eastAsia="FangSong" w:cs="FangSong"/>
          <w:sz w:val="33"/>
          <w:szCs w:val="33"/>
          <w:spacing w:val="-13"/>
        </w:rPr>
        <w:t>提升工程专项推进方案的通知》(建村〔2022〕81</w:t>
      </w:r>
      <w:r>
        <w:rPr>
          <w:rFonts w:ascii="FangSong" w:hAnsi="FangSong" w:eastAsia="FangSong" w:cs="FangSong"/>
          <w:sz w:val="33"/>
          <w:szCs w:val="33"/>
          <w:spacing w:val="-1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13"/>
        </w:rPr>
        <w:t>号)要求，安</w:t>
      </w:r>
      <w:r>
        <w:rPr>
          <w:rFonts w:ascii="FangSong" w:hAnsi="FangSong" w:eastAsia="FangSong" w:cs="FangSong"/>
          <w:sz w:val="33"/>
          <w:szCs w:val="33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8"/>
        </w:rPr>
        <w:t>徽省住房和城乡建设厅、安徽省财政厅联合印发了《关于2023</w:t>
      </w:r>
      <w:r>
        <w:rPr>
          <w:rFonts w:ascii="FangSong" w:hAnsi="FangSong" w:eastAsia="FangSong" w:cs="FangSong"/>
          <w:sz w:val="33"/>
          <w:szCs w:val="33"/>
          <w:spacing w:val="2"/>
        </w:rPr>
        <w:t xml:space="preserve"> </w:t>
      </w:r>
      <w:r>
        <w:rPr>
          <w:rFonts w:ascii="FangSong" w:hAnsi="FangSong" w:eastAsia="FangSong" w:cs="FangSong"/>
          <w:sz w:val="33"/>
          <w:szCs w:val="33"/>
          <w:spacing w:val="-20"/>
        </w:rPr>
        <w:t>年农村危房改造、农房抗震改造和农房安全隐患排查整治工作的</w:t>
      </w:r>
    </w:p>
    <w:p>
      <w:pPr>
        <w:spacing w:before="1" w:line="188" w:lineRule="auto"/>
        <w:rPr>
          <w:rFonts w:ascii="FangSong" w:hAnsi="FangSong" w:eastAsia="FangSong" w:cs="FangSong"/>
          <w:sz w:val="33"/>
          <w:szCs w:val="33"/>
        </w:rPr>
      </w:pPr>
      <w:r>
        <w:rPr>
          <w:rFonts w:ascii="FangSong" w:hAnsi="FangSong" w:eastAsia="FangSong" w:cs="FangSong"/>
          <w:sz w:val="33"/>
          <w:szCs w:val="33"/>
          <w:spacing w:val="-23"/>
        </w:rPr>
        <w:t>通知》,现印发给你们，请认真贯彻执行。</w:t>
      </w:r>
    </w:p>
    <w:p>
      <w:pPr>
        <w:sectPr>
          <w:type w:val="continuous"/>
          <w:pgSz w:w="11900" w:h="16840"/>
          <w:pgMar w:top="1431" w:right="1390" w:bottom="1103" w:left="1549" w:header="0" w:footer="844" w:gutter="0"/>
          <w:cols w:equalWidth="0" w:num="1">
            <w:col w:w="8960" w:space="0"/>
          </w:cols>
        </w:sectPr>
        <w:rPr/>
      </w:pP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left="869"/>
        <w:spacing w:before="98" w:line="222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9"/>
        </w:rPr>
        <w:t>一、总体要求</w:t>
      </w:r>
    </w:p>
    <w:p>
      <w:pPr>
        <w:ind w:left="245" w:firstLine="689"/>
        <w:spacing w:before="172" w:line="332" w:lineRule="auto"/>
        <w:jc w:val="both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以习近平新时代中国特色社会主义思想为指导，深入学习贯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彻党的二十大精神，认真贯彻落实习近平总书记关于巩固拓</w:t>
      </w:r>
      <w:r>
        <w:rPr>
          <w:rFonts w:ascii="FangSong" w:hAnsi="FangSong" w:eastAsia="FangSong" w:cs="FangSong"/>
          <w:sz w:val="30"/>
          <w:szCs w:val="30"/>
          <w:spacing w:val="7"/>
        </w:rPr>
        <w:t>展脱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-2"/>
        </w:rPr>
        <w:t>贫攻坚成果系列重要讲话和考察安徽重要讲话</w:t>
      </w:r>
      <w:r>
        <w:rPr>
          <w:rFonts w:ascii="FangSong" w:hAnsi="FangSong" w:eastAsia="FangSong" w:cs="FangSong"/>
          <w:sz w:val="30"/>
          <w:szCs w:val="30"/>
          <w:spacing w:val="-3"/>
        </w:rPr>
        <w:t>指示精神，聚焦“守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"/>
        </w:rPr>
        <w:t>底线、抓发展、促振兴”,持续实施农村危房改造和地震高烈度设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防地区农房抗震改造，坚决防止出现低收入群体因住房安</w:t>
      </w:r>
      <w:r>
        <w:rPr>
          <w:rFonts w:ascii="FangSong" w:hAnsi="FangSong" w:eastAsia="FangSong" w:cs="FangSong"/>
          <w:sz w:val="30"/>
          <w:szCs w:val="30"/>
          <w:spacing w:val="7"/>
        </w:rPr>
        <w:t>全问题</w:t>
      </w:r>
    </w:p>
    <w:p>
      <w:pPr>
        <w:ind w:left="245"/>
        <w:spacing w:line="221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3"/>
        </w:rPr>
        <w:t>返贫现象，加快建设宜居宜业和美乡村。</w:t>
      </w:r>
    </w:p>
    <w:p>
      <w:pPr>
        <w:ind w:left="869"/>
        <w:spacing w:before="195" w:line="220" w:lineRule="auto"/>
        <w:outlineLvl w:val="0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b/>
          <w:bCs/>
          <w:spacing w:val="-1"/>
        </w:rPr>
        <w:t>二、</w:t>
      </w:r>
      <w:r>
        <w:rPr>
          <w:rFonts w:ascii="SimHei" w:hAnsi="SimHei" w:eastAsia="SimHei" w:cs="SimHei"/>
          <w:sz w:val="30"/>
          <w:szCs w:val="30"/>
          <w:spacing w:val="-42"/>
        </w:rPr>
        <w:t xml:space="preserve"> </w:t>
      </w:r>
      <w:r>
        <w:rPr>
          <w:rFonts w:ascii="SimHei" w:hAnsi="SimHei" w:eastAsia="SimHei" w:cs="SimHei"/>
          <w:sz w:val="30"/>
          <w:szCs w:val="30"/>
          <w:b/>
          <w:bCs/>
          <w:spacing w:val="-1"/>
        </w:rPr>
        <w:t>切实抓好农村危房改造和农房抗震改造</w:t>
      </w:r>
    </w:p>
    <w:p>
      <w:pPr>
        <w:ind w:left="245" w:right="21" w:firstLine="619"/>
        <w:spacing w:before="201" w:line="332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9"/>
        </w:rPr>
        <w:t>农村低收入群体住房保障工作按照《安徽省农村低收入群体</w:t>
      </w:r>
      <w:r>
        <w:rPr>
          <w:rFonts w:ascii="FangSong" w:hAnsi="FangSong" w:eastAsia="FangSong" w:cs="FangSong"/>
          <w:sz w:val="30"/>
          <w:szCs w:val="30"/>
          <w:spacing w:val="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等重点对象住房安全保障工作实施方案》(建村〔2021〕37</w:t>
      </w:r>
      <w:r>
        <w:rPr>
          <w:rFonts w:ascii="FangSong" w:hAnsi="FangSong" w:eastAsia="FangSong" w:cs="FangSong"/>
          <w:sz w:val="30"/>
          <w:szCs w:val="30"/>
          <w:spacing w:val="-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号</w:t>
      </w:r>
      <w:r>
        <w:rPr>
          <w:rFonts w:ascii="FangSong" w:hAnsi="FangSong" w:eastAsia="FangSong" w:cs="FangSong"/>
          <w:sz w:val="30"/>
          <w:szCs w:val="30"/>
          <w:spacing w:val="-2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5"/>
        </w:rPr>
        <w:t>)</w:t>
      </w:r>
      <w:r>
        <w:rPr>
          <w:rFonts w:ascii="FangSong" w:hAnsi="FangSong" w:eastAsia="FangSong" w:cs="FangSong"/>
          <w:sz w:val="30"/>
          <w:szCs w:val="30"/>
        </w:rPr>
        <w:t xml:space="preserve">  </w:t>
      </w:r>
      <w:r>
        <w:rPr>
          <w:rFonts w:ascii="FangSong" w:hAnsi="FangSong" w:eastAsia="FangSong" w:cs="FangSong"/>
          <w:sz w:val="30"/>
          <w:szCs w:val="30"/>
          <w:spacing w:val="7"/>
        </w:rPr>
        <w:t>要求，重点做好改造对象房屋动态监测、房屋质量监管、农房品</w:t>
      </w:r>
      <w:r>
        <w:rPr>
          <w:rFonts w:ascii="FangSong" w:hAnsi="FangSong" w:eastAsia="FangSong" w:cs="FangSong"/>
          <w:sz w:val="30"/>
          <w:szCs w:val="30"/>
          <w:spacing w:val="1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质提升、档案信息管理等工作。农房抗震改造工作按</w:t>
      </w:r>
      <w:r>
        <w:rPr>
          <w:rFonts w:ascii="FangSong" w:hAnsi="FangSong" w:eastAsia="FangSong" w:cs="FangSong"/>
          <w:sz w:val="30"/>
          <w:szCs w:val="30"/>
          <w:spacing w:val="7"/>
        </w:rPr>
        <w:t>照安徽省住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房和城乡建设厅等部门印发的《关于做好农房抗震改造工作的</w:t>
      </w:r>
      <w:r>
        <w:rPr>
          <w:rFonts w:ascii="FangSong" w:hAnsi="FangSong" w:eastAsia="FangSong" w:cs="FangSong"/>
          <w:sz w:val="30"/>
          <w:szCs w:val="30"/>
          <w:spacing w:val="7"/>
        </w:rPr>
        <w:t>通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22"/>
        </w:rPr>
        <w:t>知》(建村函〔2023〕31号)要求，做好抗震设防7度及以上地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区农村低收入群体房屋抗震改造工作。对于在7度及以上抗震设</w:t>
      </w:r>
      <w:r>
        <w:rPr>
          <w:rFonts w:ascii="FangSong" w:hAnsi="FangSong" w:eastAsia="FangSong" w:cs="FangSong"/>
          <w:sz w:val="30"/>
          <w:szCs w:val="30"/>
          <w:spacing w:val="1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防地区住房达不到当地抗震设防要求的农房，且农户符</w:t>
      </w:r>
      <w:r>
        <w:rPr>
          <w:rFonts w:ascii="FangSong" w:hAnsi="FangSong" w:eastAsia="FangSong" w:cs="FangSong"/>
          <w:sz w:val="30"/>
          <w:szCs w:val="30"/>
          <w:spacing w:val="7"/>
        </w:rPr>
        <w:t>合改造对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象条件的，引导农户因地制宜选择拆除重建、加固改造等方式实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施改造。农房抗震改造对象认定、质量安全管理、信息录入等</w:t>
      </w:r>
      <w:r>
        <w:rPr>
          <w:rFonts w:ascii="FangSong" w:hAnsi="FangSong" w:eastAsia="FangSong" w:cs="FangSong"/>
          <w:sz w:val="30"/>
          <w:szCs w:val="30"/>
          <w:spacing w:val="7"/>
        </w:rPr>
        <w:t>按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12"/>
        </w:rPr>
        <w:t>照农村危房改造政策执行，抗震改造后农房要符合2023年1月印</w:t>
      </w:r>
    </w:p>
    <w:p>
      <w:pPr>
        <w:ind w:left="245"/>
        <w:spacing w:before="1"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0"/>
        </w:rPr>
        <w:t>发的《安徽省农房建设抗震技术规定(试行)》有关要求</w:t>
      </w:r>
      <w:r>
        <w:rPr>
          <w:rFonts w:ascii="FangSong" w:hAnsi="FangSong" w:eastAsia="FangSong" w:cs="FangSong"/>
          <w:sz w:val="30"/>
          <w:szCs w:val="30"/>
          <w:spacing w:val="9"/>
        </w:rPr>
        <w:t>。</w:t>
      </w:r>
    </w:p>
    <w:p>
      <w:pPr>
        <w:ind w:left="994"/>
        <w:spacing w:before="213" w:line="225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24"/>
        </w:rPr>
        <w:t>(一)补助对象及认定</w:t>
      </w:r>
    </w:p>
    <w:p>
      <w:pPr>
        <w:ind w:left="245" w:right="59" w:firstLine="619"/>
        <w:spacing w:before="185" w:line="325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农村危房改造和农房抗震改造对象是农村低收入群体，包括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农村易返贫致贫户、农村低保户、农村分散供养特困人员</w:t>
      </w:r>
      <w:r>
        <w:rPr>
          <w:rFonts w:ascii="FangSong" w:hAnsi="FangSong" w:eastAsia="FangSong" w:cs="FangSong"/>
          <w:sz w:val="30"/>
          <w:szCs w:val="30"/>
          <w:spacing w:val="7"/>
        </w:rPr>
        <w:t>，以及</w:t>
      </w:r>
    </w:p>
    <w:p>
      <w:pPr>
        <w:ind w:left="245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12"/>
        </w:rPr>
        <w:t>支出型困难家庭(因病因灾因意外事故等刚性支出较大或收入大</w:t>
      </w:r>
    </w:p>
    <w:p>
      <w:pPr>
        <w:sectPr>
          <w:footerReference w:type="default" r:id="rId3"/>
          <w:pgSz w:w="11900" w:h="16840"/>
          <w:pgMar w:top="1431" w:right="1188" w:bottom="1290" w:left="1785" w:header="0" w:footer="992" w:gutter="0"/>
        </w:sectPr>
        <w:rPr/>
      </w:pPr>
    </w:p>
    <w:p>
      <w:pPr>
        <w:spacing w:line="285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ind w:right="11"/>
        <w:spacing w:before="101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幅缩减导致基本生活出现严重困难家庭)、农村低保边缘家庭和其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他脱贫户(未享受过农村住房保障政策支持且依靠自</w:t>
      </w:r>
      <w:r>
        <w:rPr>
          <w:rFonts w:ascii="FangSong" w:hAnsi="FangSong" w:eastAsia="FangSong" w:cs="FangSong"/>
          <w:sz w:val="31"/>
          <w:szCs w:val="31"/>
          <w:spacing w:val="4"/>
        </w:rPr>
        <w:t>身力量无法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解决住房安全问题的其他脱贫户)。</w:t>
      </w:r>
    </w:p>
    <w:p>
      <w:pPr>
        <w:ind w:right="13" w:firstLine="619"/>
        <w:spacing w:before="176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农村低保户、农村分散供养特困人员、农村低保边缘家庭由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民政部门认定；支出型困难家庭、农村易返贫致贫户、符</w:t>
      </w:r>
      <w:r>
        <w:rPr>
          <w:rFonts w:ascii="FangSong" w:hAnsi="FangSong" w:eastAsia="FangSong" w:cs="FangSong"/>
          <w:sz w:val="31"/>
          <w:szCs w:val="31"/>
          <w:spacing w:val="-3"/>
        </w:rPr>
        <w:t>合条件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的其他脱贫户由乡村振兴会同有关部门认定。</w:t>
      </w:r>
    </w:p>
    <w:p>
      <w:pPr>
        <w:ind w:right="30" w:firstLine="619"/>
        <w:spacing w:before="179" w:line="326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5"/>
        </w:rPr>
        <w:t>经各地摸底核实申报，2023</w:t>
      </w:r>
      <w:r>
        <w:rPr>
          <w:rFonts w:ascii="FangSong" w:hAnsi="FangSong" w:eastAsia="FangSong" w:cs="FangSong"/>
          <w:sz w:val="31"/>
          <w:szCs w:val="31"/>
          <w:spacing w:val="-2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5"/>
        </w:rPr>
        <w:t>年全省农村危房改造任务共计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9"/>
        </w:rPr>
        <w:t>5643户，农房抗震改造任务39户(详见附</w:t>
      </w:r>
      <w:r>
        <w:rPr>
          <w:rFonts w:ascii="FangSong" w:hAnsi="FangSong" w:eastAsia="FangSong" w:cs="FangSong"/>
          <w:sz w:val="31"/>
          <w:szCs w:val="31"/>
          <w:spacing w:val="8"/>
        </w:rPr>
        <w:t>件)。上述农村危房改</w:t>
      </w:r>
    </w:p>
    <w:p>
      <w:pPr>
        <w:spacing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8"/>
        </w:rPr>
        <w:t>造和农房抗震改造任务，应在2023年12月底前全部竣工。</w:t>
      </w:r>
    </w:p>
    <w:p>
      <w:pPr>
        <w:ind w:left="770"/>
        <w:spacing w:before="177" w:line="227" w:lineRule="auto"/>
        <w:rPr>
          <w:rFonts w:ascii="KaiTi" w:hAnsi="KaiTi" w:eastAsia="KaiTi" w:cs="KaiTi"/>
          <w:sz w:val="31"/>
          <w:szCs w:val="31"/>
        </w:rPr>
      </w:pPr>
      <w:r>
        <w:rPr>
          <w:rFonts w:ascii="KaiTi" w:hAnsi="KaiTi" w:eastAsia="KaiTi" w:cs="KaiTi"/>
          <w:sz w:val="31"/>
          <w:szCs w:val="31"/>
          <w:spacing w:val="25"/>
        </w:rPr>
        <w:t>(二)补助标准</w:t>
      </w:r>
    </w:p>
    <w:p>
      <w:pPr>
        <w:ind w:right="13" w:firstLine="619"/>
        <w:spacing w:before="155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农村危房改造补助资金采取分类补助，重建房屋的，补助农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8"/>
        </w:rPr>
        <w:t>户不低于2万元；修缮加固的，补助农户不低于0.6万元。各地</w:t>
      </w:r>
      <w:r>
        <w:rPr>
          <w:rFonts w:ascii="FangSong" w:hAnsi="FangSong" w:eastAsia="FangSong" w:cs="FangSong"/>
          <w:sz w:val="31"/>
          <w:szCs w:val="31"/>
          <w:spacing w:val="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要加强农村危房改造补助资金统筹，可根据实际情况，进一步细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化农村危房改造到户补助标准，避免补助资金结余，提高补助资</w:t>
      </w:r>
    </w:p>
    <w:p>
      <w:pPr>
        <w:spacing w:before="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6"/>
        </w:rPr>
        <w:t>金拨付率和使用效益。</w:t>
      </w:r>
    </w:p>
    <w:p>
      <w:pPr>
        <w:ind w:left="619"/>
        <w:spacing w:before="144" w:line="56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4"/>
          <w:position w:val="18"/>
        </w:rPr>
        <w:t>农房抗震改造中央补助资金户均0.785万元，各地可根据实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际情况，进一步细化提高农村抗震改造到户补助标准。</w:t>
      </w:r>
    </w:p>
    <w:p>
      <w:pPr>
        <w:ind w:firstLine="619"/>
        <w:spacing w:before="161" w:line="3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农村危房改造和农房抗震改造补助资金，原则上不能同时享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受。以前享受过农村危房改造政策，但因小型自然灾害转危的，</w:t>
      </w:r>
      <w:r>
        <w:rPr>
          <w:rFonts w:ascii="FangSong" w:hAnsi="FangSong" w:eastAsia="FangSong" w:cs="FangSong"/>
          <w:sz w:val="31"/>
          <w:szCs w:val="31"/>
          <w:spacing w:val="1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可再次实施农村危房改造。2016年以前实施的危房改造，且符合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现行农房抗震改造条件，经鉴定目前住房达不到当地抗震设防要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求，农户有意愿进行抗震改造的，可实施农房抗震改</w:t>
      </w:r>
      <w:r>
        <w:rPr>
          <w:rFonts w:ascii="FangSong" w:hAnsi="FangSong" w:eastAsia="FangSong" w:cs="FangSong"/>
          <w:sz w:val="31"/>
          <w:szCs w:val="31"/>
          <w:spacing w:val="-3"/>
        </w:rPr>
        <w:t>造。上述情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11"/>
        </w:rPr>
        <w:t>形，应由乡镇人民政府(街道办事处)或县级住</w:t>
      </w:r>
      <w:r>
        <w:rPr>
          <w:rFonts w:ascii="FangSong" w:hAnsi="FangSong" w:eastAsia="FangSong" w:cs="FangSong"/>
          <w:sz w:val="31"/>
          <w:szCs w:val="31"/>
          <w:spacing w:val="10"/>
        </w:rPr>
        <w:t>房城乡建设部门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7"/>
        </w:rPr>
        <w:t>出具情况说明，并上传农村危房改造信息系统。</w:t>
      </w:r>
    </w:p>
    <w:p>
      <w:pPr>
        <w:sectPr>
          <w:footerReference w:type="default" r:id="rId4"/>
          <w:pgSz w:w="11900" w:h="16840"/>
          <w:pgMar w:top="1431" w:right="1628" w:bottom="1429" w:left="1599" w:header="0" w:footer="1161" w:gutter="0"/>
        </w:sectPr>
        <w:rPr/>
      </w:pPr>
    </w:p>
    <w:p>
      <w:pPr>
        <w:rPr>
          <w:rFonts w:ascii="Arial"/>
          <w:sz w:val="21"/>
        </w:rPr>
      </w:pPr>
      <w:r/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ind w:left="875"/>
        <w:spacing w:before="98" w:line="223" w:lineRule="auto"/>
        <w:rPr>
          <w:rFonts w:ascii="KaiTi" w:hAnsi="KaiTi" w:eastAsia="KaiTi" w:cs="KaiTi"/>
          <w:sz w:val="30"/>
          <w:szCs w:val="30"/>
        </w:rPr>
      </w:pPr>
      <w:r>
        <w:rPr>
          <w:rFonts w:ascii="KaiTi" w:hAnsi="KaiTi" w:eastAsia="KaiTi" w:cs="KaiTi"/>
          <w:sz w:val="30"/>
          <w:szCs w:val="30"/>
          <w:spacing w:val="14"/>
        </w:rPr>
        <w:t>(三)农村危房改造和农房抗震改造相关工作</w:t>
      </w:r>
      <w:r>
        <w:rPr>
          <w:rFonts w:ascii="KaiTi" w:hAnsi="KaiTi" w:eastAsia="KaiTi" w:cs="KaiTi"/>
          <w:sz w:val="30"/>
          <w:szCs w:val="30"/>
          <w:spacing w:val="13"/>
        </w:rPr>
        <w:t>要求</w:t>
      </w:r>
    </w:p>
    <w:p>
      <w:pPr>
        <w:ind w:left="94" w:right="17" w:firstLine="629"/>
        <w:spacing w:before="178" w:line="33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1.健全动态监测机制。各地住房城乡建设部门要加强同乡村</w:t>
      </w:r>
      <w:r>
        <w:rPr>
          <w:rFonts w:ascii="FangSong" w:hAnsi="FangSong" w:eastAsia="FangSong" w:cs="FangSong"/>
          <w:sz w:val="30"/>
          <w:szCs w:val="30"/>
          <w:spacing w:val="9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振兴、民政部门的沟通协调，及时掌握低收入群体信息，建立数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3"/>
        </w:rPr>
        <w:t>据共享机制。坚持“户申请、村评议、乡镇审核、县级</w:t>
      </w:r>
      <w:r>
        <w:rPr>
          <w:rFonts w:ascii="FangSong" w:hAnsi="FangSong" w:eastAsia="FangSong" w:cs="FangSong"/>
          <w:sz w:val="30"/>
          <w:szCs w:val="30"/>
          <w:spacing w:val="2"/>
        </w:rPr>
        <w:t>审批”,规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范危房改造和抗震改造对象的审核审批。建立“农户自查、乡镇</w:t>
      </w:r>
      <w:r>
        <w:rPr>
          <w:rFonts w:ascii="FangSong" w:hAnsi="FangSong" w:eastAsia="FangSong" w:cs="FangSong"/>
          <w:sz w:val="30"/>
          <w:szCs w:val="30"/>
          <w:spacing w:val="1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排查、县级巡查”的常态化工作机制，动态掌握保障对象住房安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全状况，对发现存在安全隐患的农房要及时开展安全鉴定，将鉴</w:t>
      </w:r>
    </w:p>
    <w:p>
      <w:pPr>
        <w:ind w:left="94"/>
        <w:spacing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6"/>
        </w:rPr>
        <w:t>定为C、D</w:t>
      </w:r>
      <w:r>
        <w:rPr>
          <w:rFonts w:ascii="FangSong" w:hAnsi="FangSong" w:eastAsia="FangSong" w:cs="FangSong"/>
          <w:sz w:val="30"/>
          <w:szCs w:val="30"/>
          <w:spacing w:val="-32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级的危房及时纳入危房改造范围。</w:t>
      </w:r>
    </w:p>
    <w:p>
      <w:pPr>
        <w:ind w:left="94" w:right="16" w:firstLine="629"/>
        <w:spacing w:before="182" w:line="339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2.加强质量安全管理。各地要进一步加强危房改造和抗震改</w:t>
      </w:r>
      <w:r>
        <w:rPr>
          <w:rFonts w:ascii="FangSong" w:hAnsi="FangSong" w:eastAsia="FangSong" w:cs="FangSong"/>
          <w:sz w:val="30"/>
          <w:szCs w:val="30"/>
          <w:spacing w:val="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造过程管理，加强技术指导，确保符合质量安全要求。要建立农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村房屋全生命周期管理和农房定期体检制度，组织技术人员加大</w:t>
      </w:r>
      <w:r>
        <w:rPr>
          <w:rFonts w:ascii="FangSong" w:hAnsi="FangSong" w:eastAsia="FangSong" w:cs="FangSong"/>
          <w:sz w:val="30"/>
          <w:szCs w:val="30"/>
          <w:spacing w:val="7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6"/>
        </w:rPr>
        <w:t>施工现场质量安全巡查和指导监督，实行事前介入、事中监管、</w:t>
      </w:r>
      <w:r>
        <w:rPr>
          <w:rFonts w:ascii="FangSong" w:hAnsi="FangSong" w:eastAsia="FangSong" w:cs="FangSong"/>
          <w:sz w:val="30"/>
          <w:szCs w:val="30"/>
          <w:spacing w:val="1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事后验收，做到全面覆盖，及时发现问题并督促整改，指导做好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竣工验收，确保农村危房改造工程质量安全，改造后的</w:t>
      </w:r>
      <w:r>
        <w:rPr>
          <w:rFonts w:ascii="FangSong" w:hAnsi="FangSong" w:eastAsia="FangSong" w:cs="FangSong"/>
          <w:sz w:val="30"/>
          <w:szCs w:val="30"/>
          <w:spacing w:val="7"/>
        </w:rPr>
        <w:t>房屋要同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步达到当地抗震设防标准。新房建成后旧房要予以拆除，以消除</w:t>
      </w:r>
    </w:p>
    <w:p>
      <w:pPr>
        <w:ind w:left="94"/>
        <w:spacing w:before="1" w:line="2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-7"/>
        </w:rPr>
        <w:t>安全隐患。</w:t>
      </w:r>
    </w:p>
    <w:p>
      <w:pPr>
        <w:ind w:left="94" w:firstLine="629"/>
        <w:spacing w:before="186" w:line="323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7"/>
        </w:rPr>
        <w:t>3.开展乡村建设工匠技术培训。各地要加强对乡村建设工匠</w:t>
      </w:r>
      <w:r>
        <w:rPr>
          <w:rFonts w:ascii="FangSong" w:hAnsi="FangSong" w:eastAsia="FangSong" w:cs="FangSong"/>
          <w:sz w:val="30"/>
          <w:szCs w:val="30"/>
          <w:spacing w:val="18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培训和管理，尤其是乡村建设带头工匠的培训，并对改造</w:t>
      </w:r>
      <w:r>
        <w:rPr>
          <w:rFonts w:ascii="FangSong" w:hAnsi="FangSong" w:eastAsia="FangSong" w:cs="FangSong"/>
          <w:sz w:val="30"/>
          <w:szCs w:val="30"/>
          <w:spacing w:val="6"/>
        </w:rPr>
        <w:t>后房屋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的日常维护与管理提供技术服务，提升农房建设管理水平</w:t>
      </w:r>
      <w:r>
        <w:rPr>
          <w:rFonts w:ascii="FangSong" w:hAnsi="FangSong" w:eastAsia="FangSong" w:cs="FangSong"/>
          <w:sz w:val="30"/>
          <w:szCs w:val="30"/>
          <w:spacing w:val="6"/>
        </w:rPr>
        <w:t>。各地</w:t>
      </w:r>
      <w:r>
        <w:rPr>
          <w:rFonts w:ascii="FangSong" w:hAnsi="FangSong" w:eastAsia="FangSong" w:cs="FangSong"/>
          <w:sz w:val="30"/>
          <w:szCs w:val="30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住房城乡建设部门要对“乡村建设带头工匠”进行摸底汇总，会</w:t>
      </w:r>
      <w:r>
        <w:rPr>
          <w:rFonts w:ascii="FangSong" w:hAnsi="FangSong" w:eastAsia="FangSong" w:cs="FangSong"/>
          <w:sz w:val="30"/>
          <w:szCs w:val="30"/>
          <w:spacing w:val="3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7"/>
        </w:rPr>
        <w:t>同当地人力资源社会保障部门，制定培训计划，组织开展培训活</w:t>
      </w:r>
      <w:r>
        <w:rPr>
          <w:rFonts w:ascii="FangSong" w:hAnsi="FangSong" w:eastAsia="FangSong" w:cs="FangSong"/>
          <w:sz w:val="30"/>
          <w:szCs w:val="30"/>
          <w:spacing w:val="15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8"/>
        </w:rPr>
        <w:t>动。对培训合格的乡村建设工匠，住房城乡建设部门应颁发培训</w:t>
      </w:r>
      <w:r>
        <w:rPr>
          <w:rFonts w:ascii="FangSong" w:hAnsi="FangSong" w:eastAsia="FangSong" w:cs="FangSong"/>
          <w:sz w:val="30"/>
          <w:szCs w:val="30"/>
          <w:spacing w:val="4"/>
        </w:rPr>
        <w:t xml:space="preserve"> </w:t>
      </w:r>
      <w:r>
        <w:rPr>
          <w:rFonts w:ascii="FangSong" w:hAnsi="FangSong" w:eastAsia="FangSong" w:cs="FangSong"/>
          <w:sz w:val="30"/>
          <w:szCs w:val="30"/>
          <w:spacing w:val="9"/>
        </w:rPr>
        <w:t>合格证，及时将工匠培训信息录入信息系统，并向社会公</w:t>
      </w:r>
      <w:r>
        <w:rPr>
          <w:rFonts w:ascii="FangSong" w:hAnsi="FangSong" w:eastAsia="FangSong" w:cs="FangSong"/>
          <w:sz w:val="30"/>
          <w:szCs w:val="30"/>
          <w:spacing w:val="8"/>
        </w:rPr>
        <w:t>布培训</w:t>
      </w:r>
    </w:p>
    <w:p>
      <w:pPr>
        <w:ind w:left="94"/>
        <w:spacing w:line="220" w:lineRule="auto"/>
        <w:rPr>
          <w:rFonts w:ascii="FangSong" w:hAnsi="FangSong" w:eastAsia="FangSong" w:cs="FangSong"/>
          <w:sz w:val="30"/>
          <w:szCs w:val="30"/>
        </w:rPr>
      </w:pPr>
      <w:r>
        <w:rPr>
          <w:rFonts w:ascii="FangSong" w:hAnsi="FangSong" w:eastAsia="FangSong" w:cs="FangSong"/>
          <w:sz w:val="30"/>
          <w:szCs w:val="30"/>
          <w:spacing w:val="8"/>
        </w:rPr>
        <w:t>合格乡村建设工匠名单，引导村民选择培训合格的乡村建设工匠</w:t>
      </w:r>
    </w:p>
    <w:p>
      <w:pPr>
        <w:sectPr>
          <w:footerReference w:type="default" r:id="rId5"/>
          <w:pgSz w:w="11900" w:h="16840"/>
          <w:pgMar w:top="1431" w:right="1370" w:bottom="1305" w:left="1785" w:header="0" w:footer="1012" w:gutter="0"/>
        </w:sectPr>
        <w:rPr/>
      </w:pPr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before="10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进行农房建设。</w:t>
      </w:r>
    </w:p>
    <w:p>
      <w:pPr>
        <w:ind w:firstLine="640"/>
        <w:spacing w:before="177" w:line="33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4.实行现场核查制度。危房改造及农房抗震改造竣工后，应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及时组织验收。验收工作由县级住房城乡建设部门牵头组织，相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关部门、乡镇、村等有关人员参加，验收重点包括补助对象确定、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工程质量、资金拨付、档案资料、旧房拆除及群众满意度等。市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级住房城乡建设部门会同相关部门组织复核。</w:t>
      </w:r>
    </w:p>
    <w:p>
      <w:pPr>
        <w:ind w:firstLine="640"/>
        <w:spacing w:before="184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5.提升农房建设品质。推进设计下乡，组织专</w:t>
      </w:r>
      <w:r>
        <w:rPr>
          <w:rFonts w:ascii="FangSong" w:hAnsi="FangSong" w:eastAsia="FangSong" w:cs="FangSong"/>
          <w:sz w:val="31"/>
          <w:szCs w:val="31"/>
          <w:spacing w:val="-2"/>
        </w:rPr>
        <w:t>业技术人员为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农村建房提供技术服务。因地制宜推广农房标准设计图集，向建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房村民免费提供农房设计服务、技术咨询和指导。在确保房屋基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本安全的前提下，以建设宜居宜业和美乡村为目标加强农房设计，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提升农房建设品质，完善农房使用功能。有条件的地区要积极推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广绿色建材应用和新型建造方式，探索装配式建造方式，结合实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际配置水电厨卫等生活设施，对有需求的残疾人家</w:t>
      </w:r>
      <w:r>
        <w:rPr>
          <w:rFonts w:ascii="FangSong" w:hAnsi="FangSong" w:eastAsia="FangSong" w:cs="FangSong"/>
          <w:sz w:val="31"/>
          <w:szCs w:val="31"/>
          <w:spacing w:val="-2"/>
        </w:rPr>
        <w:t>庭实施无障碍</w:t>
      </w:r>
    </w:p>
    <w:p>
      <w:pPr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8"/>
        </w:rPr>
        <w:t>改造，改善农村住房条件和居住环境。</w:t>
      </w:r>
    </w:p>
    <w:p>
      <w:pPr>
        <w:ind w:right="89" w:firstLine="640"/>
        <w:spacing w:before="181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6.加强档案信息管理。农村危房改造和农房抗震改造计划及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农户档案信息要及时录入信息系统。加强危房改造信息系统动态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维护和管理，乡镇人民政府要做好信息采集和录</w:t>
      </w:r>
      <w:r>
        <w:rPr>
          <w:rFonts w:ascii="FangSong" w:hAnsi="FangSong" w:eastAsia="FangSong" w:cs="FangSong"/>
          <w:sz w:val="31"/>
          <w:szCs w:val="31"/>
          <w:spacing w:val="-3"/>
        </w:rPr>
        <w:t>入，县级主管部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4"/>
        </w:rPr>
        <w:t>门加强信息录入的审核管理，市级主管部门定期组织抽</w:t>
      </w:r>
      <w:r>
        <w:rPr>
          <w:rFonts w:ascii="FangSong" w:hAnsi="FangSong" w:eastAsia="FangSong" w:cs="FangSong"/>
          <w:sz w:val="31"/>
          <w:szCs w:val="31"/>
          <w:spacing w:val="-5"/>
        </w:rPr>
        <w:t>验核对，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及时掌握工作进展，确保信息真实、完整、准确、及时。农房抗</w:t>
      </w:r>
    </w:p>
    <w:p>
      <w:pPr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震改造档案管理参照农村危房改造“一户一档”台账管理</w:t>
      </w:r>
      <w:r>
        <w:rPr>
          <w:rFonts w:ascii="FangSong" w:hAnsi="FangSong" w:eastAsia="FangSong" w:cs="FangSong"/>
          <w:sz w:val="31"/>
          <w:szCs w:val="31"/>
          <w:spacing w:val="-5"/>
        </w:rPr>
        <w:t>。</w:t>
      </w:r>
    </w:p>
    <w:p>
      <w:pPr>
        <w:ind w:right="62" w:firstLine="640"/>
        <w:spacing w:before="180" w:line="327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7.加强资金使用管理。各地要严格执行农村危房改造补助资</w:t>
      </w:r>
      <w:r>
        <w:rPr>
          <w:rFonts w:ascii="FangSong" w:hAnsi="FangSong" w:eastAsia="FangSong" w:cs="FangSong"/>
          <w:sz w:val="31"/>
          <w:szCs w:val="31"/>
          <w:spacing w:val="8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金管理相关规定，加强补助资金使用监督管理。不得将补助资金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用于基础设施建设等与基本住房安全保障无关的支出，不得在补</w:t>
      </w:r>
    </w:p>
    <w:p>
      <w:pPr>
        <w:spacing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助资金中提取工作经费。主动接受纪检监察、审计和社会监督，</w:t>
      </w:r>
    </w:p>
    <w:p>
      <w:pPr>
        <w:sectPr>
          <w:footerReference w:type="default" r:id="rId6"/>
          <w:pgSz w:w="12090" w:h="16980"/>
          <w:pgMar w:top="1443" w:right="1705" w:bottom="1367" w:left="1640" w:header="0" w:footer="1101" w:gutter="0"/>
        </w:sectPr>
        <w:rPr/>
      </w:pPr>
    </w:p>
    <w:p>
      <w:pPr>
        <w:spacing w:line="341" w:lineRule="auto"/>
        <w:rPr>
          <w:rFonts w:ascii="Arial"/>
          <w:sz w:val="21"/>
        </w:rPr>
      </w:pPr>
      <w:r/>
    </w:p>
    <w:p>
      <w:pPr>
        <w:spacing w:line="342" w:lineRule="auto"/>
        <w:rPr>
          <w:rFonts w:ascii="Arial"/>
          <w:sz w:val="21"/>
        </w:rPr>
      </w:pPr>
      <w:r/>
    </w:p>
    <w:p>
      <w:pPr>
        <w:ind w:left="211" w:right="30"/>
        <w:spacing w:before="101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坚决查处挪用、冒领、克扣、拖欠补助资金和索要好处费等违法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9"/>
        </w:rPr>
        <w:t>违规违纪行为，禁止将农村危房改造补助资金单纯用于房屋粉刷、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4"/>
        </w:rPr>
        <w:t>装饰等与提升住房安全性无关的用途，坚决制止单纯的“刷白墙”</w:t>
      </w:r>
    </w:p>
    <w:p>
      <w:pPr>
        <w:ind w:left="211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9"/>
        </w:rPr>
        <w:t>现象。</w:t>
      </w:r>
    </w:p>
    <w:p>
      <w:pPr>
        <w:ind w:left="211" w:firstLine="629"/>
        <w:spacing w:before="160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8.不正之风和腐败问题。积极开展乡村振兴领域不正之风和</w:t>
      </w:r>
      <w:r>
        <w:rPr>
          <w:rFonts w:ascii="FangSong" w:hAnsi="FangSong" w:eastAsia="FangSong" w:cs="FangSong"/>
          <w:sz w:val="31"/>
          <w:szCs w:val="31"/>
          <w:spacing w:val="7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腐败问题专项整治是一项极其重要的工作，各级住建部门要精准</w:t>
      </w:r>
      <w:r>
        <w:rPr>
          <w:rFonts w:ascii="FangSong" w:hAnsi="FangSong" w:eastAsia="FangSong" w:cs="FangSong"/>
          <w:sz w:val="31"/>
          <w:szCs w:val="31"/>
        </w:rPr>
        <w:t xml:space="preserve">   </w:t>
      </w:r>
      <w:r>
        <w:rPr>
          <w:rFonts w:ascii="FangSong" w:hAnsi="FangSong" w:eastAsia="FangSong" w:cs="FangSong"/>
          <w:sz w:val="31"/>
          <w:szCs w:val="31"/>
          <w:spacing w:val="-1"/>
        </w:rPr>
        <w:t>把握重点，积极配合，深入整治突出问题，着力纠治政策落实和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3"/>
        </w:rPr>
        <w:t>工作推进中的形式主义、官僚主义问题，坚决防止出现“三保障”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中住房安全保障管护不力问题，确保巩固拓展脱贫攻坚成果取得</w:t>
      </w:r>
    </w:p>
    <w:p>
      <w:pPr>
        <w:ind w:left="21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6"/>
        </w:rPr>
        <w:t>实效。</w:t>
      </w:r>
    </w:p>
    <w:p>
      <w:pPr>
        <w:ind w:left="211" w:right="147" w:firstLine="629"/>
        <w:spacing w:before="163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9.做好信访处置工作。各地要牢固树立为民办实事</w:t>
      </w:r>
      <w:r>
        <w:rPr>
          <w:rFonts w:ascii="FangSong" w:hAnsi="FangSong" w:eastAsia="FangSong" w:cs="FangSong"/>
          <w:sz w:val="31"/>
          <w:szCs w:val="31"/>
          <w:spacing w:val="-2"/>
        </w:rPr>
        <w:t>，切实抓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好涉及危房改造和抗震改造信访工作，千方百计解决人民群众的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 </w:t>
      </w:r>
      <w:r>
        <w:rPr>
          <w:rFonts w:ascii="FangSong" w:hAnsi="FangSong" w:eastAsia="FangSong" w:cs="FangSong"/>
          <w:sz w:val="31"/>
          <w:szCs w:val="31"/>
          <w:spacing w:val="-1"/>
        </w:rPr>
        <w:t>合理诉求，着力化解农村危房改造领域信访问题，最大力度</w:t>
      </w:r>
      <w:r>
        <w:rPr>
          <w:rFonts w:ascii="FangSong" w:hAnsi="FangSong" w:eastAsia="FangSong" w:cs="FangSong"/>
          <w:sz w:val="31"/>
          <w:szCs w:val="31"/>
          <w:spacing w:val="-2"/>
        </w:rPr>
        <w:t>化解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3"/>
        </w:rPr>
        <w:t>信访矛盾。要通过广播、电视、报纸、宣传栏和“政策明</w:t>
      </w:r>
      <w:r>
        <w:rPr>
          <w:rFonts w:ascii="FangSong" w:hAnsi="FangSong" w:eastAsia="FangSong" w:cs="FangSong"/>
          <w:sz w:val="31"/>
          <w:szCs w:val="31"/>
          <w:spacing w:val="2"/>
        </w:rPr>
        <w:t>白卡”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等多种形式宣传危房改造和抗震改造政策，</w:t>
      </w:r>
      <w:r>
        <w:rPr>
          <w:rFonts w:ascii="FangSong" w:hAnsi="FangSong" w:eastAsia="FangSong" w:cs="FangSong"/>
          <w:sz w:val="31"/>
          <w:szCs w:val="31"/>
          <w:spacing w:val="13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3"/>
        </w:rPr>
        <w:t>自觉接受群众监督，</w:t>
      </w:r>
    </w:p>
    <w:p>
      <w:pPr>
        <w:ind w:left="211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努力提升群众满意度。</w:t>
      </w:r>
    </w:p>
    <w:p>
      <w:pPr>
        <w:ind w:left="845"/>
        <w:spacing w:before="191" w:line="220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三、</w:t>
      </w:r>
      <w:r>
        <w:rPr>
          <w:rFonts w:ascii="SimHei" w:hAnsi="SimHei" w:eastAsia="SimHei" w:cs="SimHei"/>
          <w:sz w:val="31"/>
          <w:szCs w:val="31"/>
          <w:spacing w:val="-70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2"/>
        </w:rPr>
        <w:t>深入推进农房安全隐患排查整治</w:t>
      </w:r>
    </w:p>
    <w:p>
      <w:pPr>
        <w:ind w:left="211" w:right="258" w:firstLine="629"/>
        <w:spacing w:before="197" w:line="321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1.定期做好农房安全隐患排查工作。各地要以用作</w:t>
      </w:r>
      <w:r>
        <w:rPr>
          <w:rFonts w:ascii="FangSong" w:hAnsi="FangSong" w:eastAsia="FangSong" w:cs="FangSong"/>
          <w:sz w:val="31"/>
          <w:szCs w:val="31"/>
          <w:spacing w:val="-3"/>
        </w:rPr>
        <w:t>经营的农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村自建房为重点，深入推进农村房屋安全隐患整治。要结合日常</w:t>
      </w:r>
      <w:r>
        <w:rPr>
          <w:rFonts w:ascii="FangSong" w:hAnsi="FangSong" w:eastAsia="FangSong" w:cs="FangSong"/>
          <w:sz w:val="31"/>
          <w:szCs w:val="31"/>
          <w:spacing w:val="1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工作，组织对农村自建房开展定期和不定期排查，建立</w:t>
      </w:r>
      <w:r>
        <w:rPr>
          <w:rFonts w:ascii="FangSong" w:hAnsi="FangSong" w:eastAsia="FangSong" w:cs="FangSong"/>
          <w:sz w:val="31"/>
          <w:szCs w:val="31"/>
          <w:spacing w:val="-3"/>
        </w:rPr>
        <w:t>“农户日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常自查、镇村定期排查、县级随机抽查、省市监督检查”的动态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监测管理体系。对水灾、台风、泥石流、地震等自然灾害受</w:t>
      </w:r>
      <w:r>
        <w:rPr>
          <w:rFonts w:ascii="FangSong" w:hAnsi="FangSong" w:eastAsia="FangSong" w:cs="FangSong"/>
          <w:sz w:val="31"/>
          <w:szCs w:val="31"/>
          <w:spacing w:val="-2"/>
        </w:rPr>
        <w:t>损房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屋要及时组织开展安全隐患排查。要坚持全面排查和重点治理相</w:t>
      </w:r>
    </w:p>
    <w:p>
      <w:pPr>
        <w:ind w:left="211"/>
        <w:spacing w:before="1" w:line="21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结合，对于存在重大结构安全隐患的要抓紧鉴定，分级分类制定</w:t>
      </w:r>
    </w:p>
    <w:p>
      <w:pPr>
        <w:sectPr>
          <w:footerReference w:type="default" r:id="rId7"/>
          <w:pgSz w:w="12060" w:h="16950"/>
          <w:pgMar w:top="1440" w:right="1130" w:bottom="1442" w:left="1809" w:header="0" w:footer="1184" w:gutter="0"/>
        </w:sectPr>
        <w:rPr/>
      </w:pPr>
    </w:p>
    <w:p>
      <w:pPr>
        <w:spacing w:line="352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139719</wp:posOffset>
            </wp:positionH>
            <wp:positionV relativeFrom="page">
              <wp:posOffset>2679658</wp:posOffset>
            </wp:positionV>
            <wp:extent cx="53953" cy="454095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953" cy="454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352" w:lineRule="auto"/>
        <w:rPr>
          <w:rFonts w:ascii="Arial"/>
          <w:sz w:val="21"/>
        </w:rPr>
      </w:pPr>
      <w:r/>
    </w:p>
    <w:p>
      <w:pPr>
        <w:ind w:left="1460"/>
        <w:spacing w:before="101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科学合理的处置措施，坚决防止隐患变事故。</w:t>
      </w:r>
    </w:p>
    <w:p>
      <w:pPr>
        <w:ind w:left="1460" w:right="100" w:firstLine="619"/>
        <w:spacing w:before="159" w:line="3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2.全面完成农房排查隐患整改工作。进一步明确整治标准，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有条件的引导产权人、使用人通过工程措施消除安全隐患。紧盯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安全隐患较大的农村经营性自建房，做到未采取工程措施彻底消</w:t>
      </w:r>
      <w:r>
        <w:rPr>
          <w:rFonts w:ascii="FangSong" w:hAnsi="FangSong" w:eastAsia="FangSong" w:cs="FangSong"/>
          <w:sz w:val="31"/>
          <w:szCs w:val="31"/>
          <w:spacing w:val="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除安全隐患坚决不允许开业，放弃经营的纳入</w:t>
      </w:r>
      <w:r>
        <w:rPr>
          <w:rFonts w:ascii="FangSong" w:hAnsi="FangSong" w:eastAsia="FangSong" w:cs="FangSong"/>
          <w:sz w:val="31"/>
          <w:szCs w:val="31"/>
          <w:spacing w:val="-2"/>
        </w:rPr>
        <w:t>一般农村房屋安全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隐患整治，其他存量危房采取持续管控措施，坚</w:t>
      </w:r>
      <w:r>
        <w:rPr>
          <w:rFonts w:ascii="FangSong" w:hAnsi="FangSong" w:eastAsia="FangSong" w:cs="FangSong"/>
          <w:sz w:val="31"/>
          <w:szCs w:val="31"/>
          <w:spacing w:val="-3"/>
        </w:rPr>
        <w:t>决做到“危房不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住人”。2023年10月底前，分类采取拆除重建、维修加固等工程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措施开展整治，彻底消除安全隐患。同时，及时消除农村房屋安</w:t>
      </w:r>
    </w:p>
    <w:p>
      <w:pPr>
        <w:ind w:left="1460"/>
        <w:spacing w:before="1" w:line="220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5"/>
        </w:rPr>
        <w:t>全隐患排查整治信息平台中农房隐患信息。</w:t>
      </w:r>
    </w:p>
    <w:p>
      <w:pPr>
        <w:ind w:right="117"/>
        <w:spacing w:before="170" w:line="537" w:lineRule="exact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  <w:position w:val="16"/>
        </w:rPr>
        <w:t>3.及时报送整改报告。12月底前，各市住房城乡建设部门要</w:t>
      </w:r>
    </w:p>
    <w:p>
      <w:pPr>
        <w:ind w:right="166"/>
        <w:spacing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4"/>
        </w:rPr>
        <w:t>将农房隐患排查整治工作完成情况报告报送省住房城乡建设厅。</w:t>
      </w:r>
    </w:p>
    <w:p>
      <w:pPr>
        <w:ind w:left="2054"/>
        <w:spacing w:before="243" w:line="223" w:lineRule="auto"/>
        <w:outlineLvl w:val="0"/>
        <w:rPr>
          <w:rFonts w:ascii="SimHei" w:hAnsi="SimHei" w:eastAsia="SimHei" w:cs="SimHei"/>
          <w:sz w:val="31"/>
          <w:szCs w:val="31"/>
        </w:rPr>
      </w:pP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四、</w:t>
      </w:r>
      <w:r>
        <w:rPr>
          <w:rFonts w:ascii="SimHei" w:hAnsi="SimHei" w:eastAsia="SimHei" w:cs="SimHei"/>
          <w:sz w:val="31"/>
          <w:szCs w:val="31"/>
          <w:spacing w:val="-55"/>
        </w:rPr>
        <w:t xml:space="preserve"> </w:t>
      </w:r>
      <w:r>
        <w:rPr>
          <w:rFonts w:ascii="SimHei" w:hAnsi="SimHei" w:eastAsia="SimHei" w:cs="SimHei"/>
          <w:sz w:val="31"/>
          <w:szCs w:val="31"/>
          <w:b/>
          <w:bCs/>
          <w:spacing w:val="-14"/>
        </w:rPr>
        <w:t>强化保障措施</w:t>
      </w:r>
    </w:p>
    <w:p>
      <w:pPr>
        <w:ind w:left="1460" w:right="20" w:firstLine="619"/>
        <w:spacing w:before="121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1.落实部门职责。农村低收入群体等重点对象住房安全保障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20"/>
        </w:rPr>
        <w:t>工作实行省负总责，市、县(市、区)、乡(镇)层层抓落实的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责任机制，中央统筹指导。相关部门要各司其职，加强</w:t>
      </w:r>
      <w:r>
        <w:rPr>
          <w:rFonts w:ascii="FangSong" w:hAnsi="FangSong" w:eastAsia="FangSong" w:cs="FangSong"/>
          <w:sz w:val="31"/>
          <w:szCs w:val="31"/>
          <w:spacing w:val="-10"/>
        </w:rPr>
        <w:t>政策引导，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形成协同推进工作合力。住房和城乡建设部门负责统筹推进并具</w:t>
      </w:r>
      <w:r>
        <w:rPr>
          <w:rFonts w:ascii="FangSong" w:hAnsi="FangSong" w:eastAsia="FangSong" w:cs="FangSong"/>
          <w:sz w:val="31"/>
          <w:szCs w:val="31"/>
          <w:spacing w:val="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体实施农村危房改造工作；财政部门负责安排</w:t>
      </w:r>
      <w:r>
        <w:rPr>
          <w:rFonts w:ascii="FangSong" w:hAnsi="FangSong" w:eastAsia="FangSong" w:cs="FangSong"/>
          <w:sz w:val="31"/>
          <w:szCs w:val="31"/>
          <w:spacing w:val="-3"/>
        </w:rPr>
        <w:t>农村危房改造补助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资金，加强资金使用监管；民政、乡村振兴部门根据职责分工认</w:t>
      </w:r>
    </w:p>
    <w:p>
      <w:pPr>
        <w:ind w:left="1460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定补助对象。</w:t>
      </w:r>
    </w:p>
    <w:p>
      <w:pPr>
        <w:ind w:left="1460" w:firstLine="619"/>
        <w:spacing w:before="163" w:line="322" w:lineRule="auto"/>
        <w:jc w:val="both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2.加强信息共享。各地各部门要合理安排工作计划，积极推</w:t>
      </w:r>
      <w:r>
        <w:rPr>
          <w:rFonts w:ascii="FangSong" w:hAnsi="FangSong" w:eastAsia="FangSong" w:cs="FangSong"/>
          <w:sz w:val="31"/>
          <w:szCs w:val="31"/>
          <w:spacing w:val="10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进工程实施，统筹做好项目、资金、人力调配，对乡村振兴重点</w:t>
      </w:r>
      <w:r>
        <w:rPr>
          <w:rFonts w:ascii="FangSong" w:hAnsi="FangSong" w:eastAsia="FangSong" w:cs="FangSong"/>
          <w:sz w:val="31"/>
          <w:szCs w:val="31"/>
          <w:spacing w:val="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9"/>
        </w:rPr>
        <w:t>帮扶县予以倾斜支持。要充分发挥防止返贫监测和帮扶机制作用，</w:t>
      </w:r>
    </w:p>
    <w:p>
      <w:pPr>
        <w:ind w:right="128"/>
        <w:spacing w:line="220" w:lineRule="auto"/>
        <w:jc w:val="righ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</w:rPr>
        <w:t>持续跟踪住房安全保障情况，加强部门协作和</w:t>
      </w:r>
      <w:r>
        <w:rPr>
          <w:rFonts w:ascii="FangSong" w:hAnsi="FangSong" w:eastAsia="FangSong" w:cs="FangSong"/>
          <w:sz w:val="31"/>
          <w:szCs w:val="31"/>
          <w:spacing w:val="-3"/>
        </w:rPr>
        <w:t>信息共享，及时发</w:t>
      </w:r>
    </w:p>
    <w:p>
      <w:pPr>
        <w:sectPr>
          <w:footerReference w:type="default" r:id="rId8"/>
          <w:pgSz w:w="11900" w:h="16840"/>
          <w:pgMar w:top="1431" w:right="1474" w:bottom="1357" w:left="220" w:header="0" w:footer="1091" w:gutter="0"/>
        </w:sectPr>
        <w:rPr/>
      </w:pPr>
    </w:p>
    <w:p>
      <w:pPr>
        <w:spacing w:line="256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2031978</wp:posOffset>
            </wp:positionH>
            <wp:positionV relativeFrom="page">
              <wp:posOffset>7131090</wp:posOffset>
            </wp:positionV>
            <wp:extent cx="1517644" cy="1536693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17644" cy="15366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left="225"/>
        <w:spacing w:before="101" w:line="541" w:lineRule="exact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2"/>
          <w:position w:val="16"/>
        </w:rPr>
        <w:t>现安全隐患，及时给予妥善帮扶，切实保障农村低收入群体等重</w:t>
      </w:r>
    </w:p>
    <w:p>
      <w:pPr>
        <w:ind w:left="225"/>
        <w:spacing w:before="1" w:line="221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9"/>
        </w:rPr>
        <w:t>点对象住房安全。</w:t>
      </w:r>
    </w:p>
    <w:p>
      <w:pPr>
        <w:ind w:left="225" w:right="22" w:firstLine="659"/>
        <w:spacing w:before="174" w:line="328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3"/>
        </w:rPr>
        <w:t>3.拓宽资金筹措渠道。建立农户主体、政府</w:t>
      </w:r>
      <w:r>
        <w:rPr>
          <w:rFonts w:ascii="FangSong" w:hAnsi="FangSong" w:eastAsia="FangSong" w:cs="FangSong"/>
          <w:sz w:val="31"/>
          <w:szCs w:val="31"/>
          <w:spacing w:val="-4"/>
        </w:rPr>
        <w:t>补助、社会帮扶</w:t>
      </w:r>
      <w:r>
        <w:rPr>
          <w:rFonts w:ascii="FangSong" w:hAnsi="FangSong" w:eastAsia="FangSong" w:cs="FangSong"/>
          <w:sz w:val="31"/>
          <w:szCs w:val="31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3"/>
        </w:rPr>
        <w:t>等多元化资金筹措机制。地方各级财政要加强资金保障，做好农</w:t>
      </w:r>
      <w:r>
        <w:rPr>
          <w:rFonts w:ascii="FangSong" w:hAnsi="FangSong" w:eastAsia="FangSong" w:cs="FangSong"/>
          <w:sz w:val="31"/>
          <w:szCs w:val="31"/>
          <w:spacing w:val="15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村低收入群体等重点对象住房安全保障工作。积极开展农村住房</w:t>
      </w:r>
      <w:r>
        <w:rPr>
          <w:rFonts w:ascii="FangSong" w:hAnsi="FangSong" w:eastAsia="FangSong" w:cs="FangSong"/>
          <w:sz w:val="31"/>
          <w:szCs w:val="31"/>
          <w:spacing w:val="12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5"/>
        </w:rPr>
        <w:t>保险试点工作，减轻自然灾害等原因对农户住房和生活的影响。</w:t>
      </w:r>
      <w:r>
        <w:rPr>
          <w:rFonts w:ascii="FangSong" w:hAnsi="FangSong" w:eastAsia="FangSong" w:cs="FangSong"/>
          <w:sz w:val="31"/>
          <w:szCs w:val="31"/>
          <w:spacing w:val="13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加大对农村住房安全保障的信贷支持力度，鼓励金融机构向获得</w:t>
      </w:r>
      <w:r>
        <w:rPr>
          <w:rFonts w:ascii="FangSong" w:hAnsi="FangSong" w:eastAsia="FangSong" w:cs="FangSong"/>
          <w:sz w:val="31"/>
          <w:szCs w:val="31"/>
          <w:spacing w:val="4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2"/>
        </w:rPr>
        <w:t>危房改造政策支持的农户提供贷款支持，地方可视</w:t>
      </w:r>
      <w:r>
        <w:rPr>
          <w:rFonts w:ascii="FangSong" w:hAnsi="FangSong" w:eastAsia="FangSong" w:cs="FangSong"/>
          <w:sz w:val="31"/>
          <w:szCs w:val="31"/>
          <w:spacing w:val="-3"/>
        </w:rPr>
        <w:t>情给予财政贴</w:t>
      </w:r>
    </w:p>
    <w:p>
      <w:pPr>
        <w:ind w:left="22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0"/>
        </w:rPr>
        <w:t>息等政策支持。</w:t>
      </w:r>
    </w:p>
    <w:p>
      <w:pPr>
        <w:ind w:left="225" w:firstLine="609"/>
        <w:spacing w:before="170" w:line="329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"/>
        </w:rPr>
        <w:t>4.加强实施进度调度。各地要加大农村危房改造工作推进力</w:t>
      </w:r>
      <w:r>
        <w:rPr>
          <w:rFonts w:ascii="FangSong" w:hAnsi="FangSong" w:eastAsia="FangSong" w:cs="FangSong"/>
          <w:sz w:val="31"/>
          <w:szCs w:val="31"/>
          <w:spacing w:val="1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-1"/>
        </w:rPr>
        <w:t>度，按照时间节点要求，认真组织实施。以上工作实行进度“月</w:t>
      </w:r>
      <w:r>
        <w:rPr>
          <w:rFonts w:ascii="FangSong" w:hAnsi="FangSong" w:eastAsia="FangSong" w:cs="FangSong"/>
          <w:sz w:val="31"/>
          <w:szCs w:val="31"/>
          <w:spacing w:val="6"/>
        </w:rPr>
        <w:t xml:space="preserve"> </w:t>
      </w:r>
      <w:r>
        <w:rPr>
          <w:rFonts w:ascii="FangSong" w:hAnsi="FangSong" w:eastAsia="FangSong" w:cs="FangSong"/>
          <w:sz w:val="31"/>
          <w:szCs w:val="31"/>
          <w:spacing w:val="4"/>
        </w:rPr>
        <w:t>报制”,每月25日前，报送当月农村危房改造和农房抗</w:t>
      </w:r>
      <w:r>
        <w:rPr>
          <w:rFonts w:ascii="FangSong" w:hAnsi="FangSong" w:eastAsia="FangSong" w:cs="FangSong"/>
          <w:sz w:val="31"/>
          <w:szCs w:val="31"/>
          <w:spacing w:val="3"/>
        </w:rPr>
        <w:t>震改造实</w:t>
      </w:r>
    </w:p>
    <w:p>
      <w:pPr>
        <w:ind w:left="225"/>
        <w:spacing w:line="223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2"/>
        </w:rPr>
        <w:t>施进度。</w:t>
      </w:r>
    </w:p>
    <w:p>
      <w:pPr>
        <w:spacing w:line="318" w:lineRule="auto"/>
        <w:rPr>
          <w:rFonts w:ascii="Arial"/>
          <w:sz w:val="21"/>
        </w:rPr>
      </w:pPr>
      <w:r/>
    </w:p>
    <w:p>
      <w:pPr>
        <w:spacing w:line="319" w:lineRule="auto"/>
        <w:rPr>
          <w:rFonts w:ascii="Arial"/>
          <w:sz w:val="21"/>
        </w:rPr>
      </w:pPr>
      <w:r/>
    </w:p>
    <w:p>
      <w:pPr>
        <w:ind w:left="865"/>
        <w:spacing w:before="102"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-13"/>
        </w:rPr>
        <w:t>附件：安徽省2023年农村危房改造和农房抗震改造任务计划表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left="6205"/>
        <w:spacing w:before="101" w:line="550" w:lineRule="exact"/>
        <w:rPr>
          <w:rFonts w:ascii="FangSong" w:hAnsi="FangSong" w:eastAsia="FangSong" w:cs="FangSong"/>
          <w:sz w:val="31"/>
          <w:szCs w:val="31"/>
        </w:rPr>
      </w:pPr>
      <w:r>
        <w:pict>
          <v:shape id="_x0000_s1" style="position:absolute;margin-left:40.751pt;margin-top:4.0032pt;mso-position-vertical-relative:text;mso-position-horizontal-relative:text;width:171.3pt;height:20.6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222" w:lineRule="auto"/>
                    <w:rPr>
                      <w:rFonts w:ascii="FangSong" w:hAnsi="FangSong" w:eastAsia="FangSong" w:cs="FangSong"/>
                      <w:sz w:val="31"/>
                      <w:szCs w:val="31"/>
                    </w:rPr>
                  </w:pPr>
                  <w:r>
                    <w:rPr>
                      <w:rFonts w:ascii="FangSong" w:hAnsi="FangSong" w:eastAsia="FangSong" w:cs="FangSong"/>
                      <w:sz w:val="31"/>
                      <w:szCs w:val="31"/>
                      <w:spacing w:val="-2"/>
                    </w:rPr>
                    <w:t>安徽省住房和城乡建设厅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3552850</wp:posOffset>
            </wp:positionH>
            <wp:positionV relativeFrom="paragraph">
              <wp:posOffset>-704188</wp:posOffset>
            </wp:positionV>
            <wp:extent cx="1549377" cy="1536801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549377" cy="15368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1"/>
          <w:szCs w:val="31"/>
          <w:spacing w:val="-4"/>
          <w:position w:val="17"/>
        </w:rPr>
        <w:t>安徽省财政厅</w:t>
      </w:r>
    </w:p>
    <w:p>
      <w:pPr>
        <w:ind w:left="5115"/>
        <w:spacing w:line="222" w:lineRule="auto"/>
        <w:rPr>
          <w:rFonts w:ascii="FangSong" w:hAnsi="FangSong" w:eastAsia="FangSong" w:cs="FangSong"/>
          <w:sz w:val="31"/>
          <w:szCs w:val="31"/>
        </w:rPr>
      </w:pPr>
      <w:r>
        <w:rPr>
          <w:rFonts w:ascii="FangSong" w:hAnsi="FangSong" w:eastAsia="FangSong" w:cs="FangSong"/>
          <w:sz w:val="31"/>
          <w:szCs w:val="31"/>
          <w:spacing w:val="38"/>
        </w:rPr>
        <w:t>2023年3月21日</w:t>
      </w:r>
    </w:p>
    <w:p>
      <w:pPr>
        <w:sectPr>
          <w:footerReference w:type="default" r:id="rId10"/>
          <w:pgSz w:w="12100" w:h="16980"/>
          <w:pgMar w:top="1443" w:right="1399" w:bottom="1322" w:left="1815" w:header="0" w:footer="1064" w:gutter="0"/>
        </w:sectPr>
        <w:rPr/>
      </w:pPr>
    </w:p>
    <w:p>
      <w:pPr>
        <w:spacing w:line="311" w:lineRule="auto"/>
        <w:rPr>
          <w:rFonts w:ascii="Arial"/>
          <w:sz w:val="21"/>
        </w:rPr>
      </w:pPr>
      <w:r/>
    </w:p>
    <w:p>
      <w:pPr>
        <w:spacing w:line="311" w:lineRule="auto"/>
        <w:rPr>
          <w:rFonts w:ascii="Arial"/>
          <w:sz w:val="21"/>
        </w:rPr>
      </w:pPr>
      <w:r/>
    </w:p>
    <w:p>
      <w:pPr>
        <w:ind w:left="44"/>
        <w:spacing w:before="111" w:line="224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:spacing w:val="-2"/>
        </w:rPr>
        <w:t>附件</w:t>
      </w:r>
    </w:p>
    <w:p>
      <w:pPr>
        <w:ind w:left="671"/>
        <w:spacing w:before="168" w:line="631" w:lineRule="exact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2"/>
          <w:position w:val="14"/>
        </w:rPr>
        <w:t>安徽省2023年农村危房改造和农房抗震</w:t>
      </w:r>
    </w:p>
    <w:p>
      <w:pPr>
        <w:ind w:left="2891"/>
        <w:spacing w:line="219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4"/>
        </w:rPr>
        <w:t>改造任务计划表</w:t>
      </w:r>
    </w:p>
    <w:p>
      <w:pPr>
        <w:spacing w:line="83" w:lineRule="exact"/>
        <w:rPr/>
      </w:pPr>
      <w:r/>
    </w:p>
    <w:tbl>
      <w:tblPr>
        <w:tblStyle w:val="2"/>
        <w:tblW w:w="86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22"/>
        <w:gridCol w:w="2797"/>
        <w:gridCol w:w="1748"/>
        <w:gridCol w:w="1733"/>
      </w:tblGrid>
      <w:tr>
        <w:trPr>
          <w:trHeight w:val="285" w:hRule="atLeast"/>
        </w:trPr>
        <w:tc>
          <w:tcPr>
            <w:tcW w:w="2322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034"/>
              <w:spacing w:before="18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市</w:t>
            </w:r>
          </w:p>
        </w:tc>
        <w:tc>
          <w:tcPr>
            <w:tcW w:w="2797" w:type="dxa"/>
            <w:vAlign w:val="top"/>
            <w:vMerge w:val="restart"/>
            <w:tcBorders>
              <w:bottom w:val="none" w:color="000000" w:sz="2" w:space="0"/>
            </w:tcBorders>
          </w:tcPr>
          <w:p>
            <w:pPr>
              <w:ind w:left="1272"/>
              <w:spacing w:before="189" w:line="22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县</w:t>
            </w:r>
          </w:p>
        </w:tc>
        <w:tc>
          <w:tcPr>
            <w:tcW w:w="1748" w:type="dxa"/>
            <w:vAlign w:val="top"/>
          </w:tcPr>
          <w:p>
            <w:pPr>
              <w:ind w:left="385"/>
              <w:spacing w:before="25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"/>
              </w:rPr>
              <w:t>危房改造</w:t>
            </w:r>
          </w:p>
        </w:tc>
        <w:tc>
          <w:tcPr>
            <w:tcW w:w="1733" w:type="dxa"/>
            <w:vAlign w:val="top"/>
          </w:tcPr>
          <w:p>
            <w:pPr>
              <w:ind w:left="377"/>
              <w:spacing w:before="25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抗震改造</w:t>
            </w:r>
          </w:p>
        </w:tc>
      </w:tr>
      <w:tr>
        <w:trPr>
          <w:trHeight w:val="300" w:hRule="atLeast"/>
        </w:trPr>
        <w:tc>
          <w:tcPr>
            <w:tcW w:w="2322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  <w:vMerge w:val="continue"/>
            <w:tcBorders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ind w:left="385"/>
              <w:spacing w:before="3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合计(户)</w:t>
            </w:r>
          </w:p>
        </w:tc>
        <w:tc>
          <w:tcPr>
            <w:tcW w:w="1733" w:type="dxa"/>
            <w:vAlign w:val="top"/>
          </w:tcPr>
          <w:p>
            <w:pPr>
              <w:ind w:left="377"/>
              <w:spacing w:before="30" w:line="20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10"/>
              </w:rPr>
              <w:t>合计(户)</w:t>
            </w:r>
          </w:p>
        </w:tc>
      </w:tr>
      <w:tr>
        <w:trPr>
          <w:trHeight w:val="29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ind w:left="625"/>
              <w:spacing w:before="91" w:line="19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2"/>
              </w:rPr>
              <w:t>5643</w:t>
            </w:r>
          </w:p>
        </w:tc>
        <w:tc>
          <w:tcPr>
            <w:tcW w:w="1733" w:type="dxa"/>
            <w:vAlign w:val="top"/>
          </w:tcPr>
          <w:p>
            <w:pPr>
              <w:ind w:left="737"/>
              <w:spacing w:before="91" w:line="19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39</w:t>
            </w:r>
          </w:p>
        </w:tc>
      </w:tr>
      <w:tr>
        <w:trPr>
          <w:trHeight w:val="289" w:hRule="atLeast"/>
        </w:trPr>
        <w:tc>
          <w:tcPr>
            <w:tcW w:w="2322" w:type="dxa"/>
            <w:vAlign w:val="top"/>
          </w:tcPr>
          <w:p>
            <w:pPr>
              <w:ind w:left="794"/>
              <w:spacing w:before="29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合肥市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2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肥东县</w:t>
            </w:r>
          </w:p>
        </w:tc>
        <w:tc>
          <w:tcPr>
            <w:tcW w:w="1748" w:type="dxa"/>
            <w:vAlign w:val="top"/>
          </w:tcPr>
          <w:p>
            <w:pPr>
              <w:ind w:left="745"/>
              <w:spacing w:before="82" w:line="197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2"/>
              </w:rPr>
              <w:t>80</w:t>
            </w:r>
          </w:p>
        </w:tc>
        <w:tc>
          <w:tcPr>
            <w:tcW w:w="1733" w:type="dxa"/>
            <w:vAlign w:val="top"/>
          </w:tcPr>
          <w:p>
            <w:pPr>
              <w:ind w:left="797"/>
              <w:spacing w:before="112" w:line="167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3"/>
              </w:rPr>
              <w:t>8</w:t>
            </w:r>
          </w:p>
        </w:tc>
      </w:tr>
      <w:tr>
        <w:trPr>
          <w:trHeight w:val="30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29" w:line="20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肥西县</w:t>
            </w:r>
          </w:p>
        </w:tc>
        <w:tc>
          <w:tcPr>
            <w:tcW w:w="1748" w:type="dxa"/>
            <w:vAlign w:val="top"/>
          </w:tcPr>
          <w:p>
            <w:pPr>
              <w:ind w:left="745"/>
              <w:spacing w:before="93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50</w:t>
            </w:r>
          </w:p>
        </w:tc>
        <w:tc>
          <w:tcPr>
            <w:tcW w:w="1733" w:type="dxa"/>
            <w:vAlign w:val="top"/>
          </w:tcPr>
          <w:p>
            <w:pPr>
              <w:ind w:left="797"/>
              <w:spacing w:before="132" w:line="167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3"/>
              </w:rPr>
              <w:t>4</w:t>
            </w:r>
          </w:p>
        </w:tc>
      </w:tr>
      <w:tr>
        <w:trPr>
          <w:trHeight w:val="29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32" w:line="198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长丰县</w:t>
            </w:r>
          </w:p>
        </w:tc>
        <w:tc>
          <w:tcPr>
            <w:tcW w:w="1748" w:type="dxa"/>
            <w:vAlign w:val="top"/>
          </w:tcPr>
          <w:p>
            <w:pPr>
              <w:ind w:left="745"/>
              <w:spacing w:before="114" w:line="176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3"/>
              </w:rPr>
              <w:t>75</w:t>
            </w:r>
          </w:p>
        </w:tc>
        <w:tc>
          <w:tcPr>
            <w:tcW w:w="1733" w:type="dxa"/>
            <w:vAlign w:val="top"/>
          </w:tcPr>
          <w:p>
            <w:pPr>
              <w:ind w:left="797"/>
              <w:spacing w:before="112" w:line="177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3"/>
              </w:rPr>
              <w:t>2</w:t>
            </w:r>
          </w:p>
        </w:tc>
      </w:tr>
      <w:tr>
        <w:trPr>
          <w:trHeight w:val="299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32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庐江县</w:t>
            </w:r>
          </w:p>
        </w:tc>
        <w:tc>
          <w:tcPr>
            <w:tcW w:w="1748" w:type="dxa"/>
            <w:vAlign w:val="top"/>
          </w:tcPr>
          <w:p>
            <w:pPr>
              <w:ind w:left="745"/>
              <w:spacing w:before="92" w:line="15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89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2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巢湖市</w:t>
            </w:r>
          </w:p>
        </w:tc>
        <w:tc>
          <w:tcPr>
            <w:tcW w:w="1748" w:type="dxa"/>
            <w:vAlign w:val="top"/>
          </w:tcPr>
          <w:p>
            <w:pPr>
              <w:ind w:left="745"/>
              <w:spacing w:before="103" w:line="177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3"/>
              </w:rPr>
              <w:t>26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22" w:type="dxa"/>
            <w:vAlign w:val="top"/>
          </w:tcPr>
          <w:p>
            <w:pPr>
              <w:ind w:left="794"/>
              <w:spacing w:before="3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淮北市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32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滩溪县</w:t>
            </w:r>
          </w:p>
        </w:tc>
        <w:tc>
          <w:tcPr>
            <w:tcW w:w="1748" w:type="dxa"/>
            <w:vAlign w:val="top"/>
          </w:tcPr>
          <w:p>
            <w:pPr>
              <w:ind w:left="745"/>
              <w:spacing w:before="93" w:line="196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3"/>
              </w:rPr>
              <w:t>95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35" w:line="19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相山区</w:t>
            </w:r>
          </w:p>
        </w:tc>
        <w:tc>
          <w:tcPr>
            <w:tcW w:w="1748" w:type="dxa"/>
            <w:vAlign w:val="top"/>
          </w:tcPr>
          <w:p>
            <w:pPr>
              <w:ind w:left="745"/>
              <w:spacing w:before="113" w:line="177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3"/>
              </w:rPr>
              <w:t>14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32" w:line="19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杜集区</w:t>
            </w:r>
          </w:p>
        </w:tc>
        <w:tc>
          <w:tcPr>
            <w:tcW w:w="1748" w:type="dxa"/>
            <w:vAlign w:val="top"/>
          </w:tcPr>
          <w:p>
            <w:pPr>
              <w:ind w:left="745"/>
              <w:spacing w:before="94" w:line="195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3"/>
              </w:rPr>
              <w:t>27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39" w:line="19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烈山区</w:t>
            </w:r>
          </w:p>
        </w:tc>
        <w:tc>
          <w:tcPr>
            <w:tcW w:w="1748" w:type="dxa"/>
            <w:vAlign w:val="top"/>
          </w:tcPr>
          <w:p>
            <w:pPr>
              <w:ind w:left="745"/>
              <w:spacing w:before="115" w:line="175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3"/>
              </w:rPr>
              <w:t>23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322" w:type="dxa"/>
            <w:vAlign w:val="top"/>
          </w:tcPr>
          <w:p>
            <w:pPr>
              <w:ind w:left="794"/>
              <w:spacing w:before="33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亳州市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44" w:line="18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3"/>
              </w:rPr>
              <w:t>涡阳县</w:t>
            </w:r>
          </w:p>
        </w:tc>
        <w:tc>
          <w:tcPr>
            <w:tcW w:w="1748" w:type="dxa"/>
            <w:vAlign w:val="top"/>
          </w:tcPr>
          <w:p>
            <w:pPr>
              <w:ind w:left="685"/>
              <w:spacing w:before="84" w:line="196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3"/>
              </w:rPr>
              <w:t>100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63" w:line="18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3"/>
              </w:rPr>
              <w:t>蒙城县</w:t>
            </w:r>
          </w:p>
        </w:tc>
        <w:tc>
          <w:tcPr>
            <w:tcW w:w="1748" w:type="dxa"/>
            <w:vAlign w:val="top"/>
          </w:tcPr>
          <w:p>
            <w:pPr>
              <w:ind w:left="685"/>
              <w:spacing w:before="94" w:line="195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3"/>
              </w:rPr>
              <w:t>150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36" w:line="19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利辛县</w:t>
            </w:r>
          </w:p>
        </w:tc>
        <w:tc>
          <w:tcPr>
            <w:tcW w:w="1748" w:type="dxa"/>
            <w:vAlign w:val="top"/>
          </w:tcPr>
          <w:p>
            <w:pPr>
              <w:ind w:left="685"/>
              <w:spacing w:before="95" w:line="195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3"/>
              </w:rPr>
              <w:t>381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34" w:line="19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谯城区</w:t>
            </w:r>
          </w:p>
        </w:tc>
        <w:tc>
          <w:tcPr>
            <w:tcW w:w="1748" w:type="dxa"/>
            <w:vAlign w:val="top"/>
          </w:tcPr>
          <w:p>
            <w:pPr>
              <w:ind w:left="685"/>
              <w:spacing w:before="96" w:line="193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3"/>
              </w:rPr>
              <w:t>260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22" w:type="dxa"/>
            <w:vAlign w:val="top"/>
          </w:tcPr>
          <w:p>
            <w:pPr>
              <w:ind w:left="794"/>
              <w:spacing w:before="35" w:line="19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宿州市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36" w:line="19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埇桥区</w:t>
            </w:r>
          </w:p>
        </w:tc>
        <w:tc>
          <w:tcPr>
            <w:tcW w:w="1748" w:type="dxa"/>
            <w:vAlign w:val="top"/>
          </w:tcPr>
          <w:p>
            <w:pPr>
              <w:ind w:left="745"/>
              <w:spacing w:before="117" w:line="17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3"/>
              </w:rPr>
              <w:t>90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40" w:line="20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灵璧县</w:t>
            </w:r>
          </w:p>
        </w:tc>
        <w:tc>
          <w:tcPr>
            <w:tcW w:w="1748" w:type="dxa"/>
            <w:vAlign w:val="top"/>
          </w:tcPr>
          <w:p>
            <w:pPr>
              <w:ind w:left="745"/>
              <w:spacing w:before="98" w:line="20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2"/>
              </w:rPr>
              <w:t>80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152"/>
              <w:spacing w:before="51" w:line="19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5"/>
              </w:rPr>
              <w:t>泗县</w:t>
            </w:r>
          </w:p>
        </w:tc>
        <w:tc>
          <w:tcPr>
            <w:tcW w:w="1748" w:type="dxa"/>
            <w:vAlign w:val="top"/>
          </w:tcPr>
          <w:p>
            <w:pPr>
              <w:ind w:left="745"/>
              <w:spacing w:before="108" w:line="17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3"/>
              </w:rPr>
              <w:t>80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152"/>
              <w:spacing w:before="35" w:line="19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萧县</w:t>
            </w:r>
          </w:p>
        </w:tc>
        <w:tc>
          <w:tcPr>
            <w:tcW w:w="1748" w:type="dxa"/>
            <w:vAlign w:val="top"/>
          </w:tcPr>
          <w:p>
            <w:pPr>
              <w:ind w:left="685"/>
              <w:spacing w:before="97" w:line="19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3"/>
              </w:rPr>
              <w:t>107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42" w:line="19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砀山县</w:t>
            </w:r>
          </w:p>
        </w:tc>
        <w:tc>
          <w:tcPr>
            <w:tcW w:w="1748" w:type="dxa"/>
            <w:vAlign w:val="top"/>
          </w:tcPr>
          <w:p>
            <w:pPr>
              <w:ind w:left="685"/>
              <w:spacing w:before="97" w:line="192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3"/>
              </w:rPr>
              <w:t>136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22" w:type="dxa"/>
            <w:vAlign w:val="top"/>
          </w:tcPr>
          <w:p>
            <w:pPr>
              <w:ind w:left="794"/>
              <w:spacing w:before="36" w:line="19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蚌埠市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39" w:line="19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怀远县</w:t>
            </w:r>
          </w:p>
        </w:tc>
        <w:tc>
          <w:tcPr>
            <w:tcW w:w="1748" w:type="dxa"/>
            <w:vAlign w:val="top"/>
          </w:tcPr>
          <w:p>
            <w:pPr>
              <w:ind w:left="685"/>
              <w:spacing w:before="100" w:line="19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  <w:position w:val="-3"/>
              </w:rPr>
              <w:t>244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41" w:line="19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五河县</w:t>
            </w:r>
          </w:p>
        </w:tc>
        <w:tc>
          <w:tcPr>
            <w:tcW w:w="1748" w:type="dxa"/>
            <w:vAlign w:val="top"/>
          </w:tcPr>
          <w:p>
            <w:pPr>
              <w:ind w:left="745"/>
              <w:spacing w:before="10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2"/>
              </w:rPr>
              <w:t>70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29" w:line="19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3"/>
              </w:rPr>
              <w:t>固镇县</w:t>
            </w:r>
          </w:p>
        </w:tc>
        <w:tc>
          <w:tcPr>
            <w:tcW w:w="1748" w:type="dxa"/>
            <w:vAlign w:val="top"/>
          </w:tcPr>
          <w:p>
            <w:pPr>
              <w:ind w:left="745"/>
              <w:spacing w:before="112" w:line="167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3"/>
              </w:rPr>
              <w:t>77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39" w:line="19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蚌山区</w:t>
            </w:r>
          </w:p>
        </w:tc>
        <w:tc>
          <w:tcPr>
            <w:tcW w:w="1748" w:type="dxa"/>
            <w:vAlign w:val="top"/>
          </w:tcPr>
          <w:p>
            <w:pPr>
              <w:ind w:left="806"/>
              <w:spacing w:before="100" w:line="19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3"/>
              </w:rPr>
              <w:t>9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6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6"/>
              </w:rPr>
              <w:t>禹会区</w:t>
            </w:r>
          </w:p>
        </w:tc>
        <w:tc>
          <w:tcPr>
            <w:tcW w:w="1748" w:type="dxa"/>
            <w:vAlign w:val="top"/>
          </w:tcPr>
          <w:p>
            <w:pPr>
              <w:ind w:left="745"/>
              <w:spacing w:before="120" w:line="17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3"/>
              </w:rPr>
              <w:t>30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40" w:line="19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淮上区</w:t>
            </w:r>
          </w:p>
        </w:tc>
        <w:tc>
          <w:tcPr>
            <w:tcW w:w="1748" w:type="dxa"/>
            <w:vAlign w:val="top"/>
          </w:tcPr>
          <w:p>
            <w:pPr>
              <w:ind w:left="745"/>
              <w:spacing w:before="102" w:line="186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3"/>
              </w:rPr>
              <w:t>75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29" w:line="19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6"/>
              </w:rPr>
              <w:t>高新区</w:t>
            </w:r>
          </w:p>
        </w:tc>
        <w:tc>
          <w:tcPr>
            <w:tcW w:w="1748" w:type="dxa"/>
            <w:vAlign w:val="top"/>
          </w:tcPr>
          <w:p>
            <w:pPr>
              <w:ind w:left="806"/>
              <w:spacing w:before="91" w:line="18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position w:val="-3"/>
              </w:rPr>
              <w:t>9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22" w:type="dxa"/>
            <w:vAlign w:val="top"/>
          </w:tcPr>
          <w:p>
            <w:pPr>
              <w:ind w:left="794"/>
              <w:spacing w:before="39" w:line="19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4"/>
              </w:rPr>
              <w:t>淮南市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152"/>
              <w:spacing w:before="70" w:line="19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5"/>
              </w:rPr>
              <w:t>寿县</w:t>
            </w:r>
          </w:p>
        </w:tc>
        <w:tc>
          <w:tcPr>
            <w:tcW w:w="1748" w:type="dxa"/>
            <w:vAlign w:val="top"/>
          </w:tcPr>
          <w:p>
            <w:pPr>
              <w:ind w:left="685"/>
              <w:spacing w:before="100" w:line="20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2"/>
              </w:rPr>
              <w:t>178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32"/>
              <w:spacing w:before="59" w:line="18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6"/>
              </w:rPr>
              <w:t>潘集区</w:t>
            </w:r>
          </w:p>
        </w:tc>
        <w:tc>
          <w:tcPr>
            <w:tcW w:w="1748" w:type="dxa"/>
            <w:vAlign w:val="top"/>
          </w:tcPr>
          <w:p>
            <w:pPr>
              <w:ind w:left="745"/>
              <w:spacing w:before="111" w:line="16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  <w:position w:val="-3"/>
              </w:rPr>
              <w:t>26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2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792"/>
              <w:spacing w:before="60" w:line="19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24"/>
              </w:rPr>
              <w:t>毛集实验区</w:t>
            </w:r>
          </w:p>
        </w:tc>
        <w:tc>
          <w:tcPr>
            <w:tcW w:w="1748" w:type="dxa"/>
            <w:vAlign w:val="top"/>
          </w:tcPr>
          <w:p>
            <w:pPr>
              <w:ind w:left="745"/>
              <w:spacing w:before="110" w:line="178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  <w:position w:val="-3"/>
              </w:rPr>
              <w:t>17</w:t>
            </w:r>
          </w:p>
        </w:tc>
        <w:tc>
          <w:tcPr>
            <w:tcW w:w="173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0" w:h="16840"/>
          <w:pgMar w:top="1431" w:right="1614" w:bottom="1349" w:left="1675" w:header="0" w:footer="1081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9" w:lineRule="exact"/>
        <w:rPr/>
      </w:pPr>
      <w:r/>
    </w:p>
    <w:tbl>
      <w:tblPr>
        <w:tblStyle w:val="2"/>
        <w:tblW w:w="8610" w:type="dxa"/>
        <w:tblInd w:w="84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12"/>
        <w:gridCol w:w="2797"/>
        <w:gridCol w:w="1748"/>
        <w:gridCol w:w="1753"/>
      </w:tblGrid>
      <w:tr>
        <w:trPr>
          <w:trHeight w:val="315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44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谢家集</w:t>
            </w:r>
          </w:p>
        </w:tc>
        <w:tc>
          <w:tcPr>
            <w:tcW w:w="1748" w:type="dxa"/>
            <w:vAlign w:val="top"/>
          </w:tcPr>
          <w:p>
            <w:pPr>
              <w:ind w:left="806"/>
              <w:spacing w:before="93" w:line="17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2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12" w:type="dxa"/>
            <w:vAlign w:val="top"/>
          </w:tcPr>
          <w:p>
            <w:pPr>
              <w:ind w:left="805"/>
              <w:spacing w:before="28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滁州市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29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来安县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98" w:line="18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25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41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琅琊区</w:t>
            </w:r>
          </w:p>
        </w:tc>
        <w:tc>
          <w:tcPr>
            <w:tcW w:w="1748" w:type="dxa"/>
            <w:vAlign w:val="top"/>
          </w:tcPr>
          <w:p>
            <w:pPr>
              <w:ind w:left="806"/>
              <w:spacing w:before="98" w:line="16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4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30" w:line="2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凤阳县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99" w:line="181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3"/>
              </w:rPr>
              <w:t>35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33" w:line="20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南谯区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08" w:line="18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  <w:position w:val="-3"/>
              </w:rPr>
              <w:t>12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42" w:line="21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全椒县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19" w:line="19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2"/>
              </w:rPr>
              <w:t>53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30" w:line="2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天长市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00" w:line="18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3"/>
              </w:rPr>
              <w:t>54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30" w:line="20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明光市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00" w:line="18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3"/>
              </w:rPr>
              <w:t>32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42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定远县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30" w:line="18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25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12" w:type="dxa"/>
            <w:vAlign w:val="top"/>
          </w:tcPr>
          <w:p>
            <w:pPr>
              <w:ind w:left="805"/>
              <w:spacing w:before="29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阜阳市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40" w:line="20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颍东区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20" w:line="18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40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32" w:line="20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颍泉区</w:t>
            </w:r>
          </w:p>
        </w:tc>
        <w:tc>
          <w:tcPr>
            <w:tcW w:w="1748" w:type="dxa"/>
            <w:vAlign w:val="top"/>
          </w:tcPr>
          <w:p>
            <w:pPr>
              <w:ind w:left="696"/>
              <w:spacing w:before="89" w:line="16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100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31" w:line="20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颍州区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09" w:line="180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  <w:position w:val="-3"/>
              </w:rPr>
              <w:t>13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52" w:line="19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界首市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11" w:line="178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40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42" w:line="20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临泉县</w:t>
            </w:r>
          </w:p>
        </w:tc>
        <w:tc>
          <w:tcPr>
            <w:tcW w:w="1748" w:type="dxa"/>
            <w:vAlign w:val="top"/>
          </w:tcPr>
          <w:p>
            <w:pPr>
              <w:ind w:left="696"/>
              <w:spacing w:before="100" w:line="15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193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32" w:line="20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阜南县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12" w:line="177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82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36" w:line="20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太和县</w:t>
            </w:r>
          </w:p>
        </w:tc>
        <w:tc>
          <w:tcPr>
            <w:tcW w:w="1748" w:type="dxa"/>
            <w:vAlign w:val="top"/>
          </w:tcPr>
          <w:p>
            <w:pPr>
              <w:ind w:left="696"/>
              <w:spacing w:before="121" w:line="168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  <w:position w:val="-3"/>
              </w:rPr>
              <w:t>120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35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颍上县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93" w:line="15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49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12" w:type="dxa"/>
            <w:vAlign w:val="top"/>
          </w:tcPr>
          <w:p>
            <w:pPr>
              <w:ind w:left="805"/>
              <w:spacing w:before="34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六安市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37" w:line="20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金安区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14" w:line="17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26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47" w:line="20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裕安区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24" w:line="17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26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45" w:line="18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霍山县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04" w:line="17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  <w:position w:val="-3"/>
              </w:rPr>
              <w:t>39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34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舒城县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14" w:line="175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88</w:t>
            </w:r>
          </w:p>
        </w:tc>
        <w:tc>
          <w:tcPr>
            <w:tcW w:w="1753" w:type="dxa"/>
            <w:vAlign w:val="top"/>
          </w:tcPr>
          <w:p>
            <w:pPr>
              <w:ind w:left="758"/>
              <w:spacing w:before="94" w:line="195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2"/>
              </w:rPr>
              <w:t>25</w:t>
            </w:r>
          </w:p>
        </w:tc>
      </w:tr>
      <w:tr>
        <w:trPr>
          <w:trHeight w:val="30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47" w:line="20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霍邱县</w:t>
            </w:r>
          </w:p>
        </w:tc>
        <w:tc>
          <w:tcPr>
            <w:tcW w:w="1748" w:type="dxa"/>
            <w:vAlign w:val="top"/>
          </w:tcPr>
          <w:p>
            <w:pPr>
              <w:ind w:left="696"/>
              <w:spacing w:before="134" w:line="16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  <w:position w:val="-3"/>
              </w:rPr>
              <w:t>153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37" w:line="19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金寨县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04" w:line="17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  <w:position w:val="-3"/>
              </w:rPr>
              <w:t>11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45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叶集区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24" w:line="176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  <w:position w:val="-3"/>
              </w:rPr>
              <w:t>10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ind w:left="685"/>
              <w:spacing w:before="35" w:line="20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马鞍山市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9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46" w:line="20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含山县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25" w:line="174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20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163"/>
              <w:spacing w:before="51" w:line="19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5"/>
              </w:rPr>
              <w:t>和县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06" w:line="173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28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48" w:line="202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当涂县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26" w:line="173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20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38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博望区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25" w:line="15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3"/>
              </w:rPr>
              <w:t>18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813"/>
              <w:spacing w:before="47" w:line="20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郑蒲港新区</w:t>
            </w:r>
          </w:p>
        </w:tc>
        <w:tc>
          <w:tcPr>
            <w:tcW w:w="1748" w:type="dxa"/>
            <w:vAlign w:val="top"/>
          </w:tcPr>
          <w:p>
            <w:pPr>
              <w:ind w:left="806"/>
              <w:spacing w:before="128" w:line="17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position w:val="-3"/>
              </w:rPr>
              <w:t>7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12" w:type="dxa"/>
            <w:vAlign w:val="top"/>
          </w:tcPr>
          <w:p>
            <w:pPr>
              <w:ind w:left="805"/>
              <w:spacing w:before="37" w:line="19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芜湖市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47" w:line="203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无为市</w:t>
            </w:r>
          </w:p>
        </w:tc>
        <w:tc>
          <w:tcPr>
            <w:tcW w:w="1748" w:type="dxa"/>
            <w:vAlign w:val="top"/>
          </w:tcPr>
          <w:p>
            <w:pPr>
              <w:ind w:left="696"/>
              <w:spacing w:before="105" w:line="195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  <w:position w:val="-2"/>
              </w:rPr>
              <w:t>146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68" w:line="18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3"/>
              </w:rPr>
              <w:t>南陵县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16" w:line="173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86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38" w:line="19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镜湖区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06" w:line="173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45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71" w:line="19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16"/>
              </w:rPr>
              <w:t>弋江区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26" w:line="173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3"/>
              </w:rPr>
              <w:t>24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38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鸠江区</w:t>
            </w:r>
          </w:p>
        </w:tc>
        <w:tc>
          <w:tcPr>
            <w:tcW w:w="1748" w:type="dxa"/>
            <w:vAlign w:val="top"/>
          </w:tcPr>
          <w:p>
            <w:pPr>
              <w:ind w:left="696"/>
              <w:spacing w:before="95" w:line="193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  <w:position w:val="-2"/>
              </w:rPr>
              <w:t>127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80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6"/>
              </w:rPr>
              <w:t>湾让区</w:t>
            </w:r>
          </w:p>
        </w:tc>
        <w:tc>
          <w:tcPr>
            <w:tcW w:w="1748" w:type="dxa"/>
            <w:vAlign w:val="top"/>
          </w:tcPr>
          <w:p>
            <w:pPr>
              <w:ind w:left="696"/>
              <w:spacing w:before="116" w:line="173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  <w:position w:val="-3"/>
              </w:rPr>
              <w:t>141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48" w:line="18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繁昌区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87" w:line="192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  <w:position w:val="-2"/>
              </w:rPr>
              <w:t>67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813"/>
              <w:spacing w:before="49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三山经开区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126" w:line="173" w:lineRule="exact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7"/>
                <w:position w:val="-3"/>
              </w:rPr>
              <w:t>14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12" w:type="dxa"/>
            <w:vAlign w:val="top"/>
          </w:tcPr>
          <w:p>
            <w:pPr>
              <w:ind w:left="805"/>
              <w:spacing w:before="38" w:line="20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宣城市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5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43"/>
              <w:spacing w:before="48" w:line="19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6"/>
              </w:rPr>
              <w:t>宣州区</w:t>
            </w:r>
          </w:p>
        </w:tc>
        <w:tc>
          <w:tcPr>
            <w:tcW w:w="1748" w:type="dxa"/>
            <w:vAlign w:val="top"/>
          </w:tcPr>
          <w:p>
            <w:pPr>
              <w:ind w:left="756"/>
              <w:spacing w:before="89" w:line="15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4"/>
              </w:rPr>
              <w:t>53</w:t>
            </w:r>
          </w:p>
        </w:tc>
        <w:tc>
          <w:tcPr>
            <w:tcW w:w="17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4"/>
          <w:pgSz w:w="11900" w:h="16840"/>
          <w:pgMar w:top="1431" w:right="1415" w:bottom="1140" w:left="1785" w:header="0" w:footer="871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9" w:lineRule="exact"/>
        <w:rPr/>
      </w:pPr>
      <w:r/>
    </w:p>
    <w:tbl>
      <w:tblPr>
        <w:tblStyle w:val="2"/>
        <w:tblW w:w="859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12"/>
        <w:gridCol w:w="2797"/>
        <w:gridCol w:w="1738"/>
        <w:gridCol w:w="1743"/>
      </w:tblGrid>
      <w:tr>
        <w:trPr>
          <w:trHeight w:val="285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34" w:line="21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郎溪县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100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47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39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广德市</w:t>
            </w:r>
          </w:p>
        </w:tc>
        <w:tc>
          <w:tcPr>
            <w:tcW w:w="1738" w:type="dxa"/>
            <w:vAlign w:val="top"/>
          </w:tcPr>
          <w:p>
            <w:pPr>
              <w:ind w:left="696"/>
              <w:spacing w:before="96" w:line="17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225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3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宁国市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95" w:line="16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60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173"/>
              <w:spacing w:before="44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泾县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104" w:line="18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  <w:position w:val="-2"/>
              </w:rPr>
              <w:t>17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绩溪县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95" w:line="163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19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43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旌德县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97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23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312" w:type="dxa"/>
            <w:vAlign w:val="top"/>
          </w:tcPr>
          <w:p>
            <w:pPr>
              <w:ind w:left="815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铜陵市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3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枞阳县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88" w:line="16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88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41" w:line="21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义安区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117" w:line="18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65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173"/>
              <w:spacing w:before="3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郊区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97" w:line="18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  <w:position w:val="-2"/>
              </w:rPr>
              <w:t>45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42" w:line="21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铜官区</w:t>
            </w:r>
          </w:p>
        </w:tc>
        <w:tc>
          <w:tcPr>
            <w:tcW w:w="1738" w:type="dxa"/>
            <w:vAlign w:val="top"/>
          </w:tcPr>
          <w:p>
            <w:pPr>
              <w:ind w:left="806"/>
              <w:spacing w:before="9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</w:rPr>
              <w:t>2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ind w:left="815"/>
              <w:spacing w:before="11" w:line="21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安庆市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40" w:line="20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桐城市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87" w:line="170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</w:rPr>
              <w:t>72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41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怀宁县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107" w:line="18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20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42" w:line="20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潜山市</w:t>
            </w:r>
          </w:p>
        </w:tc>
        <w:tc>
          <w:tcPr>
            <w:tcW w:w="1738" w:type="dxa"/>
            <w:vAlign w:val="top"/>
          </w:tcPr>
          <w:p>
            <w:pPr>
              <w:ind w:left="806"/>
              <w:spacing w:before="110" w:line="18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position w:val="-2"/>
              </w:rPr>
              <w:t>7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44" w:line="20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太湖县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107" w:line="18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  <w:position w:val="-2"/>
              </w:rPr>
              <w:t>18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48" w:line="21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望江县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118" w:line="182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  <w:position w:val="-2"/>
              </w:rPr>
              <w:t>14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岳西县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109" w:line="181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  <w:position w:val="-2"/>
              </w:rPr>
              <w:t>29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43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宿松县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111" w:line="17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57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ind w:left="815"/>
              <w:spacing w:before="43" w:line="207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池州市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43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贵池区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110" w:line="179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30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44" w:line="206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东至县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101" w:line="158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20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3"/>
              </w:rPr>
              <w:t>石台县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100" w:line="159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</w:rPr>
              <w:t>10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74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7"/>
              </w:rPr>
              <w:t>青阳县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111" w:line="178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35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9"/>
              </w:rPr>
              <w:t>九华山</w:t>
            </w:r>
          </w:p>
        </w:tc>
        <w:tc>
          <w:tcPr>
            <w:tcW w:w="1738" w:type="dxa"/>
            <w:vAlign w:val="top"/>
          </w:tcPr>
          <w:p>
            <w:pPr>
              <w:ind w:left="806"/>
              <w:spacing w:before="122" w:line="16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position w:val="-3"/>
              </w:rPr>
              <w:t>3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12" w:type="dxa"/>
            <w:vAlign w:val="top"/>
          </w:tcPr>
          <w:p>
            <w:pPr>
              <w:ind w:left="815"/>
              <w:spacing w:before="45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4"/>
              </w:rPr>
              <w:t>黄山市</w:t>
            </w:r>
          </w:p>
        </w:tc>
        <w:tc>
          <w:tcPr>
            <w:tcW w:w="27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3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46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黄山区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113" w:line="177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4"/>
                <w:position w:val="-2"/>
              </w:rPr>
              <w:t>39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173"/>
              <w:spacing w:before="47" w:line="212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歙县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103" w:line="16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46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56" w:line="195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2"/>
              </w:rPr>
              <w:t>休宁县</w:t>
            </w:r>
          </w:p>
        </w:tc>
        <w:tc>
          <w:tcPr>
            <w:tcW w:w="1738" w:type="dxa"/>
            <w:vAlign w:val="top"/>
          </w:tcPr>
          <w:p>
            <w:pPr>
              <w:ind w:left="806"/>
              <w:spacing w:before="115" w:line="174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position w:val="-2"/>
              </w:rPr>
              <w:t>5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173"/>
              <w:spacing w:before="62" w:line="191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5"/>
              </w:rPr>
              <w:t>黟县</w:t>
            </w:r>
          </w:p>
        </w:tc>
        <w:tc>
          <w:tcPr>
            <w:tcW w:w="1738" w:type="dxa"/>
            <w:vAlign w:val="top"/>
          </w:tcPr>
          <w:p>
            <w:pPr>
              <w:ind w:left="756"/>
              <w:spacing w:before="114" w:line="176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-7"/>
                <w:position w:val="-3"/>
              </w:rPr>
              <w:t>12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9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57" w:line="19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3"/>
              </w:rPr>
              <w:t>祁门县</w:t>
            </w:r>
          </w:p>
        </w:tc>
        <w:tc>
          <w:tcPr>
            <w:tcW w:w="1738" w:type="dxa"/>
            <w:vAlign w:val="top"/>
          </w:tcPr>
          <w:p>
            <w:pPr>
              <w:ind w:left="806"/>
              <w:spacing w:before="114" w:line="175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position w:val="-2"/>
              </w:rPr>
              <w:t>6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5" w:hRule="atLeast"/>
        </w:trPr>
        <w:tc>
          <w:tcPr>
            <w:tcW w:w="231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97" w:type="dxa"/>
            <w:vAlign w:val="top"/>
          </w:tcPr>
          <w:p>
            <w:pPr>
              <w:ind w:left="1063"/>
              <w:spacing w:before="51" w:line="204" w:lineRule="auto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spacing w:val="6"/>
              </w:rPr>
              <w:t>屯溪区</w:t>
            </w:r>
          </w:p>
        </w:tc>
        <w:tc>
          <w:tcPr>
            <w:tcW w:w="1738" w:type="dxa"/>
            <w:vAlign w:val="top"/>
          </w:tcPr>
          <w:p>
            <w:pPr>
              <w:ind w:left="806"/>
              <w:spacing w:before="115" w:line="180" w:lineRule="exact"/>
              <w:rPr>
                <w:rFonts w:ascii="SimSun" w:hAnsi="SimSun" w:eastAsia="SimSun" w:cs="SimSun"/>
                <w:sz w:val="22"/>
                <w:szCs w:val="22"/>
              </w:rPr>
            </w:pPr>
            <w:r>
              <w:rPr>
                <w:rFonts w:ascii="SimSun" w:hAnsi="SimSun" w:eastAsia="SimSun" w:cs="SimSun"/>
                <w:sz w:val="22"/>
                <w:szCs w:val="22"/>
                <w:position w:val="-2"/>
              </w:rPr>
              <w:t>3</w:t>
            </w:r>
          </w:p>
        </w:tc>
        <w:tc>
          <w:tcPr>
            <w:tcW w:w="1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94" w:line="184" w:lineRule="auto"/>
        <w:jc w:val="right"/>
        <w:rPr>
          <w:rFonts w:ascii="SimSun" w:hAnsi="SimSun" w:eastAsia="SimSun" w:cs="SimSun"/>
          <w:sz w:val="29"/>
          <w:szCs w:val="29"/>
        </w:rPr>
      </w:pPr>
      <w:r>
        <w:rPr>
          <w:rFonts w:ascii="SimSun" w:hAnsi="SimSun" w:eastAsia="SimSun" w:cs="SimSun"/>
          <w:sz w:val="29"/>
          <w:szCs w:val="29"/>
          <w:spacing w:val="-21"/>
        </w:rPr>
        <w:t>—</w:t>
      </w:r>
      <w:r>
        <w:rPr>
          <w:rFonts w:ascii="SimSun" w:hAnsi="SimSun" w:eastAsia="SimSun" w:cs="SimSun"/>
          <w:sz w:val="29"/>
          <w:szCs w:val="29"/>
          <w:spacing w:val="-114"/>
        </w:rPr>
        <w:t xml:space="preserve"> </w:t>
      </w:r>
      <w:r>
        <w:rPr>
          <w:rFonts w:ascii="SimSun" w:hAnsi="SimSun" w:eastAsia="SimSun" w:cs="SimSun"/>
          <w:sz w:val="29"/>
          <w:szCs w:val="29"/>
          <w:spacing w:val="-21"/>
        </w:rPr>
        <w:t>11—</w:t>
      </w:r>
    </w:p>
    <w:p>
      <w:pPr>
        <w:sectPr>
          <w:footerReference w:type="default" r:id="rId15"/>
          <w:pgSz w:w="11900" w:h="16840"/>
          <w:pgMar w:top="1431" w:right="1702" w:bottom="400" w:left="1534" w:header="0" w:footer="0" w:gutter="0"/>
        </w:sectPr>
        <w:rPr/>
      </w:pPr>
    </w:p>
    <w:p>
      <w:pPr>
        <w:spacing w:line="243" w:lineRule="auto"/>
        <w:rPr>
          <w:rFonts w:ascii="Arial"/>
          <w:sz w:val="21"/>
        </w:rPr>
      </w:pPr>
      <w:r>
        <w:drawing>
          <wp:anchor distT="0" distB="0" distL="0" distR="0" simplePos="0" relativeHeight="251671552" behindDoc="0" locked="0" layoutInCell="0" allowOverlap="1">
            <wp:simplePos x="0" y="0"/>
            <wp:positionH relativeFrom="page">
              <wp:posOffset>1320786</wp:posOffset>
            </wp:positionH>
            <wp:positionV relativeFrom="page">
              <wp:posOffset>9525049</wp:posOffset>
            </wp:positionV>
            <wp:extent cx="5524540" cy="12666"/>
            <wp:effectExtent l="0" t="0" r="0" b="0"/>
            <wp:wrapNone/>
            <wp:docPr id="5" name="IM 5"/>
            <wp:cNvGraphicFramePr/>
            <a:graphic>
              <a:graphicData uri="http://schemas.openxmlformats.org/drawingml/2006/picture">
                <pic:pic>
                  <pic:nvPicPr>
                    <pic:cNvPr id="5" name="IM 5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24540" cy="12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1320786</wp:posOffset>
            </wp:positionH>
            <wp:positionV relativeFrom="page">
              <wp:posOffset>9899654</wp:posOffset>
            </wp:positionV>
            <wp:extent cx="5511835" cy="12666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511835" cy="126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left="529"/>
        <w:spacing w:before="85" w:line="229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17"/>
          <w:position w:val="1"/>
        </w:rPr>
        <w:t>安徽省住房和城乡建设厅办公室</w:t>
      </w:r>
      <w:r>
        <w:rPr>
          <w:rFonts w:ascii="FangSong" w:hAnsi="FangSong" w:eastAsia="FangSong" w:cs="FangSong"/>
          <w:sz w:val="26"/>
          <w:szCs w:val="26"/>
          <w:spacing w:val="5"/>
          <w:position w:val="1"/>
        </w:rPr>
        <w:t xml:space="preserve">             </w:t>
      </w:r>
      <w:r>
        <w:rPr>
          <w:rFonts w:ascii="FangSong" w:hAnsi="FangSong" w:eastAsia="FangSong" w:cs="FangSong"/>
          <w:sz w:val="26"/>
          <w:szCs w:val="26"/>
          <w:spacing w:val="17"/>
          <w:position w:val="-1"/>
        </w:rPr>
        <w:t>2023年3月21</w:t>
      </w:r>
      <w:r>
        <w:rPr>
          <w:rFonts w:ascii="FangSong" w:hAnsi="FangSong" w:eastAsia="FangSong" w:cs="FangSong"/>
          <w:sz w:val="26"/>
          <w:szCs w:val="26"/>
          <w:spacing w:val="-45"/>
          <w:position w:val="-1"/>
        </w:rPr>
        <w:t xml:space="preserve"> </w:t>
      </w:r>
      <w:r>
        <w:rPr>
          <w:rFonts w:ascii="FangSong" w:hAnsi="FangSong" w:eastAsia="FangSong" w:cs="FangSong"/>
          <w:sz w:val="26"/>
          <w:szCs w:val="26"/>
          <w:spacing w:val="17"/>
          <w:position w:val="-1"/>
        </w:rPr>
        <w:t>日印发</w:t>
      </w:r>
    </w:p>
    <w:sectPr>
      <w:pgSz w:w="12200" w:h="17050"/>
      <w:pgMar w:top="1449" w:right="1419" w:bottom="400" w:left="183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358"/>
      <w:spacing w:before="1" w:line="183" w:lineRule="auto"/>
      <w:jc w:val="right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13"/>
      </w:rPr>
      <w:t>—</w:t>
    </w:r>
    <w:r>
      <w:rPr>
        <w:rFonts w:ascii="SimSun" w:hAnsi="SimSun" w:eastAsia="SimSun" w:cs="SimSun"/>
        <w:sz w:val="26"/>
        <w:szCs w:val="26"/>
        <w:spacing w:val="-101"/>
      </w:rPr>
      <w:t xml:space="preserve"> </w:t>
    </w:r>
    <w:r>
      <w:rPr>
        <w:rFonts w:ascii="SimSun" w:hAnsi="SimSun" w:eastAsia="SimSun" w:cs="SimSun"/>
        <w:sz w:val="26"/>
        <w:szCs w:val="26"/>
        <w:spacing w:val="-13"/>
      </w:rPr>
      <w:t>1—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54"/>
      <w:spacing w:before="1" w:line="183" w:lineRule="auto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10"/>
      </w:rPr>
      <w:t>—</w:t>
    </w:r>
    <w:r>
      <w:rPr>
        <w:rFonts w:ascii="SimSun" w:hAnsi="SimSun" w:eastAsia="SimSun" w:cs="SimSun"/>
        <w:sz w:val="27"/>
        <w:szCs w:val="27"/>
        <w:spacing w:val="-105"/>
      </w:rPr>
      <w:t xml:space="preserve"> </w:t>
    </w:r>
    <w:r>
      <w:rPr>
        <w:rFonts w:ascii="SimSun" w:hAnsi="SimSun" w:eastAsia="SimSun" w:cs="SimSun"/>
        <w:sz w:val="27"/>
        <w:szCs w:val="27"/>
        <w:spacing w:val="-10"/>
      </w:rPr>
      <w:t>10—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5"/>
      <w:spacing w:before="1" w:line="182" w:lineRule="auto"/>
      <w:rPr>
        <w:rFonts w:ascii="SimSun" w:hAnsi="SimSun" w:eastAsia="SimSun" w:cs="SimSun"/>
        <w:sz w:val="30"/>
        <w:szCs w:val="30"/>
      </w:rPr>
    </w:pPr>
    <w:r>
      <w:rPr>
        <w:rFonts w:ascii="SimSun" w:hAnsi="SimSun" w:eastAsia="SimSun" w:cs="SimSun"/>
        <w:sz w:val="30"/>
        <w:szCs w:val="30"/>
        <w:spacing w:val="-14"/>
      </w:rPr>
      <w:t>—2—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5"/>
      <w:spacing w:line="183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—3—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364"/>
      <w:spacing w:line="180" w:lineRule="auto"/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spacing w:val="-14"/>
      </w:rPr>
      <w:t>—4—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28"/>
      <w:spacing w:before="1" w:line="181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—5—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61"/>
      <w:spacing w:line="183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—6—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98"/>
      <w:spacing w:before="1" w:line="181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—7—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75"/>
      <w:spacing w:line="183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3"/>
      </w:rPr>
      <w:t>—8—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8"/>
      <w:spacing w:line="183" w:lineRule="auto"/>
      <w:jc w:val="right"/>
      <w:rPr>
        <w:rFonts w:ascii="SimSun" w:hAnsi="SimSun" w:eastAsia="SimSun" w:cs="SimSun"/>
        <w:sz w:val="27"/>
        <w:szCs w:val="27"/>
      </w:rPr>
    </w:pPr>
    <w:r>
      <w:rPr>
        <w:rFonts w:ascii="SimSun" w:hAnsi="SimSun" w:eastAsia="SimSun" w:cs="SimSun"/>
        <w:sz w:val="27"/>
        <w:szCs w:val="27"/>
        <w:spacing w:val="-3"/>
      </w:rPr>
      <w:t>—9—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0" Type="http://schemas.openxmlformats.org/officeDocument/2006/relationships/fontTable" Target="fontTable.xml"/><Relationship Id="rId2" Type="http://schemas.openxmlformats.org/officeDocument/2006/relationships/image" Target="media/image1.jpeg"/><Relationship Id="rId19" Type="http://schemas.openxmlformats.org/officeDocument/2006/relationships/styles" Target="styles.xml"/><Relationship Id="rId18" Type="http://schemas.openxmlformats.org/officeDocument/2006/relationships/settings" Target="settings.xml"/><Relationship Id="rId17" Type="http://schemas.openxmlformats.org/officeDocument/2006/relationships/image" Target="media/image6.jpeg"/><Relationship Id="rId16" Type="http://schemas.openxmlformats.org/officeDocument/2006/relationships/image" Target="media/image5.png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Kingsoft-PDF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pdfbuilder</dc:subject>
  <dc:creator>Kingsoft-PDF</dc:creator>
  <dcterms:created xsi:type="dcterms:W3CDTF">2023-04-27T14:45:47Z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2023-04-27T14:45:48</vt:filetime>
  </property>
  <property fmtid="{D5CDD505-2E9C-101B-9397-08002B2CF9AE}" pid="4" name="UsrData">
    <vt:lpwstr>644a1a020d38b70015098a2a</vt:lpwstr>
  </property>
</Properties>
</file>