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rPr>
      </w:pPr>
    </w:p>
    <w:p>
      <w:pPr>
        <w:jc w:val="center"/>
        <w:rPr>
          <w:rFonts w:hint="eastAsia"/>
          <w:lang w:val="en-US" w:eastAsia="zh-CN"/>
        </w:rPr>
      </w:pPr>
      <w:r>
        <w:rPr>
          <w:rFonts w:eastAsiaTheme="minorEastAsia"/>
          <w:w w:val="33"/>
          <w:sz w:val="240"/>
          <w:szCs w:val="32"/>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2315210</wp:posOffset>
                </wp:positionV>
                <wp:extent cx="5536565" cy="23495"/>
                <wp:effectExtent l="0" t="13970" r="6985" b="19685"/>
                <wp:wrapNone/>
                <wp:docPr id="2" name="直接连接符 2"/>
                <wp:cNvGraphicFramePr/>
                <a:graphic xmlns:a="http://schemas.openxmlformats.org/drawingml/2006/main">
                  <a:graphicData uri="http://schemas.microsoft.com/office/word/2010/wordprocessingShape">
                    <wps:wsp>
                      <wps:cNvCnPr/>
                      <wps:spPr>
                        <a:xfrm flipV="1">
                          <a:off x="956310" y="3220720"/>
                          <a:ext cx="5536565" cy="2349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pt;margin-top:182.3pt;height:1.85pt;width:435.95pt;z-index:251659264;mso-width-relative:page;mso-height-relative:page;" filled="f" stroked="t" coordsize="21600,21600" o:gfxdata="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9PVNoAAAAKAQAADwAAAAAAAAABACAAAAAiAAAAZHJzL2Rv&#10;d25yZXYueG1sUEsBAhQAFAAAAAgAh07iQFH3uwf/AQAAywMAAA4AAAAAAAAAAQAgAAAAKQEAAGRy&#10;cy9lMm9Eb2MueG1sUEsFBgAAAAAGAAYAWQEAAJoFAAAAAA==&#10;">
                <v:fill on="f" focussize="0,0"/>
                <v:stroke weight="2.25pt" color="#FF0000 [3204]" miterlimit="8" joinstyle="miter"/>
                <v:imagedata o:title=""/>
                <o:lock v:ext="edit" aspectratio="f"/>
              </v:line>
            </w:pict>
          </mc:Fallback>
        </mc:AlternateContent>
      </w:r>
      <w:r>
        <w:rPr>
          <w:rFonts w:hint="default" w:asciiTheme="minorAscii" w:hAnsiTheme="minorAscii" w:eastAsiaTheme="minorEastAsia"/>
          <w:b/>
          <w:bCs/>
          <w:color w:val="FF0000"/>
          <w:w w:val="33"/>
          <w:sz w:val="240"/>
          <w:szCs w:val="280"/>
          <w:lang w:val="en-US" w:eastAsia="zh-CN"/>
        </w:rPr>
        <w:t>萧县</w:t>
      </w:r>
      <w:r>
        <w:rPr>
          <w:rFonts w:hint="eastAsia" w:asciiTheme="minorAscii" w:hAnsiTheme="minorAscii" w:eastAsiaTheme="minorEastAsia"/>
          <w:b/>
          <w:bCs/>
          <w:color w:val="FF0000"/>
          <w:w w:val="33"/>
          <w:sz w:val="240"/>
          <w:szCs w:val="280"/>
          <w:lang w:val="en-US" w:eastAsia="zh-CN"/>
        </w:rPr>
        <w:t>发展和改革委员会</w:t>
      </w:r>
    </w:p>
    <w:p>
      <w:pPr>
        <w:bidi w:val="0"/>
        <w:rPr>
          <w:rFonts w:hint="default" w:asciiTheme="minorHAnsi" w:hAnsiTheme="minorHAnsi" w:eastAsiaTheme="minor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宋体" w:eastAsia="仿宋_GB2312" w:cs="Tahoma"/>
          <w:color w:val="auto"/>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关于</w:t>
      </w:r>
      <w:r>
        <w:rPr>
          <w:rFonts w:hint="default" w:ascii="Times New Roman" w:hAnsi="Times New Roman" w:eastAsia="方正小标宋简体" w:cs="Times New Roman"/>
          <w:b w:val="0"/>
          <w:bCs w:val="0"/>
          <w:sz w:val="44"/>
          <w:szCs w:val="44"/>
          <w:lang w:eastAsia="zh-CN"/>
        </w:rPr>
        <w:t>对社情民意专报（第</w:t>
      </w:r>
      <w:r>
        <w:rPr>
          <w:rFonts w:hint="default" w:ascii="Times New Roman" w:hAnsi="Times New Roman" w:eastAsia="方正小标宋简体" w:cs="Times New Roman"/>
          <w:b w:val="0"/>
          <w:bCs w:val="0"/>
          <w:sz w:val="44"/>
          <w:szCs w:val="44"/>
          <w:lang w:val="en-US" w:eastAsia="zh-CN"/>
        </w:rPr>
        <w:t>十三</w:t>
      </w:r>
      <w:r>
        <w:rPr>
          <w:rFonts w:hint="default" w:ascii="Times New Roman" w:hAnsi="Times New Roman" w:eastAsia="方正小标宋简体" w:cs="Times New Roman"/>
          <w:b w:val="0"/>
          <w:bCs w:val="0"/>
          <w:sz w:val="44"/>
          <w:szCs w:val="44"/>
          <w:lang w:eastAsia="zh-CN"/>
        </w:rPr>
        <w:t>期）意见建议的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答复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朱永亮</w:t>
      </w:r>
      <w:r>
        <w:rPr>
          <w:rFonts w:hint="default" w:ascii="Times New Roman" w:hAnsi="Times New Roman" w:eastAsia="方正仿宋_GBK" w:cs="Times New Roman"/>
          <w:sz w:val="32"/>
          <w:szCs w:val="32"/>
          <w:lang w:eastAsia="zh-CN"/>
        </w:rPr>
        <w:t>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您好！您提出的关于补萧县城镇化率偏低短板的的</w:t>
      </w:r>
      <w:r>
        <w:rPr>
          <w:rFonts w:hint="default" w:ascii="Times New Roman" w:hAnsi="Times New Roman" w:eastAsia="方正仿宋_GBK" w:cs="Times New Roman"/>
          <w:sz w:val="32"/>
          <w:szCs w:val="32"/>
          <w:lang w:eastAsia="zh-CN"/>
        </w:rPr>
        <w:t>建议收悉，现答复如下。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2020年，安徽省常住人口城镇化率达到58.33%，宿州市常住人口城镇化率达到43.76%，萧县常住人口城镇化率为35.53%，</w:t>
      </w:r>
      <w:r>
        <w:rPr>
          <w:rFonts w:hint="default" w:ascii="Times New Roman" w:hAnsi="Times New Roman" w:eastAsia="方正仿宋_GBK" w:cs="Times New Roman"/>
          <w:sz w:val="32"/>
          <w:szCs w:val="32"/>
          <w:lang w:val="en-US" w:eastAsia="zh-CN"/>
        </w:rPr>
        <w:t>我县</w:t>
      </w:r>
      <w:r>
        <w:rPr>
          <w:rFonts w:hint="default" w:ascii="Times New Roman" w:hAnsi="Times New Roman" w:eastAsia="方正仿宋_GBK" w:cs="Times New Roman"/>
          <w:sz w:val="32"/>
          <w:szCs w:val="32"/>
        </w:rPr>
        <w:t>与全省水平相差22.8个百分点，与全市水平相差8.23个百分点，</w:t>
      </w:r>
      <w:r>
        <w:rPr>
          <w:rFonts w:hint="default" w:ascii="Times New Roman" w:hAnsi="Times New Roman" w:eastAsia="方正仿宋_GBK" w:cs="Times New Roman"/>
          <w:sz w:val="32"/>
          <w:szCs w:val="32"/>
          <w:lang w:val="en-US" w:eastAsia="zh-CN"/>
        </w:rPr>
        <w:t>城镇化率偏低已经成为影响我县综合实力和推动新型工业化城镇化加快发展的严重短板。近年来，我县认真贯彻落实省委省政府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两个加快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部署要求，</w:t>
      </w:r>
      <w:r>
        <w:rPr>
          <w:rFonts w:hint="default" w:ascii="Times New Roman" w:hAnsi="Times New Roman" w:eastAsia="方正仿宋_GBK" w:cs="Times New Roman"/>
          <w:sz w:val="32"/>
          <w:szCs w:val="32"/>
          <w:lang w:val="en-US" w:eastAsia="zh-CN"/>
        </w:rPr>
        <w:t>认清自身定位</w:t>
      </w:r>
      <w:r>
        <w:rPr>
          <w:rFonts w:hint="default" w:ascii="Times New Roman" w:hAnsi="Times New Roman" w:eastAsia="方正仿宋_GBK" w:cs="Times New Roman"/>
          <w:sz w:val="32"/>
          <w:szCs w:val="32"/>
        </w:rPr>
        <w:t>，明确主攻方向，从内挖掘潜力、激发活力、增强动力，</w:t>
      </w:r>
      <w:r>
        <w:rPr>
          <w:rFonts w:hint="default" w:ascii="Times New Roman" w:hAnsi="Times New Roman" w:eastAsia="方正仿宋_GBK" w:cs="Times New Roman"/>
          <w:sz w:val="32"/>
          <w:szCs w:val="32"/>
          <w:lang w:val="en-US" w:eastAsia="zh-CN"/>
        </w:rPr>
        <w:t>有效</w:t>
      </w:r>
      <w:r>
        <w:rPr>
          <w:rFonts w:hint="default" w:ascii="Times New Roman" w:hAnsi="Times New Roman" w:eastAsia="方正仿宋_GBK" w:cs="Times New Roman"/>
          <w:sz w:val="32"/>
          <w:szCs w:val="32"/>
        </w:rPr>
        <w:t>借助外力，</w:t>
      </w:r>
      <w:r>
        <w:rPr>
          <w:rFonts w:hint="default" w:ascii="Times New Roman" w:hAnsi="Times New Roman" w:eastAsia="方正仿宋_GBK" w:cs="Times New Roman"/>
          <w:sz w:val="32"/>
          <w:szCs w:val="32"/>
          <w:lang w:val="en-US" w:eastAsia="zh-CN"/>
        </w:rPr>
        <w:t>积极推动</w:t>
      </w:r>
      <w:r>
        <w:rPr>
          <w:rFonts w:hint="default" w:ascii="Times New Roman" w:hAnsi="Times New Roman" w:eastAsia="方正仿宋_GBK" w:cs="Times New Roman"/>
          <w:sz w:val="32"/>
          <w:szCs w:val="32"/>
        </w:rPr>
        <w:t>以产兴城、以城促产、以业聚人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强化互动融合，推动协同发展。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sz w:val="32"/>
          <w:szCs w:val="32"/>
          <w:lang w:val="en-US" w:eastAsia="zh-CN"/>
        </w:rPr>
        <w:t>（一）建立健全工作推进机制。</w:t>
      </w:r>
      <w:r>
        <w:rPr>
          <w:rFonts w:hint="default" w:ascii="Times New Roman" w:hAnsi="Times New Roman" w:eastAsia="方正仿宋_GBK" w:cs="Times New Roman"/>
          <w:sz w:val="32"/>
          <w:szCs w:val="32"/>
          <w:lang w:val="en-US" w:eastAsia="zh-CN"/>
        </w:rPr>
        <w:t>高规格成立以县委县政府主要负责同志任组长、县政府常务负责同志任办公室主任、县直有关单位负责同志任成员的“两个加快”领导小组，高站位部署、高标准推进“两个加快”工作。科学谋划</w:t>
      </w:r>
      <w:r>
        <w:rPr>
          <w:rFonts w:hint="default" w:ascii="Times New Roman" w:hAnsi="Times New Roman" w:eastAsia="方正仿宋_GBK" w:cs="Times New Roman"/>
          <w:sz w:val="32"/>
          <w:szCs w:val="32"/>
        </w:rPr>
        <w:t>新型工业化城镇化2023年24项</w:t>
      </w:r>
      <w:r>
        <w:rPr>
          <w:rFonts w:hint="default" w:ascii="Times New Roman" w:hAnsi="Times New Roman" w:eastAsia="方正仿宋_GBK" w:cs="Times New Roman"/>
          <w:sz w:val="32"/>
          <w:szCs w:val="32"/>
          <w:lang w:val="en-US" w:eastAsia="zh-CN"/>
        </w:rPr>
        <w:t>、2025年23项主要</w:t>
      </w:r>
      <w:r>
        <w:rPr>
          <w:rFonts w:hint="default" w:ascii="Times New Roman" w:hAnsi="Times New Roman" w:eastAsia="方正仿宋_GBK" w:cs="Times New Roman"/>
          <w:sz w:val="32"/>
          <w:szCs w:val="32"/>
        </w:rPr>
        <w:t>目标任务</w:t>
      </w:r>
      <w:r>
        <w:rPr>
          <w:rFonts w:hint="default" w:ascii="Times New Roman" w:hAnsi="Times New Roman" w:eastAsia="方正仿宋_GBK" w:cs="Times New Roman"/>
          <w:sz w:val="32"/>
          <w:szCs w:val="32"/>
          <w:lang w:val="en-US" w:eastAsia="zh-CN"/>
        </w:rPr>
        <w:t>及“一县一策”重点举措，认真制定</w:t>
      </w:r>
      <w:r>
        <w:rPr>
          <w:rFonts w:hint="default" w:ascii="Times New Roman" w:hAnsi="Times New Roman" w:eastAsia="方正仿宋_GBK" w:cs="Times New Roman"/>
          <w:sz w:val="32"/>
          <w:szCs w:val="32"/>
        </w:rPr>
        <w:t>三年行动计划（2023-2025年）</w:t>
      </w:r>
      <w:r>
        <w:rPr>
          <w:rFonts w:hint="default" w:ascii="Times New Roman" w:hAnsi="Times New Roman" w:eastAsia="方正仿宋_GBK" w:cs="Times New Roman"/>
          <w:sz w:val="32"/>
          <w:szCs w:val="32"/>
          <w:lang w:val="en-US" w:eastAsia="zh-CN"/>
        </w:rPr>
        <w:t>，提出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发展</w:t>
      </w:r>
      <w:r>
        <w:rPr>
          <w:rFonts w:hint="default" w:ascii="Times New Roman" w:hAnsi="Times New Roman" w:eastAsia="方正仿宋_GBK" w:cs="Times New Roman"/>
          <w:sz w:val="32"/>
          <w:szCs w:val="32"/>
        </w:rPr>
        <w:t>目标</w:t>
      </w:r>
      <w:r>
        <w:rPr>
          <w:rFonts w:hint="default" w:ascii="Times New Roman" w:hAnsi="Times New Roman" w:eastAsia="方正仿宋_GBK" w:cs="Times New Roman"/>
          <w:sz w:val="32"/>
          <w:szCs w:val="32"/>
          <w:lang w:val="en-US" w:eastAsia="zh-CN"/>
        </w:rPr>
        <w:t>和“八大行动”工作任务，</w:t>
      </w: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val="en-US" w:eastAsia="zh-CN"/>
        </w:rPr>
        <w:t>未来三年</w:t>
      </w:r>
      <w:r>
        <w:rPr>
          <w:rFonts w:hint="default" w:ascii="Times New Roman" w:hAnsi="Times New Roman" w:eastAsia="方正仿宋_GBK" w:cs="Times New Roman"/>
          <w:sz w:val="32"/>
          <w:szCs w:val="32"/>
        </w:rPr>
        <w:t>明确了任务书、时间表和路线图。</w:t>
      </w:r>
      <w:r>
        <w:rPr>
          <w:rFonts w:hint="default" w:ascii="Times New Roman" w:hAnsi="Times New Roman" w:eastAsia="方正仿宋_GBK" w:cs="Times New Roman"/>
          <w:sz w:val="32"/>
          <w:szCs w:val="32"/>
          <w:lang w:val="en-US" w:eastAsia="zh-CN"/>
        </w:rPr>
        <w:t>制定出台“两个加快”2023年工作要点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制定重点工作任务台账，明确具体工作任务、牵头单位和配合单位及完成时限。认真梳理有关政策文件，推动各项政策和企业、产业桥接、耦合。积极与有关部门沟通衔接，充分反映萧县有关诉求，争取更多支持政策，努力在“两个加快”发展中抢占先机、掌握主动，真正把政策支持尽快转化为现实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楷体" w:cs="Times New Roman"/>
          <w:sz w:val="32"/>
          <w:szCs w:val="32"/>
          <w:lang w:val="en-US" w:eastAsia="zh-CN"/>
        </w:rPr>
        <w:t>（二）加快促进园区产业集聚。</w:t>
      </w:r>
      <w:r>
        <w:rPr>
          <w:rFonts w:hint="default" w:ascii="Times New Roman" w:hAnsi="Times New Roman" w:eastAsia="方正仿宋_GBK" w:cs="Times New Roman"/>
          <w:b/>
          <w:bCs/>
          <w:sz w:val="32"/>
          <w:szCs w:val="32"/>
          <w:lang w:val="en-US" w:eastAsia="zh-CN"/>
        </w:rPr>
        <w:t>一是突出“点”的培育，推动企业梯度建设。</w:t>
      </w:r>
      <w:r>
        <w:rPr>
          <w:rFonts w:hint="default" w:ascii="Times New Roman" w:hAnsi="Times New Roman" w:eastAsia="方正仿宋_GBK" w:cs="Times New Roman"/>
          <w:sz w:val="32"/>
          <w:szCs w:val="32"/>
          <w:lang w:val="en-US" w:eastAsia="zh-CN"/>
        </w:rPr>
        <w:t>树立“工业立县、产业强县、生态兴县”发展理念，做大做强新材料、机械制造主导产业。</w:t>
      </w:r>
      <w:r>
        <w:rPr>
          <w:rFonts w:hint="default" w:ascii="Times New Roman" w:hAnsi="Times New Roman" w:eastAsia="方正仿宋_GBK" w:cs="Times New Roman"/>
          <w:sz w:val="32"/>
          <w:szCs w:val="32"/>
        </w:rPr>
        <w:t>着力培育“小巨人”企业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加快林平股份等重点企业上市进度。实施民营经济上台阶行动，遵循“四企共育”规律，建立梯度培育清单。</w:t>
      </w:r>
      <w:r>
        <w:rPr>
          <w:rFonts w:hint="default" w:ascii="Times New Roman" w:hAnsi="Times New Roman" w:eastAsia="方正仿宋_GBK" w:cs="Times New Roman"/>
          <w:b/>
          <w:bCs/>
          <w:sz w:val="32"/>
          <w:szCs w:val="32"/>
          <w:lang w:val="en-US" w:eastAsia="zh-CN"/>
        </w:rPr>
        <w:t>二是加快“链”的打造，延长主导产业链条。</w:t>
      </w:r>
      <w:r>
        <w:rPr>
          <w:rFonts w:hint="default" w:ascii="Times New Roman" w:hAnsi="Times New Roman" w:eastAsia="方正仿宋_GBK" w:cs="Times New Roman"/>
          <w:sz w:val="32"/>
          <w:szCs w:val="32"/>
          <w:lang w:val="en-US" w:eastAsia="zh-CN"/>
        </w:rPr>
        <w:t>创新“4+N”招商模式，完善主导产业图谱体系，</w:t>
      </w:r>
      <w:r>
        <w:rPr>
          <w:rFonts w:hint="default" w:ascii="Times New Roman" w:hAnsi="Times New Roman" w:eastAsia="方正仿宋_GBK" w:cs="Times New Roman"/>
          <w:sz w:val="32"/>
          <w:szCs w:val="32"/>
        </w:rPr>
        <w:t>实现产业链横向配套、纵向延伸</w:t>
      </w:r>
      <w:r>
        <w:rPr>
          <w:rFonts w:hint="default" w:ascii="Times New Roman" w:hAnsi="Times New Roman" w:eastAsia="方正仿宋_GBK" w:cs="Times New Roman"/>
          <w:sz w:val="32"/>
          <w:szCs w:val="32"/>
          <w:lang w:val="en-US" w:eastAsia="zh-CN"/>
        </w:rPr>
        <w:t>。深化省级创新型县建设，支持骨干企业与</w:t>
      </w:r>
      <w:r>
        <w:rPr>
          <w:rFonts w:hint="default" w:ascii="Times New Roman" w:hAnsi="Times New Roman" w:eastAsia="方正仿宋_GBK" w:cs="Times New Roman"/>
          <w:sz w:val="32"/>
          <w:szCs w:val="32"/>
        </w:rPr>
        <w:t>建筑材料</w:t>
      </w:r>
      <w:r>
        <w:rPr>
          <w:rFonts w:hint="default" w:ascii="Times New Roman" w:hAnsi="Times New Roman" w:eastAsia="方正仿宋_GBK" w:cs="Times New Roman"/>
          <w:sz w:val="32"/>
          <w:szCs w:val="32"/>
          <w:lang w:val="en-US" w:eastAsia="zh-CN"/>
        </w:rPr>
        <w:t>工业情报研究所先进</w:t>
      </w:r>
      <w:r>
        <w:rPr>
          <w:rFonts w:hint="default" w:ascii="Times New Roman" w:hAnsi="Times New Roman" w:eastAsia="方正仿宋_GBK" w:cs="Times New Roman"/>
          <w:sz w:val="32"/>
          <w:szCs w:val="32"/>
        </w:rPr>
        <w:t>材料研究院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清华设计院、中国矿业大学院等搭建产学研合作平台。加快建设国家火炬防腐涂料特色产业基地，积极创建萧县防腐蚀职业技术学院，推动建设防腐材料研发、设备检测、施工质量检测等功能中心。</w:t>
      </w:r>
      <w:r>
        <w:rPr>
          <w:rFonts w:hint="default" w:ascii="Times New Roman" w:hAnsi="Times New Roman" w:eastAsia="方正仿宋_GBK" w:cs="Times New Roman"/>
          <w:b/>
          <w:bCs/>
          <w:sz w:val="32"/>
          <w:szCs w:val="32"/>
          <w:lang w:val="en-US" w:eastAsia="zh-CN"/>
        </w:rPr>
        <w:t>三是深化“面”的拓展，增强园区承载功能。</w:t>
      </w:r>
      <w:r>
        <w:rPr>
          <w:rFonts w:hint="default" w:ascii="Times New Roman" w:hAnsi="Times New Roman" w:eastAsia="方正仿宋_GBK" w:cs="Times New Roman"/>
          <w:sz w:val="32"/>
          <w:szCs w:val="32"/>
          <w:lang w:val="en-US" w:eastAsia="zh-CN"/>
        </w:rPr>
        <w:t>围绕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框架体系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推动开发区提质扩量增效，加快</w:t>
      </w:r>
      <w:r>
        <w:rPr>
          <w:rFonts w:hint="default" w:ascii="Times New Roman" w:hAnsi="Times New Roman" w:eastAsia="方正仿宋_GBK" w:cs="Times New Roman"/>
          <w:sz w:val="32"/>
          <w:szCs w:val="32"/>
        </w:rPr>
        <w:t>形成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1136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全新格局</w:t>
      </w:r>
      <w:r>
        <w:rPr>
          <w:rFonts w:hint="default" w:ascii="Times New Roman" w:hAnsi="Times New Roman" w:eastAsia="方正仿宋_GBK" w:cs="Times New Roman"/>
          <w:sz w:val="32"/>
          <w:szCs w:val="32"/>
          <w:lang w:val="en-US" w:eastAsia="zh-CN"/>
        </w:rPr>
        <w:t>。积极探索“管委会+平台公司”新体制，</w:t>
      </w:r>
      <w:r>
        <w:rPr>
          <w:rFonts w:hint="default" w:ascii="Times New Roman" w:hAnsi="Times New Roman" w:eastAsia="方正仿宋_GBK" w:cs="Times New Roman"/>
          <w:sz w:val="32"/>
          <w:szCs w:val="32"/>
        </w:rPr>
        <w:t>构筑“孵化器+加速器+产业转化基地”框架</w:t>
      </w:r>
      <w:r>
        <w:rPr>
          <w:rFonts w:hint="default" w:ascii="Times New Roman" w:hAnsi="Times New Roman" w:eastAsia="方正仿宋_GBK" w:cs="Times New Roman"/>
          <w:sz w:val="32"/>
          <w:szCs w:val="32"/>
          <w:lang w:val="en-US" w:eastAsia="zh-CN"/>
        </w:rPr>
        <w:t>体系。</w:t>
      </w:r>
      <w:r>
        <w:rPr>
          <w:rFonts w:hint="default" w:ascii="Times New Roman" w:hAnsi="Times New Roman" w:eastAsia="方正仿宋_GBK" w:cs="Times New Roman"/>
          <w:b/>
          <w:bCs/>
          <w:sz w:val="32"/>
          <w:szCs w:val="32"/>
          <w:lang w:val="en-US" w:eastAsia="zh-CN"/>
        </w:rPr>
        <w:t>四是注重“网”的优化，涵养产业发展生态。</w:t>
      </w:r>
      <w:r>
        <w:rPr>
          <w:rFonts w:hint="default" w:ascii="Times New Roman" w:hAnsi="Times New Roman" w:eastAsia="方正仿宋_GBK" w:cs="Times New Roman"/>
          <w:sz w:val="32"/>
          <w:szCs w:val="32"/>
        </w:rPr>
        <w:t>做优项目全生命周期管理服务体系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全领域狠抓项目谋划储备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全方位破解项目要素瓶颈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全过程重塑项目推进流程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推行“并联办理”，探索实行惠企政策“免申即享”“即申即享”。持续完善“企业吹哨、部门报到”等机制，常态化开展“企业家沙龙下午茶”“企业家接待日”等活动。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楷体" w:cs="Times New Roman"/>
          <w:sz w:val="32"/>
          <w:szCs w:val="32"/>
          <w:lang w:val="en-US" w:eastAsia="zh-CN"/>
        </w:rPr>
        <w:t>（三）深入推进新型城镇化建设。</w:t>
      </w:r>
      <w:r>
        <w:rPr>
          <w:rFonts w:hint="default" w:ascii="Times New Roman" w:hAnsi="Times New Roman" w:eastAsia="方正仿宋_GBK" w:cs="Times New Roman"/>
          <w:b/>
          <w:bCs/>
          <w:sz w:val="32"/>
          <w:szCs w:val="32"/>
          <w:lang w:val="en-US" w:eastAsia="zh-CN"/>
        </w:rPr>
        <w:t>一是积极</w:t>
      </w:r>
      <w:r>
        <w:rPr>
          <w:rFonts w:hint="default" w:ascii="Times New Roman" w:hAnsi="Times New Roman" w:eastAsia="方正仿宋_GBK" w:cs="Times New Roman"/>
          <w:b/>
          <w:bCs/>
          <w:sz w:val="32"/>
          <w:szCs w:val="32"/>
        </w:rPr>
        <w:t>推进省级新型城镇化建设试点</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自被列为全省首批新型城镇化建设试点县以来，我县认真</w:t>
      </w:r>
      <w:r>
        <w:rPr>
          <w:rFonts w:hint="default" w:ascii="Times New Roman" w:hAnsi="Times New Roman" w:eastAsia="方正仿宋_GBK" w:cs="Times New Roman"/>
          <w:sz w:val="32"/>
          <w:szCs w:val="32"/>
        </w:rPr>
        <w:t>编制《</w:t>
      </w:r>
      <w:r>
        <w:rPr>
          <w:rFonts w:hint="default" w:ascii="Times New Roman" w:hAnsi="Times New Roman" w:eastAsia="方正仿宋_GBK" w:cs="Times New Roman"/>
          <w:sz w:val="32"/>
          <w:szCs w:val="32"/>
          <w:lang w:eastAsia="zh-CN"/>
        </w:rPr>
        <w:t>萧县</w:t>
      </w:r>
      <w:r>
        <w:rPr>
          <w:rFonts w:hint="default" w:ascii="Times New Roman" w:hAnsi="Times New Roman" w:eastAsia="方正仿宋_GBK" w:cs="Times New Roman"/>
          <w:sz w:val="32"/>
          <w:szCs w:val="32"/>
          <w:lang w:val="en-US" w:eastAsia="zh-CN"/>
        </w:rPr>
        <w:t>县城</w:t>
      </w:r>
      <w:r>
        <w:rPr>
          <w:rFonts w:hint="default" w:ascii="Times New Roman" w:hAnsi="Times New Roman" w:eastAsia="方正仿宋_GBK" w:cs="Times New Roman"/>
          <w:sz w:val="32"/>
          <w:szCs w:val="32"/>
        </w:rPr>
        <w:t>新型城镇化</w:t>
      </w:r>
      <w:r>
        <w:rPr>
          <w:rFonts w:hint="default" w:ascii="Times New Roman" w:hAnsi="Times New Roman" w:eastAsia="方正仿宋_GBK" w:cs="Times New Roman"/>
          <w:sz w:val="32"/>
          <w:szCs w:val="32"/>
          <w:lang w:val="en-US" w:eastAsia="zh-CN"/>
        </w:rPr>
        <w:t>建设试点</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实施方案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进一步明确城镇化的功能定位、发展目标、重点任务和保障措施，</w:t>
      </w:r>
      <w:r>
        <w:rPr>
          <w:rFonts w:hint="default" w:ascii="Times New Roman" w:hAnsi="Times New Roman" w:eastAsia="方正仿宋_GBK" w:cs="Times New Roman"/>
          <w:sz w:val="32"/>
          <w:szCs w:val="32"/>
        </w:rPr>
        <w:t>按照类型定位及主攻</w:t>
      </w:r>
      <w:r>
        <w:rPr>
          <w:rFonts w:hint="default" w:ascii="Times New Roman" w:hAnsi="Times New Roman" w:eastAsia="方正仿宋_GBK" w:cs="Times New Roman"/>
          <w:sz w:val="32"/>
          <w:szCs w:val="32"/>
          <w:lang w:val="en-US" w:eastAsia="zh-CN"/>
        </w:rPr>
        <w:t>方向制定试点任务颗粒化清单，制定</w:t>
      </w:r>
      <w:r>
        <w:rPr>
          <w:rFonts w:hint="default" w:ascii="Times New Roman" w:hAnsi="Times New Roman" w:eastAsia="方正仿宋_GBK" w:cs="Times New Roman"/>
          <w:sz w:val="32"/>
          <w:szCs w:val="32"/>
        </w:rPr>
        <w:t>2022-2025年萧县县城新型城镇化示范性项目清</w:t>
      </w:r>
      <w:r>
        <w:rPr>
          <w:rFonts w:hint="default" w:ascii="Times New Roman" w:hAnsi="Times New Roman" w:eastAsia="方正仿宋_GBK" w:cs="Times New Roman"/>
          <w:sz w:val="32"/>
          <w:szCs w:val="32"/>
          <w:lang w:val="en-US" w:eastAsia="zh-CN"/>
        </w:rPr>
        <w:t>单，分年度滚动实施一批示范性建设项目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bCs/>
          <w:sz w:val="32"/>
          <w:szCs w:val="32"/>
        </w:rPr>
        <w:t>构建科学合理城镇</w:t>
      </w:r>
      <w:r>
        <w:rPr>
          <w:rFonts w:hint="default" w:ascii="Times New Roman" w:hAnsi="Times New Roman" w:eastAsia="方正仿宋_GBK" w:cs="Times New Roman"/>
          <w:b/>
          <w:bCs/>
          <w:sz w:val="32"/>
          <w:szCs w:val="32"/>
          <w:lang w:val="en-US" w:eastAsia="zh-CN"/>
        </w:rPr>
        <w:t>发展</w:t>
      </w:r>
      <w:r>
        <w:rPr>
          <w:rFonts w:hint="default" w:ascii="Times New Roman" w:hAnsi="Times New Roman" w:eastAsia="方正仿宋_GBK" w:cs="Times New Roman"/>
          <w:b/>
          <w:bCs/>
          <w:sz w:val="32"/>
          <w:szCs w:val="32"/>
        </w:rPr>
        <w:t>格局</w:t>
      </w:r>
      <w:r>
        <w:rPr>
          <w:rFonts w:hint="default" w:ascii="Times New Roman" w:hAnsi="Times New Roman" w:eastAsia="方正仿宋_GBK" w:cs="Times New Roman"/>
          <w:b/>
          <w:bCs/>
          <w:sz w:val="32"/>
          <w:szCs w:val="32"/>
          <w:lang w:eastAsia="zh-CN"/>
        </w:rPr>
        <w:t>。</w:t>
      </w:r>
      <w:r>
        <w:rPr>
          <w:rFonts w:hint="eastAsia" w:ascii="仿宋_GB2312" w:eastAsia="仿宋_GB2312"/>
          <w:sz w:val="32"/>
          <w:szCs w:val="32"/>
        </w:rPr>
        <w:t>以增设街道为契机，进一步合理布局我县城镇体系，及时总结有效办法，为积极稳妥推进全县撤乡设镇或撤乡并镇工作有序进行积累经验。争取继续将镇规划区内的村委会改为居委会，加强城镇规划，增加有效城镇链接，不断扩大城镇规模。</w:t>
      </w:r>
      <w:r>
        <w:rPr>
          <w:rFonts w:hint="default" w:ascii="Times New Roman" w:hAnsi="Times New Roman" w:eastAsia="方正仿宋_GBK" w:cs="Times New Roman"/>
          <w:sz w:val="32"/>
          <w:szCs w:val="32"/>
          <w:lang w:val="en-US" w:eastAsia="zh-CN"/>
        </w:rPr>
        <w:t>同时，进一步优化规范村党组织领办合作社市场化、专业化运营，着力构建“村社一体”的农村经济发展新模式，进一步发展壮大村级集体经济。</w:t>
      </w:r>
      <w:r>
        <w:rPr>
          <w:rFonts w:hint="default"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bCs/>
          <w:sz w:val="32"/>
          <w:szCs w:val="32"/>
          <w:lang w:val="en-US" w:eastAsia="zh-CN"/>
        </w:rPr>
        <w:t>加快</w:t>
      </w:r>
      <w:r>
        <w:rPr>
          <w:rFonts w:hint="eastAsia" w:ascii="仿宋_GB2312" w:eastAsia="仿宋_GB2312"/>
          <w:b/>
          <w:bCs/>
          <w:sz w:val="32"/>
          <w:szCs w:val="32"/>
        </w:rPr>
        <w:t>补齐公共基础设施短板</w:t>
      </w:r>
      <w:r>
        <w:rPr>
          <w:rFonts w:hint="default" w:ascii="Times New Roman" w:hAnsi="Times New Roman" w:eastAsia="方正仿宋_GBK" w:cs="Times New Roman"/>
          <w:b/>
          <w:bCs/>
          <w:sz w:val="32"/>
          <w:szCs w:val="32"/>
          <w:lang w:val="en-US" w:eastAsia="zh-CN"/>
        </w:rPr>
        <w:t>。</w:t>
      </w:r>
      <w:r>
        <w:rPr>
          <w:rFonts w:hint="eastAsia" w:ascii="仿宋_GB2312" w:eastAsia="仿宋_GB2312"/>
          <w:sz w:val="32"/>
          <w:szCs w:val="32"/>
        </w:rPr>
        <w:t>从老百姓需求出发，紧盯交通、教育、卫生、养老、医疗、棚改、文化等方面</w:t>
      </w:r>
      <w:r>
        <w:rPr>
          <w:rFonts w:hint="eastAsia" w:ascii="仿宋_GB2312" w:eastAsia="仿宋_GB2312"/>
          <w:sz w:val="32"/>
          <w:szCs w:val="32"/>
          <w:lang w:eastAsia="zh-CN"/>
        </w:rPr>
        <w:t>，</w:t>
      </w:r>
      <w:r>
        <w:rPr>
          <w:rFonts w:hint="eastAsia" w:ascii="仿宋_GB2312" w:eastAsia="仿宋_GB2312"/>
          <w:sz w:val="32"/>
          <w:szCs w:val="32"/>
        </w:rPr>
        <w:t>认真做好项目谋划工作，统筹处理地上和地下、新区和老区的关系，以项目建设推动经济社会高质量发展。</w:t>
      </w:r>
      <w:r>
        <w:rPr>
          <w:rFonts w:hint="default" w:ascii="Times New Roman" w:hAnsi="Times New Roman" w:eastAsia="仿宋" w:cs="Times New Roman"/>
          <w:sz w:val="32"/>
          <w:szCs w:val="32"/>
        </w:rPr>
        <w:t>加快推进梅山学校、闽泰学校、实验小学东外环校区、凤城初中</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所学校建设，支持萧县技工学校恢复办学，建设公共实训基地。推动杭州技师学院与萧县开展合作办学。实施中等职业教育质量提升工程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强化</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双师型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教师队伍和实训基地建设</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加快引入省内外优质教育集团来</w:t>
      </w:r>
      <w:r>
        <w:rPr>
          <w:rFonts w:hint="default" w:ascii="Times New Roman" w:hAnsi="Times New Roman" w:eastAsia="仿宋" w:cs="Times New Roman"/>
          <w:sz w:val="32"/>
          <w:szCs w:val="32"/>
          <w:lang w:val="en-US" w:eastAsia="zh-CN"/>
        </w:rPr>
        <w:t>萧县</w:t>
      </w:r>
      <w:r>
        <w:rPr>
          <w:rFonts w:hint="default" w:ascii="Times New Roman" w:hAnsi="Times New Roman" w:eastAsia="仿宋" w:cs="Times New Roman"/>
          <w:sz w:val="32"/>
          <w:szCs w:val="32"/>
        </w:rPr>
        <w:t>合作办学，鼓励以股份制和混合所有制形式举办职业教育。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通过不断完善相关举措、</w:t>
      </w:r>
      <w:r>
        <w:rPr>
          <w:rFonts w:hint="default" w:ascii="Times New Roman" w:hAnsi="Times New Roman" w:eastAsia="方正仿宋_GBK" w:cs="Times New Roman"/>
          <w:sz w:val="32"/>
          <w:szCs w:val="32"/>
          <w:lang w:eastAsia="zh-CN"/>
        </w:rPr>
        <w:t>全面放开城镇落户限制</w:t>
      </w:r>
      <w:r>
        <w:rPr>
          <w:rFonts w:hint="default" w:ascii="Times New Roman" w:hAnsi="Times New Roman" w:eastAsia="方正仿宋_GBK" w:cs="Times New Roman"/>
          <w:sz w:val="32"/>
          <w:szCs w:val="32"/>
          <w:lang w:val="en-US" w:eastAsia="zh-CN"/>
        </w:rPr>
        <w:t>等，全县共</w:t>
      </w:r>
      <w:r>
        <w:rPr>
          <w:rFonts w:hint="default" w:ascii="Times New Roman" w:hAnsi="Times New Roman" w:eastAsia="方正仿宋_GBK" w:cs="Times New Roman"/>
          <w:sz w:val="32"/>
          <w:szCs w:val="32"/>
        </w:rPr>
        <w:t>办理农村人口转移城镇落户5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28</w:t>
      </w:r>
      <w:r>
        <w:rPr>
          <w:rFonts w:hint="default" w:ascii="Times New Roman" w:hAnsi="Times New Roman" w:eastAsia="方正仿宋_GBK" w:cs="Times New Roman"/>
          <w:sz w:val="32"/>
          <w:szCs w:val="32"/>
          <w:lang w:eastAsia="zh-CN"/>
        </w:rPr>
        <w:t>万</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城镇人口增加4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99</w:t>
      </w:r>
      <w:r>
        <w:rPr>
          <w:rFonts w:hint="default" w:ascii="Times New Roman" w:hAnsi="Times New Roman" w:eastAsia="方正仿宋_GBK" w:cs="Times New Roman"/>
          <w:sz w:val="32"/>
          <w:szCs w:val="32"/>
          <w:lang w:eastAsia="zh-CN"/>
        </w:rPr>
        <w:t>万</w:t>
      </w:r>
      <w:r>
        <w:rPr>
          <w:rFonts w:hint="default" w:ascii="Times New Roman" w:hAnsi="Times New Roman" w:eastAsia="方正仿宋_GBK" w:cs="Times New Roman"/>
          <w:sz w:val="32"/>
          <w:szCs w:val="32"/>
        </w:rPr>
        <w:t>人。</w:t>
      </w:r>
      <w:r>
        <w:rPr>
          <w:rFonts w:hint="default" w:ascii="Times New Roman" w:hAnsi="Times New Roman" w:eastAsia="仿宋" w:cs="Times New Roman"/>
          <w:sz w:val="32"/>
          <w:szCs w:val="32"/>
          <w:lang w:val="en-US" w:eastAsia="zh-CN"/>
        </w:rPr>
        <w:t>结合“十四五”规划目标任务，考虑到我县实际情况，我县在编制新型城镇化规划时将2025年和2035年常住人口城镇化率分别设定为46%和66%。</w:t>
      </w:r>
      <w:r>
        <w:rPr>
          <w:rFonts w:hint="default" w:ascii="Times New Roman" w:hAnsi="Times New Roman" w:eastAsia="方正仿宋_GBK" w:cs="Times New Roman"/>
          <w:sz w:val="32"/>
          <w:szCs w:val="32"/>
          <w:lang w:val="en-US" w:eastAsia="zh-CN"/>
        </w:rPr>
        <w:t>下一步，我县将科学锚定“一城三区一基地”发展定位，着力推进“一核引领、四轴联动、多点推进”总体格局，加快补齐我县城镇化率偏低短板，努力探索</w:t>
      </w:r>
      <w:r>
        <w:rPr>
          <w:rFonts w:hint="default" w:ascii="Times New Roman" w:hAnsi="Times New Roman" w:eastAsia="方正仿宋_GBK" w:cs="Times New Roman"/>
          <w:sz w:val="32"/>
          <w:szCs w:val="32"/>
        </w:rPr>
        <w:t>具有萧县特色</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萧县气质的新型工业化城镇化良性互动之路。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萧县发展改革委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2023年4月17日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sectPr>
      <w:footerReference r:id="rId3" w:type="default"/>
      <w:pgSz w:w="11906" w:h="16838"/>
      <w:pgMar w:top="1417" w:right="1304" w:bottom="1134"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5E9BCBE-69CE-44C7-B4EF-4B10DAFA8AE0}"/>
  </w:font>
  <w:font w:name="仿宋_GB2312">
    <w:altName w:val="仿宋"/>
    <w:panose1 w:val="02010609030101010101"/>
    <w:charset w:val="86"/>
    <w:family w:val="modern"/>
    <w:pitch w:val="default"/>
    <w:sig w:usb0="00000000" w:usb1="00000000" w:usb2="00000000" w:usb3="00000000" w:csb0="00040000" w:csb1="00000000"/>
    <w:embedRegular r:id="rId2" w:fontKey="{138E0AA8-68F7-4D73-B6FB-70FAD247351E}"/>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5728EA74-9DFD-4257-86AC-631DB5CB90AD}"/>
  </w:font>
  <w:font w:name="方正仿宋_GBK">
    <w:panose1 w:val="03000509000000000000"/>
    <w:charset w:val="86"/>
    <w:family w:val="auto"/>
    <w:pitch w:val="default"/>
    <w:sig w:usb0="00000001" w:usb1="080E0000" w:usb2="00000000" w:usb3="00000000" w:csb0="00040000" w:csb1="00000000"/>
    <w:embedRegular r:id="rId4" w:fontKey="{517BD380-A905-48D1-B432-587FFB09540F}"/>
  </w:font>
  <w:font w:name="楷体">
    <w:panose1 w:val="02010609060101010101"/>
    <w:charset w:val="86"/>
    <w:family w:val="modern"/>
    <w:pitch w:val="default"/>
    <w:sig w:usb0="800002BF" w:usb1="38CF7CFA" w:usb2="00000016" w:usb3="00000000" w:csb0="00040001" w:csb1="00000000"/>
    <w:embedRegular r:id="rId5" w:fontKey="{0D8AFFF1-7F9B-40B3-A6A0-6933CCF260F7}"/>
  </w:font>
  <w:font w:name="仿宋">
    <w:panose1 w:val="02010609060101010101"/>
    <w:charset w:val="86"/>
    <w:family w:val="auto"/>
    <w:pitch w:val="default"/>
    <w:sig w:usb0="800002BF" w:usb1="38CF7CFA" w:usb2="00000016" w:usb3="00000000" w:csb0="00040001" w:csb1="00000000"/>
    <w:embedRegular r:id="rId6" w:fontKey="{446D01FE-C619-46F1-9B52-E017A57184E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7" w:fontKey="{AD3836A8-26B8-4D8F-8249-D91AF335C6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Yjg5Y2VmZWFlY2MxM2I0ODdiM2UxMjdkZjAwOTEifQ=="/>
  </w:docVars>
  <w:rsids>
    <w:rsidRoot w:val="300D0546"/>
    <w:rsid w:val="0007687D"/>
    <w:rsid w:val="001C0D5A"/>
    <w:rsid w:val="00673DCA"/>
    <w:rsid w:val="00710AB6"/>
    <w:rsid w:val="00827BDE"/>
    <w:rsid w:val="0FE16D98"/>
    <w:rsid w:val="139C7B6D"/>
    <w:rsid w:val="17836204"/>
    <w:rsid w:val="17E81A9C"/>
    <w:rsid w:val="1C800A4F"/>
    <w:rsid w:val="2020147D"/>
    <w:rsid w:val="20A625F1"/>
    <w:rsid w:val="2A8940C2"/>
    <w:rsid w:val="300D0546"/>
    <w:rsid w:val="31B657FA"/>
    <w:rsid w:val="328D01AE"/>
    <w:rsid w:val="3CE56BA1"/>
    <w:rsid w:val="44163710"/>
    <w:rsid w:val="46261572"/>
    <w:rsid w:val="4A491AFF"/>
    <w:rsid w:val="504306EC"/>
    <w:rsid w:val="54705100"/>
    <w:rsid w:val="55077D09"/>
    <w:rsid w:val="56B433B9"/>
    <w:rsid w:val="5B7D4046"/>
    <w:rsid w:val="5D3369F5"/>
    <w:rsid w:val="5E435C34"/>
    <w:rsid w:val="64A43838"/>
    <w:rsid w:val="65043C29"/>
    <w:rsid w:val="6C5353B7"/>
    <w:rsid w:val="6D5307D6"/>
    <w:rsid w:val="6FB20740"/>
    <w:rsid w:val="772011EE"/>
    <w:rsid w:val="78A711D3"/>
    <w:rsid w:val="7A811919"/>
    <w:rsid w:val="7F9B6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Heading2"/>
    <w:next w:val="1"/>
    <w:qFormat/>
    <w:locked/>
    <w:uiPriority w:val="0"/>
    <w:pPr>
      <w:widowControl w:val="0"/>
      <w:spacing w:before="100" w:beforeAutospacing="1" w:after="100" w:afterAutospacing="1"/>
      <w:jc w:val="left"/>
      <w:textAlignment w:val="baseline"/>
    </w:pPr>
    <w:rPr>
      <w:rFonts w:ascii="宋体" w:hAnsi="宋体" w:eastAsia="宋体" w:cs="Times New Roman"/>
      <w:b/>
      <w:kern w:val="0"/>
      <w:sz w:val="36"/>
      <w:szCs w:val="36"/>
      <w:lang w:val="en-US" w:eastAsia="zh-CN" w:bidi="ar-SA"/>
    </w:rPr>
  </w:style>
  <w:style w:type="paragraph" w:styleId="3">
    <w:name w:val="Body Text"/>
    <w:basedOn w:val="1"/>
    <w:next w:val="4"/>
    <w:qFormat/>
    <w:uiPriority w:val="1"/>
    <w:rPr>
      <w:sz w:val="34"/>
      <w:szCs w:val="34"/>
    </w:rPr>
  </w:style>
  <w:style w:type="paragraph" w:styleId="4">
    <w:name w:val="index 7"/>
    <w:basedOn w:val="1"/>
    <w:next w:val="1"/>
    <w:qFormat/>
    <w:uiPriority w:val="99"/>
    <w:pPr>
      <w:ind w:left="252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next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_Style 2"/>
    <w:basedOn w:val="1"/>
    <w:next w:val="6"/>
    <w:qFormat/>
    <w:uiPriority w:val="0"/>
    <w:pPr>
      <w:spacing w:line="351" w:lineRule="atLeast"/>
      <w:ind w:firstLine="623"/>
      <w:textAlignment w:val="baseline"/>
    </w:pPr>
    <w:rPr>
      <w:rFonts w:ascii="Times New Roman" w:hAnsi="Times New Roman" w:eastAsia="仿宋_GB2312"/>
      <w:color w:val="000000"/>
      <w:sz w:val="31"/>
      <w:szCs w:val="20"/>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paragraph" w:customStyle="1" w:styleId="13">
    <w:name w:val="仿宋正文"/>
    <w:basedOn w:val="1"/>
    <w:qFormat/>
    <w:uiPriority w:val="0"/>
    <w:pPr>
      <w:spacing w:line="600" w:lineRule="exact"/>
      <w:ind w:firstLine="420" w:firstLineChars="200"/>
    </w:pPr>
    <w:rPr>
      <w:rFonts w:ascii="Times New Roman" w:hAnsi="Times New Roman" w:eastAsia="方正仿宋简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2001</Words>
  <Characters>2096</Characters>
  <Lines>4</Lines>
  <Paragraphs>1</Paragraphs>
  <TotalTime>0</TotalTime>
  <ScaleCrop>false</ScaleCrop>
  <LinksUpToDate>false</LinksUpToDate>
  <CharactersWithSpaces>2096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2020-01-08T00:38:00Z</dcterms:created>
  <dc:creator>赛</dc:creator>
  <cp:lastModifiedBy>lenovo</cp:lastModifiedBy>
  <cp:lastPrinted>2023-04-23T07:31:00Z</cp:lastPrinted>
  <dcterms:modified xsi:type="dcterms:W3CDTF">2023-06-14T01:30:57Z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DD9C9B3B4255431BA184CA691F0A9A17</vt:lpwstr>
  </property>
</Properties>
</file>