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萧县烟花爆竹零售经营户安全条件审查意见书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thick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烟花爆竹零售经营户,我局对你单位经营现场安全条件进行审查，核查结果如下：</w:t>
      </w:r>
    </w:p>
    <w:p>
      <w:pPr>
        <w:spacing w:line="200" w:lineRule="exact"/>
        <w:rPr>
          <w:rFonts w:hint="eastAsia" w:ascii="宋体" w:hAnsi="宋体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08"/>
        <w:gridCol w:w="661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审</w:t>
            </w: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查</w:t>
            </w: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内</w:t>
            </w: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容</w:t>
            </w: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申请人与营业执照法定代表人名称是否一致。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店内烟花爆竹实际使用面积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ind w:left="840" w:hanging="840" w:hanging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是□，否□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主要负责人经过安全培训合格，销售人员经过安全知识教育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周边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hint="eastAsia" w:ascii="宋体" w:hAnsi="宋体"/>
                <w:sz w:val="24"/>
              </w:rPr>
              <w:t>米内是否有其它烟花爆竹销售网点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不在军事管理区、文物保护区等禁止燃放烟花爆竹区域内；不在居民集中居住小区以及桥下与涵洞内；不在其地下、室内或上方有输送石油、天然气等易燃易爆物质管道的建筑物内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与学校、幼儿园、医院、集贸市场等人员密集场所和加油站等易燃易爆物品生产、储存设施等重点建筑物保持100米以上的安全距离；零售场所周边70米内没有220kV及以上的区域变电站围墙，220kV以上的架空输电线路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设置在商店侧边且相对独立，烟花爆竹与其他商品之间的距离大于0.7米，其他商品销售场所的安全疏散通道没通过烟花爆竹专柜，且不影响安全疏散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是否配备灭火器等必要的消防器材，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店内没有同时销售和存放其他易燃易爆物品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是否在醒目位置张贴有“烟花爆竹、严禁烟火”等明显的安全警示标志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店内没有设置有生活厨房以及床铺等生活设施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隔壁没有电焊门店和锅炉房等明火作业场所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是否设置专柜，且与其他柜台保持一定距离，安全通道畅通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申请人是否符合身体健康，且具备完全民事行为能力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35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26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是否存在“下店上宅”、“前店后宅”等形式与居民居住场所设置在同一建筑物内的行为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1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是□，否□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打√的表示满足，打×的表示不满足。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3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审查意见</w:t>
            </w:r>
          </w:p>
        </w:tc>
        <w:tc>
          <w:tcPr>
            <w:tcW w:w="6618" w:type="dxa"/>
            <w:noWrap w:val="0"/>
            <w:vAlign w:val="top"/>
          </w:tcPr>
          <w:p>
            <w:pPr>
              <w:spacing w:line="420" w:lineRule="exact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以上情况核查无误，是否符合烟花爆竹零售许可条件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是□，否□</w:t>
            </w:r>
          </w:p>
        </w:tc>
      </w:tr>
    </w:tbl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宋体" w:hAnsi="宋体"/>
          <w:sz w:val="28"/>
          <w:szCs w:val="28"/>
        </w:rPr>
        <w:t>现场审查人员签字：</w:t>
      </w:r>
      <w:r>
        <w:rPr>
          <w:rFonts w:hint="eastAsia" w:ascii="宋体" w:hAnsi="宋体"/>
          <w:sz w:val="28"/>
          <w:szCs w:val="28"/>
          <w:u w:val="thick"/>
        </w:rPr>
        <w:t xml:space="preserve">         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thick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       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                                </w:t>
      </w:r>
    </w:p>
    <w:p>
      <w:pPr>
        <w:spacing w:line="440" w:lineRule="exact"/>
        <w:ind w:firstLine="6020" w:firstLineChars="2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年   月   日</w:t>
      </w:r>
    </w:p>
    <w:p>
      <w:pPr>
        <w:spacing w:line="440" w:lineRule="exact"/>
        <w:ind w:firstLine="6020" w:firstLineChars="2150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WU5ZWUzYzRmMWY0ZjNjZjA3YzNhMjkxMzhhODMifQ=="/>
  </w:docVars>
  <w:rsids>
    <w:rsidRoot w:val="5FE06FD7"/>
    <w:rsid w:val="5FE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2023-09-13T03:16:00Z</dcterms:created>
  <dc:creator>Mr．D</dc:creator>
  <cp:lastModifiedBy>Mr．D</cp:lastModifiedBy>
  <dcterms:modified xsi:type="dcterms:W3CDTF">2023-09-13T03:17:22Z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FBA6CDA72FAA4DD781DD1FFC72F212E8_11</vt:lpwstr>
  </property>
</Properties>
</file>