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rPr>
          <w:rFonts w:hint="eastAsia"/>
        </w:rPr>
      </w:pPr>
    </w:p>
    <w:p>
      <w:pPr>
        <w:spacing w:line="590" w:lineRule="exact"/>
        <w:jc w:val="center"/>
        <w:rPr>
          <w:rFonts w:hint="eastAsia" w:eastAsia="方正小标宋_GBK"/>
          <w:sz w:val="44"/>
          <w:szCs w:val="44"/>
        </w:rPr>
      </w:pPr>
      <w:bookmarkStart w:id="0" w:name="_GoBack"/>
      <w:r>
        <w:rPr>
          <w:rFonts w:hint="eastAsia" w:eastAsia="方正小标宋_GBK"/>
          <w:sz w:val="44"/>
          <w:szCs w:val="44"/>
          <w:lang w:val="en-US" w:eastAsia="zh-CN"/>
        </w:rPr>
        <w:t>萧县</w:t>
      </w:r>
      <w:r>
        <w:rPr>
          <w:rFonts w:hint="eastAsia" w:eastAsia="方正小标宋_GBK"/>
          <w:sz w:val="44"/>
          <w:szCs w:val="44"/>
          <w:lang w:eastAsia="zh-CN"/>
        </w:rPr>
        <w:t>乡镇</w:t>
      </w:r>
      <w:r>
        <w:rPr>
          <w:rFonts w:hint="eastAsia" w:eastAsia="方正小标宋_GBK"/>
          <w:sz w:val="44"/>
          <w:szCs w:val="44"/>
          <w:lang w:val="en-US" w:eastAsia="zh-CN"/>
        </w:rPr>
        <w:t>街道</w:t>
      </w:r>
      <w:r>
        <w:rPr>
          <w:rFonts w:hint="eastAsia" w:eastAsia="方正小标宋_GBK"/>
          <w:sz w:val="44"/>
          <w:szCs w:val="44"/>
          <w:lang w:eastAsia="zh-CN"/>
        </w:rPr>
        <w:t>行政执法事项</w:t>
      </w:r>
      <w:r>
        <w:rPr>
          <w:rFonts w:hint="eastAsia" w:eastAsia="方正小标宋_GBK"/>
          <w:sz w:val="44"/>
          <w:szCs w:val="44"/>
        </w:rPr>
        <w:t>清单</w:t>
      </w:r>
    </w:p>
    <w:bookmarkEnd w:id="0"/>
    <w:p>
      <w:pPr>
        <w:pStyle w:val="2"/>
        <w:spacing w:line="500" w:lineRule="exact"/>
        <w:ind w:firstLine="643"/>
        <w:rPr>
          <w:rFonts w:hint="eastAsia" w:ascii="Times New Roman" w:eastAsia="仿宋_GB2312"/>
          <w:kern w:val="2"/>
          <w:sz w:val="32"/>
          <w:szCs w:val="32"/>
        </w:rPr>
      </w:pPr>
      <w:r>
        <w:rPr>
          <w:rFonts w:hint="eastAsia"/>
        </w:rPr>
        <w:t xml:space="preserve"> </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400"/>
        <w:gridCol w:w="5175"/>
        <w:gridCol w:w="483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39" w:type="pct"/>
            <w:vAlign w:val="center"/>
          </w:tcPr>
          <w:p>
            <w:pPr>
              <w:widowControl/>
              <w:spacing w:line="40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序号</w:t>
            </w:r>
          </w:p>
        </w:tc>
        <w:tc>
          <w:tcPr>
            <w:tcW w:w="494" w:type="pct"/>
            <w:vAlign w:val="center"/>
          </w:tcPr>
          <w:p>
            <w:pPr>
              <w:widowControl/>
              <w:spacing w:line="40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权力类型</w:t>
            </w:r>
          </w:p>
        </w:tc>
        <w:tc>
          <w:tcPr>
            <w:tcW w:w="1826" w:type="pct"/>
            <w:vAlign w:val="center"/>
          </w:tcPr>
          <w:p>
            <w:pPr>
              <w:widowControl/>
              <w:spacing w:line="40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事项名称</w:t>
            </w:r>
          </w:p>
        </w:tc>
        <w:tc>
          <w:tcPr>
            <w:tcW w:w="1705" w:type="pct"/>
            <w:vAlign w:val="center"/>
          </w:tcPr>
          <w:p>
            <w:pPr>
              <w:widowControl/>
              <w:spacing w:line="40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实施依据</w:t>
            </w:r>
          </w:p>
        </w:tc>
        <w:tc>
          <w:tcPr>
            <w:tcW w:w="633" w:type="pct"/>
            <w:vAlign w:val="center"/>
          </w:tcPr>
          <w:p>
            <w:pPr>
              <w:widowControl/>
              <w:spacing w:line="400" w:lineRule="exact"/>
              <w:jc w:val="center"/>
              <w:rPr>
                <w:rFonts w:hint="eastAsia" w:ascii="方正黑体_GBK" w:eastAsia="方正黑体_GBK" w:cs="宋体"/>
                <w:color w:val="000000"/>
                <w:kern w:val="0"/>
                <w:sz w:val="24"/>
              </w:rPr>
            </w:pPr>
            <w:r>
              <w:rPr>
                <w:rFonts w:hint="eastAsia" w:ascii="方正黑体_GBK" w:eastAsia="方正黑体_GBK"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339" w:type="pct"/>
            <w:vAlign w:val="center"/>
          </w:tcPr>
          <w:p>
            <w:pPr>
              <w:pStyle w:val="9"/>
              <w:ind w:firstLine="0" w:firstLineChars="0"/>
              <w:jc w:val="center"/>
              <w:rPr>
                <w:rFonts w:hint="eastAsia" w:eastAsia="方正仿宋简体"/>
                <w:lang w:eastAsia="zh-CN"/>
              </w:rPr>
            </w:pPr>
            <w:r>
              <w:rPr>
                <w:rFonts w:hint="eastAsia" w:ascii="Times New Roman" w:hAnsi="Times New Roman" w:eastAsia="宋体" w:cs="Times New Roman"/>
                <w:kern w:val="2"/>
                <w:sz w:val="24"/>
                <w:szCs w:val="22"/>
                <w:lang w:val="en-US" w:eastAsia="zh-CN" w:bidi="ar-SA"/>
              </w:rPr>
              <w:t>1</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对用户用电危害供电、用电安全或者扰乱供电、用电秩序的处罚</w:t>
            </w:r>
          </w:p>
        </w:tc>
        <w:tc>
          <w:tcPr>
            <w:tcW w:w="1705" w:type="pct"/>
            <w:vAlign w:val="center"/>
          </w:tcPr>
          <w:p>
            <w:pPr>
              <w:widowControl/>
              <w:spacing w:line="400" w:lineRule="exact"/>
              <w:rPr>
                <w:rFonts w:cs="宋体"/>
                <w:kern w:val="0"/>
                <w:sz w:val="24"/>
              </w:rPr>
            </w:pPr>
            <w:r>
              <w:rPr>
                <w:rFonts w:hint="eastAsia"/>
                <w:kern w:val="0"/>
                <w:sz w:val="24"/>
              </w:rPr>
              <w:t>《中华人民共和国电力法》第三十二条</w:t>
            </w:r>
          </w:p>
        </w:tc>
        <w:tc>
          <w:tcPr>
            <w:tcW w:w="633" w:type="pct"/>
            <w:vAlign w:val="center"/>
          </w:tcPr>
          <w:p>
            <w:pPr>
              <w:widowControl/>
              <w:spacing w:line="400" w:lineRule="exact"/>
              <w:rPr>
                <w:rFonts w:cs="宋体"/>
                <w:kern w:val="0"/>
                <w:sz w:val="24"/>
              </w:rPr>
            </w:pPr>
            <w:r>
              <w:rPr>
                <w:rFonts w:hint="eastAsia" w:cs="宋体"/>
                <w:kern w:val="0"/>
                <w:sz w:val="24"/>
              </w:rPr>
              <w:t>仅限官桥镇承接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339" w:type="pct"/>
            <w:vAlign w:val="center"/>
          </w:tcPr>
          <w:p>
            <w:pPr>
              <w:pStyle w:val="9"/>
              <w:ind w:left="0" w:leftChars="0" w:firstLine="240" w:firstLineChars="100"/>
              <w:jc w:val="both"/>
              <w:rPr>
                <w:rFonts w:hint="eastAsia" w:eastAsia="方正仿宋简体"/>
                <w:lang w:eastAsia="zh-CN"/>
              </w:rPr>
            </w:pPr>
            <w:r>
              <w:rPr>
                <w:rFonts w:hint="eastAsia" w:ascii="Times New Roman" w:hAnsi="Times New Roman" w:eastAsia="宋体" w:cs="Times New Roman"/>
                <w:kern w:val="2"/>
                <w:sz w:val="24"/>
                <w:szCs w:val="22"/>
                <w:lang w:val="en-US" w:eastAsia="zh-CN" w:bidi="ar-SA"/>
              </w:rPr>
              <w:t>2</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对强制公民信仰宗教或者不信仰宗教，或者干扰宗教团体、宗教院校、宗教活动场所正常的宗教活动的处罚</w:t>
            </w:r>
          </w:p>
        </w:tc>
        <w:tc>
          <w:tcPr>
            <w:tcW w:w="1705" w:type="pct"/>
            <w:vAlign w:val="center"/>
          </w:tcPr>
          <w:p>
            <w:pPr>
              <w:widowControl/>
              <w:spacing w:line="400" w:lineRule="exact"/>
              <w:rPr>
                <w:rFonts w:cs="宋体"/>
                <w:kern w:val="0"/>
                <w:sz w:val="24"/>
              </w:rPr>
            </w:pPr>
            <w:r>
              <w:rPr>
                <w:rFonts w:hint="eastAsia"/>
                <w:kern w:val="0"/>
                <w:sz w:val="24"/>
              </w:rPr>
              <w:t>《宗教事务条例》第六十二条</w:t>
            </w:r>
          </w:p>
        </w:tc>
        <w:tc>
          <w:tcPr>
            <w:tcW w:w="633" w:type="pct"/>
            <w:vAlign w:val="center"/>
          </w:tcPr>
          <w:p>
            <w:pPr>
              <w:widowControl/>
              <w:spacing w:line="400" w:lineRule="exact"/>
              <w:rPr>
                <w:rFonts w:cs="宋体"/>
                <w:kern w:val="0"/>
                <w:sz w:val="24"/>
              </w:rPr>
            </w:pPr>
            <w:r>
              <w:rPr>
                <w:rFonts w:hint="eastAsia" w:cs="宋体"/>
                <w:kern w:val="0"/>
                <w:sz w:val="24"/>
              </w:rPr>
              <w:t>仅限张庄寨镇承接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339" w:type="pct"/>
            <w:vAlign w:val="center"/>
          </w:tcPr>
          <w:p>
            <w:pPr>
              <w:spacing w:line="400" w:lineRule="exact"/>
              <w:jc w:val="center"/>
              <w:rPr>
                <w:rFonts w:hint="eastAsia" w:eastAsia="宋体"/>
                <w:sz w:val="24"/>
                <w:lang w:eastAsia="zh-CN"/>
              </w:rPr>
            </w:pPr>
            <w:r>
              <w:rPr>
                <w:rFonts w:hint="eastAsia"/>
                <w:sz w:val="24"/>
                <w:lang w:val="en-US" w:eastAsia="zh-CN"/>
              </w:rPr>
              <w:t>3</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对擅自设立宗教活动场所的，宗教活动场所已被撤销登记或者吊销登记证书仍然进行宗教活动的，或者擅自设立宗教院校的处罚</w:t>
            </w:r>
          </w:p>
        </w:tc>
        <w:tc>
          <w:tcPr>
            <w:tcW w:w="1705" w:type="pct"/>
            <w:vAlign w:val="center"/>
          </w:tcPr>
          <w:p>
            <w:pPr>
              <w:widowControl/>
              <w:spacing w:line="400" w:lineRule="exact"/>
              <w:rPr>
                <w:rFonts w:cs="宋体"/>
                <w:kern w:val="0"/>
                <w:sz w:val="24"/>
              </w:rPr>
            </w:pPr>
            <w:r>
              <w:rPr>
                <w:rFonts w:hint="eastAsia"/>
                <w:kern w:val="0"/>
                <w:sz w:val="24"/>
              </w:rPr>
              <w:t>《宗教事务条例》第六十九条</w:t>
            </w:r>
          </w:p>
        </w:tc>
        <w:tc>
          <w:tcPr>
            <w:tcW w:w="633" w:type="pct"/>
            <w:vAlign w:val="center"/>
          </w:tcPr>
          <w:p>
            <w:pPr>
              <w:widowControl/>
              <w:spacing w:line="400" w:lineRule="exact"/>
              <w:rPr>
                <w:rFonts w:cs="宋体"/>
                <w:kern w:val="0"/>
                <w:sz w:val="24"/>
              </w:rPr>
            </w:pPr>
            <w:r>
              <w:rPr>
                <w:rFonts w:hint="eastAsia" w:cs="宋体"/>
                <w:kern w:val="0"/>
                <w:sz w:val="24"/>
              </w:rPr>
              <w:t>仅限白土镇、张庄寨镇承接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eastAsia" w:eastAsia="宋体"/>
                <w:sz w:val="24"/>
                <w:lang w:eastAsia="zh-CN"/>
              </w:rPr>
            </w:pPr>
            <w:r>
              <w:rPr>
                <w:rFonts w:hint="eastAsia"/>
                <w:sz w:val="24"/>
                <w:lang w:val="en-US" w:eastAsia="zh-CN"/>
              </w:rPr>
              <w:t>4</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对为违法宗教活动提供条件的处罚</w:t>
            </w:r>
          </w:p>
        </w:tc>
        <w:tc>
          <w:tcPr>
            <w:tcW w:w="1705" w:type="pct"/>
            <w:vAlign w:val="center"/>
          </w:tcPr>
          <w:p>
            <w:pPr>
              <w:widowControl/>
              <w:spacing w:line="400" w:lineRule="exact"/>
              <w:rPr>
                <w:rFonts w:cs="宋体"/>
                <w:kern w:val="0"/>
                <w:sz w:val="24"/>
              </w:rPr>
            </w:pPr>
            <w:r>
              <w:rPr>
                <w:rFonts w:hint="eastAsia"/>
                <w:kern w:val="0"/>
                <w:sz w:val="24"/>
              </w:rPr>
              <w:t>《宗教事务条例》第七十一条</w:t>
            </w:r>
          </w:p>
        </w:tc>
        <w:tc>
          <w:tcPr>
            <w:tcW w:w="633" w:type="pct"/>
            <w:vAlign w:val="center"/>
          </w:tcPr>
          <w:p>
            <w:pPr>
              <w:widowControl/>
              <w:spacing w:line="400" w:lineRule="exact"/>
              <w:rPr>
                <w:rFonts w:cs="宋体"/>
                <w:kern w:val="0"/>
                <w:sz w:val="24"/>
              </w:rPr>
            </w:pPr>
            <w:r>
              <w:rPr>
                <w:rFonts w:hint="eastAsia" w:cs="宋体"/>
                <w:kern w:val="0"/>
                <w:sz w:val="24"/>
              </w:rPr>
              <w:t>仅限白土镇、张庄寨镇承接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39" w:type="pct"/>
            <w:vAlign w:val="center"/>
          </w:tcPr>
          <w:p>
            <w:pPr>
              <w:spacing w:line="400" w:lineRule="exact"/>
              <w:jc w:val="center"/>
              <w:rPr>
                <w:rFonts w:hint="eastAsia" w:eastAsia="宋体"/>
                <w:sz w:val="24"/>
                <w:lang w:eastAsia="zh-CN"/>
              </w:rPr>
            </w:pPr>
            <w:r>
              <w:rPr>
                <w:rFonts w:hint="eastAsia"/>
                <w:sz w:val="24"/>
                <w:lang w:val="en-US" w:eastAsia="zh-CN"/>
              </w:rPr>
              <w:t>5</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对假冒宗教教职人员进行宗教活动或者骗取钱财等违法活动的处罚</w:t>
            </w:r>
          </w:p>
        </w:tc>
        <w:tc>
          <w:tcPr>
            <w:tcW w:w="1705" w:type="pct"/>
            <w:vAlign w:val="center"/>
          </w:tcPr>
          <w:p>
            <w:pPr>
              <w:widowControl/>
              <w:spacing w:line="400" w:lineRule="exact"/>
              <w:rPr>
                <w:kern w:val="0"/>
                <w:sz w:val="24"/>
              </w:rPr>
            </w:pPr>
            <w:r>
              <w:rPr>
                <w:rFonts w:hint="eastAsia"/>
                <w:kern w:val="0"/>
                <w:sz w:val="24"/>
              </w:rPr>
              <w:t>1.《宗教事务条例》第七十四条</w:t>
            </w:r>
          </w:p>
          <w:p>
            <w:pPr>
              <w:widowControl/>
              <w:spacing w:line="400" w:lineRule="exact"/>
              <w:rPr>
                <w:rFonts w:cs="宋体"/>
                <w:kern w:val="0"/>
                <w:sz w:val="24"/>
              </w:rPr>
            </w:pPr>
            <w:r>
              <w:rPr>
                <w:rFonts w:hint="eastAsia"/>
                <w:kern w:val="0"/>
                <w:sz w:val="24"/>
              </w:rPr>
              <w:t>2.《安徽省宗教事务条例》第五十九条</w:t>
            </w:r>
          </w:p>
        </w:tc>
        <w:tc>
          <w:tcPr>
            <w:tcW w:w="633" w:type="pct"/>
            <w:vAlign w:val="center"/>
          </w:tcPr>
          <w:p>
            <w:pPr>
              <w:widowControl/>
              <w:spacing w:line="400" w:lineRule="exact"/>
              <w:rPr>
                <w:rFonts w:cs="宋体"/>
                <w:kern w:val="0"/>
                <w:sz w:val="24"/>
              </w:rPr>
            </w:pPr>
            <w:r>
              <w:rPr>
                <w:rFonts w:hint="eastAsia" w:cs="宋体"/>
                <w:kern w:val="0"/>
                <w:sz w:val="24"/>
              </w:rPr>
              <w:t>仅限张庄寨镇承接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 w:type="pct"/>
            <w:vAlign w:val="center"/>
          </w:tcPr>
          <w:p>
            <w:pPr>
              <w:spacing w:line="400" w:lineRule="exact"/>
              <w:jc w:val="center"/>
              <w:rPr>
                <w:rFonts w:hint="eastAsia" w:eastAsia="宋体"/>
                <w:sz w:val="24"/>
                <w:lang w:eastAsia="zh-CN"/>
              </w:rPr>
            </w:pPr>
            <w:r>
              <w:rPr>
                <w:rFonts w:hint="eastAsia"/>
                <w:sz w:val="24"/>
                <w:lang w:val="en-US" w:eastAsia="zh-CN"/>
              </w:rPr>
              <w:t>6</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对宗教活动场所违反《宗教事务条例》第二十六条规定，未建立有关管理制度或者管理制度不符合要求的处罚</w:t>
            </w:r>
          </w:p>
        </w:tc>
        <w:tc>
          <w:tcPr>
            <w:tcW w:w="1705" w:type="pct"/>
            <w:vAlign w:val="center"/>
          </w:tcPr>
          <w:p>
            <w:pPr>
              <w:widowControl/>
              <w:spacing w:line="400" w:lineRule="exact"/>
              <w:rPr>
                <w:rFonts w:cs="宋体"/>
                <w:kern w:val="0"/>
                <w:sz w:val="24"/>
              </w:rPr>
            </w:pPr>
            <w:r>
              <w:rPr>
                <w:rFonts w:hint="eastAsia"/>
                <w:kern w:val="0"/>
                <w:sz w:val="24"/>
              </w:rPr>
              <w:t>《宗教事务条例》第六十五条</w:t>
            </w:r>
          </w:p>
        </w:tc>
        <w:tc>
          <w:tcPr>
            <w:tcW w:w="633" w:type="pct"/>
            <w:vAlign w:val="center"/>
          </w:tcPr>
          <w:p>
            <w:pPr>
              <w:widowControl/>
              <w:spacing w:line="400" w:lineRule="exact"/>
              <w:rPr>
                <w:rFonts w:hint="eastAsia"/>
                <w:kern w:val="0"/>
                <w:sz w:val="24"/>
              </w:rPr>
            </w:pPr>
            <w:r>
              <w:rPr>
                <w:rFonts w:hint="eastAsia"/>
                <w:kern w:val="0"/>
                <w:sz w:val="24"/>
              </w:rPr>
              <w:t>吊销登记证书或者设立许可除外</w:t>
            </w:r>
          </w:p>
          <w:p>
            <w:pPr>
              <w:widowControl/>
              <w:spacing w:line="400" w:lineRule="exact"/>
              <w:rPr>
                <w:kern w:val="0"/>
                <w:sz w:val="24"/>
              </w:rPr>
            </w:pPr>
            <w:r>
              <w:rPr>
                <w:rFonts w:hint="eastAsia" w:cs="宋体"/>
                <w:kern w:val="0"/>
                <w:sz w:val="24"/>
              </w:rPr>
              <w:t>仅限</w:t>
            </w:r>
            <w:r>
              <w:rPr>
                <w:rFonts w:hint="eastAsia"/>
                <w:kern w:val="0"/>
                <w:sz w:val="24"/>
              </w:rPr>
              <w:t>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eastAsia" w:eastAsia="宋体"/>
                <w:sz w:val="24"/>
                <w:lang w:eastAsia="zh-CN"/>
              </w:rPr>
            </w:pPr>
            <w:r>
              <w:rPr>
                <w:rFonts w:hint="eastAsia"/>
                <w:sz w:val="24"/>
                <w:lang w:val="en-US" w:eastAsia="zh-CN"/>
              </w:rPr>
              <w:t>7</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对宗教活动场所内发生重大事故、重大事件未及时报告，造成严重后果的处罚</w:t>
            </w:r>
          </w:p>
        </w:tc>
        <w:tc>
          <w:tcPr>
            <w:tcW w:w="1705" w:type="pct"/>
            <w:vAlign w:val="center"/>
          </w:tcPr>
          <w:p>
            <w:pPr>
              <w:widowControl/>
              <w:spacing w:line="400" w:lineRule="exact"/>
              <w:rPr>
                <w:rFonts w:cs="宋体"/>
                <w:kern w:val="0"/>
                <w:sz w:val="24"/>
              </w:rPr>
            </w:pPr>
            <w:r>
              <w:rPr>
                <w:rFonts w:hint="eastAsia"/>
                <w:kern w:val="0"/>
                <w:sz w:val="24"/>
              </w:rPr>
              <w:t>《宗教事务条例》第六十五条</w:t>
            </w:r>
          </w:p>
        </w:tc>
        <w:tc>
          <w:tcPr>
            <w:tcW w:w="633" w:type="pct"/>
            <w:vAlign w:val="center"/>
          </w:tcPr>
          <w:p>
            <w:pPr>
              <w:widowControl/>
              <w:spacing w:line="380" w:lineRule="exact"/>
              <w:rPr>
                <w:rFonts w:hint="eastAsia"/>
                <w:kern w:val="0"/>
                <w:sz w:val="24"/>
              </w:rPr>
            </w:pPr>
            <w:r>
              <w:rPr>
                <w:rFonts w:hint="eastAsia"/>
                <w:kern w:val="0"/>
                <w:sz w:val="24"/>
              </w:rPr>
              <w:t>吊销登记证书或者设立许可除外</w:t>
            </w:r>
          </w:p>
          <w:p>
            <w:pPr>
              <w:widowControl/>
              <w:spacing w:line="380" w:lineRule="exact"/>
              <w:rPr>
                <w:rFonts w:hint="eastAsia"/>
                <w:kern w:val="0"/>
                <w:sz w:val="24"/>
              </w:rPr>
            </w:pPr>
            <w:r>
              <w:rPr>
                <w:rFonts w:hint="eastAsia" w:cs="宋体"/>
                <w:kern w:val="0"/>
                <w:sz w:val="24"/>
              </w:rPr>
              <w:t>仅限</w:t>
            </w:r>
            <w:r>
              <w:rPr>
                <w:rFonts w:hint="eastAsia"/>
                <w:kern w:val="0"/>
                <w:sz w:val="24"/>
              </w:rPr>
              <w:t>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339" w:type="pct"/>
            <w:vAlign w:val="center"/>
          </w:tcPr>
          <w:p>
            <w:pPr>
              <w:spacing w:line="400" w:lineRule="exact"/>
              <w:jc w:val="center"/>
              <w:rPr>
                <w:rFonts w:hint="eastAsia" w:eastAsia="宋体"/>
                <w:sz w:val="24"/>
                <w:lang w:eastAsia="zh-CN"/>
              </w:rPr>
            </w:pPr>
            <w:r>
              <w:rPr>
                <w:rFonts w:hint="eastAsia"/>
                <w:sz w:val="24"/>
                <w:lang w:val="en-US" w:eastAsia="zh-CN"/>
              </w:rPr>
              <w:t>8</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对宗教团体、宗教院校、宗教活动场所违反《宗教事务条例》第五条规定，违背宗教的独立自主自办原则的处罚</w:t>
            </w:r>
          </w:p>
        </w:tc>
        <w:tc>
          <w:tcPr>
            <w:tcW w:w="1705" w:type="pct"/>
            <w:vAlign w:val="center"/>
          </w:tcPr>
          <w:p>
            <w:pPr>
              <w:widowControl/>
              <w:spacing w:line="400" w:lineRule="exact"/>
              <w:rPr>
                <w:rFonts w:cs="宋体"/>
                <w:kern w:val="0"/>
                <w:sz w:val="24"/>
              </w:rPr>
            </w:pPr>
            <w:r>
              <w:rPr>
                <w:rFonts w:hint="eastAsia"/>
                <w:kern w:val="0"/>
                <w:sz w:val="24"/>
              </w:rPr>
              <w:t>《宗教事务条例》第六十五条</w:t>
            </w:r>
          </w:p>
        </w:tc>
        <w:tc>
          <w:tcPr>
            <w:tcW w:w="633" w:type="pct"/>
            <w:vAlign w:val="center"/>
          </w:tcPr>
          <w:p>
            <w:pPr>
              <w:widowControl/>
              <w:spacing w:line="380" w:lineRule="exact"/>
              <w:rPr>
                <w:rFonts w:hint="eastAsia"/>
                <w:kern w:val="0"/>
                <w:sz w:val="24"/>
              </w:rPr>
            </w:pPr>
            <w:r>
              <w:rPr>
                <w:rFonts w:hint="eastAsia"/>
                <w:kern w:val="0"/>
                <w:sz w:val="24"/>
              </w:rPr>
              <w:t>吊销登记证书或者设立许可除外</w:t>
            </w:r>
          </w:p>
          <w:p>
            <w:pPr>
              <w:widowControl/>
              <w:spacing w:line="380" w:lineRule="exact"/>
              <w:rPr>
                <w:rFonts w:hint="eastAsia"/>
                <w:kern w:val="0"/>
                <w:sz w:val="24"/>
              </w:rPr>
            </w:pPr>
            <w:r>
              <w:rPr>
                <w:rFonts w:hint="eastAsia" w:cs="宋体"/>
                <w:kern w:val="0"/>
                <w:sz w:val="24"/>
              </w:rPr>
              <w:t>仅限</w:t>
            </w:r>
            <w:r>
              <w:rPr>
                <w:rFonts w:hint="eastAsia"/>
                <w:kern w:val="0"/>
                <w:sz w:val="24"/>
              </w:rPr>
              <w:t>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339" w:type="pct"/>
            <w:vAlign w:val="center"/>
          </w:tcPr>
          <w:p>
            <w:pPr>
              <w:spacing w:line="400" w:lineRule="exact"/>
              <w:jc w:val="center"/>
              <w:rPr>
                <w:rFonts w:hint="eastAsia" w:eastAsia="宋体"/>
                <w:sz w:val="24"/>
                <w:lang w:eastAsia="zh-CN"/>
              </w:rPr>
            </w:pPr>
            <w:r>
              <w:rPr>
                <w:rFonts w:hint="eastAsia"/>
                <w:sz w:val="24"/>
                <w:lang w:val="en-US" w:eastAsia="zh-CN"/>
              </w:rPr>
              <w:t>9</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对宗教团体、宗教院校、宗教活动场所拒不接受行政管理机关依法实施的监督管理的处罚</w:t>
            </w:r>
          </w:p>
        </w:tc>
        <w:tc>
          <w:tcPr>
            <w:tcW w:w="1705" w:type="pct"/>
            <w:vAlign w:val="center"/>
          </w:tcPr>
          <w:p>
            <w:pPr>
              <w:widowControl/>
              <w:spacing w:line="400" w:lineRule="exact"/>
              <w:rPr>
                <w:rFonts w:cs="宋体"/>
                <w:kern w:val="0"/>
                <w:sz w:val="24"/>
              </w:rPr>
            </w:pPr>
            <w:r>
              <w:rPr>
                <w:rFonts w:hint="eastAsia"/>
                <w:kern w:val="0"/>
                <w:sz w:val="24"/>
              </w:rPr>
              <w:t>《宗教事务条例》第六十五条</w:t>
            </w:r>
          </w:p>
        </w:tc>
        <w:tc>
          <w:tcPr>
            <w:tcW w:w="633" w:type="pct"/>
            <w:vAlign w:val="center"/>
          </w:tcPr>
          <w:p>
            <w:pPr>
              <w:widowControl/>
              <w:spacing w:line="380" w:lineRule="exact"/>
              <w:rPr>
                <w:rFonts w:hint="eastAsia"/>
                <w:kern w:val="0"/>
                <w:sz w:val="24"/>
              </w:rPr>
            </w:pPr>
            <w:r>
              <w:rPr>
                <w:rFonts w:hint="eastAsia"/>
                <w:kern w:val="0"/>
                <w:sz w:val="24"/>
              </w:rPr>
              <w:t xml:space="preserve">吊销登记证书或者设立许可除外  </w:t>
            </w:r>
          </w:p>
          <w:p>
            <w:pPr>
              <w:widowControl/>
              <w:spacing w:line="380" w:lineRule="exact"/>
              <w:rPr>
                <w:rFonts w:cs="宋体"/>
                <w:kern w:val="0"/>
                <w:sz w:val="24"/>
              </w:rPr>
            </w:pPr>
            <w:r>
              <w:rPr>
                <w:rFonts w:hint="eastAsia" w:cs="宋体"/>
                <w:kern w:val="0"/>
                <w:sz w:val="24"/>
              </w:rPr>
              <w:t>仅限</w:t>
            </w:r>
            <w:r>
              <w:rPr>
                <w:rFonts w:hint="eastAsia"/>
                <w:kern w:val="0"/>
                <w:sz w:val="24"/>
              </w:rPr>
              <w:t>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0</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对采取虚报、隐瞒、伪造等手段，骗取享受城市居民最低生活保障待遇的处罚</w:t>
            </w:r>
          </w:p>
        </w:tc>
        <w:tc>
          <w:tcPr>
            <w:tcW w:w="1705" w:type="pct"/>
            <w:vAlign w:val="center"/>
          </w:tcPr>
          <w:p>
            <w:pPr>
              <w:widowControl/>
              <w:spacing w:line="400" w:lineRule="exact"/>
              <w:rPr>
                <w:rFonts w:cs="宋体"/>
                <w:kern w:val="0"/>
                <w:sz w:val="24"/>
              </w:rPr>
            </w:pPr>
            <w:r>
              <w:rPr>
                <w:rFonts w:hint="eastAsia"/>
                <w:kern w:val="0"/>
                <w:sz w:val="24"/>
              </w:rPr>
              <w:t>《城市居民最低生活保障条例》第十四条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对在享受城市居民最低生活保障待遇期间家庭收入情况好转，不按规定告知管理审批机关，继续享受城市居民最低生活保障待遇的处罚</w:t>
            </w:r>
          </w:p>
        </w:tc>
        <w:tc>
          <w:tcPr>
            <w:tcW w:w="1705" w:type="pct"/>
            <w:vAlign w:val="center"/>
          </w:tcPr>
          <w:p>
            <w:pPr>
              <w:widowControl/>
              <w:spacing w:line="380" w:lineRule="exact"/>
              <w:rPr>
                <w:rFonts w:cs="宋体"/>
                <w:kern w:val="0"/>
                <w:sz w:val="24"/>
              </w:rPr>
            </w:pPr>
            <w:r>
              <w:rPr>
                <w:rFonts w:hint="eastAsia"/>
                <w:kern w:val="0"/>
                <w:sz w:val="24"/>
              </w:rPr>
              <w:t>《城市居民最低生活保障条例》第十四条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对未经批准，擅自兴建殡葬设施的处罚</w:t>
            </w:r>
          </w:p>
        </w:tc>
        <w:tc>
          <w:tcPr>
            <w:tcW w:w="1705" w:type="pct"/>
            <w:vAlign w:val="center"/>
          </w:tcPr>
          <w:p>
            <w:pPr>
              <w:widowControl/>
              <w:spacing w:line="380" w:lineRule="exact"/>
              <w:rPr>
                <w:rFonts w:cs="宋体"/>
                <w:kern w:val="0"/>
                <w:sz w:val="24"/>
              </w:rPr>
            </w:pPr>
            <w:r>
              <w:rPr>
                <w:rFonts w:hint="eastAsia"/>
                <w:kern w:val="0"/>
                <w:sz w:val="24"/>
              </w:rPr>
              <w:t>《殡葬管理条例》第十八条</w:t>
            </w:r>
          </w:p>
        </w:tc>
        <w:tc>
          <w:tcPr>
            <w:tcW w:w="633" w:type="pct"/>
            <w:vAlign w:val="center"/>
          </w:tcPr>
          <w:p>
            <w:pPr>
              <w:widowControl/>
              <w:spacing w:line="400" w:lineRule="exact"/>
              <w:rPr>
                <w:rFonts w:cs="宋体"/>
                <w:kern w:val="0"/>
                <w:sz w:val="24"/>
              </w:rPr>
            </w:pPr>
            <w:r>
              <w:rPr>
                <w:rFonts w:hint="eastAsia" w:cs="宋体"/>
                <w:kern w:val="0"/>
                <w:sz w:val="24"/>
              </w:rPr>
              <w:t>所有乡镇和锦屏街道</w:t>
            </w:r>
            <w:r>
              <w:rPr>
                <w:rFonts w:hint="eastAsia"/>
                <w:kern w:val="0"/>
                <w:sz w:val="24"/>
              </w:rPr>
              <w:t>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对墓穴占地面积超过省人民政府规定的标准的处罚</w:t>
            </w:r>
          </w:p>
        </w:tc>
        <w:tc>
          <w:tcPr>
            <w:tcW w:w="1705" w:type="pct"/>
            <w:vAlign w:val="center"/>
          </w:tcPr>
          <w:p>
            <w:pPr>
              <w:widowControl/>
              <w:spacing w:line="380" w:lineRule="exact"/>
              <w:rPr>
                <w:rFonts w:cs="宋体"/>
                <w:kern w:val="0"/>
                <w:sz w:val="24"/>
              </w:rPr>
            </w:pPr>
            <w:r>
              <w:rPr>
                <w:rFonts w:hint="eastAsia"/>
                <w:kern w:val="0"/>
                <w:sz w:val="24"/>
              </w:rPr>
              <w:t>《殡葬管理条例》第十九条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9" w:type="pct"/>
            <w:vAlign w:val="center"/>
          </w:tcPr>
          <w:p>
            <w:pPr>
              <w:spacing w:line="400" w:lineRule="exact"/>
              <w:jc w:val="center"/>
              <w:rPr>
                <w:sz w:val="24"/>
              </w:rPr>
            </w:pPr>
            <w:r>
              <w:rPr>
                <w:rFonts w:hint="eastAsia"/>
                <w:sz w:val="24"/>
                <w:lang w:val="en-US" w:eastAsia="zh-CN"/>
              </w:rPr>
              <w:t>14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对制造、销售封建迷信殡葬用品的处罚</w:t>
            </w:r>
          </w:p>
        </w:tc>
        <w:tc>
          <w:tcPr>
            <w:tcW w:w="1705" w:type="pct"/>
            <w:vAlign w:val="center"/>
          </w:tcPr>
          <w:p>
            <w:pPr>
              <w:widowControl/>
              <w:spacing w:line="380" w:lineRule="exact"/>
              <w:rPr>
                <w:rFonts w:cs="宋体"/>
                <w:kern w:val="0"/>
                <w:sz w:val="24"/>
              </w:rPr>
            </w:pPr>
            <w:r>
              <w:rPr>
                <w:rFonts w:hint="eastAsia"/>
                <w:kern w:val="0"/>
                <w:sz w:val="24"/>
              </w:rPr>
              <w:t>《安徽省殡葬管理办法》第十九条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对采取虚报、隐瞒、伪造等手段，骗取社会救助资金、物资或者服务的处罚</w:t>
            </w:r>
          </w:p>
        </w:tc>
        <w:tc>
          <w:tcPr>
            <w:tcW w:w="1705" w:type="pct"/>
            <w:vAlign w:val="center"/>
          </w:tcPr>
          <w:p>
            <w:pPr>
              <w:widowControl/>
              <w:spacing w:line="380" w:lineRule="exact"/>
              <w:rPr>
                <w:rFonts w:cs="宋体"/>
                <w:kern w:val="0"/>
                <w:sz w:val="24"/>
              </w:rPr>
            </w:pPr>
            <w:r>
              <w:rPr>
                <w:rFonts w:hint="eastAsia"/>
                <w:kern w:val="0"/>
                <w:sz w:val="24"/>
              </w:rPr>
              <w:t>《社会救助暂行办法》第六十八条</w:t>
            </w:r>
          </w:p>
        </w:tc>
        <w:tc>
          <w:tcPr>
            <w:tcW w:w="633" w:type="pct"/>
            <w:vAlign w:val="center"/>
          </w:tcPr>
          <w:p>
            <w:pPr>
              <w:widowControl/>
              <w:spacing w:line="400" w:lineRule="exact"/>
              <w:rPr>
                <w:rFonts w:cs="宋体"/>
                <w:kern w:val="0"/>
                <w:sz w:val="24"/>
              </w:rPr>
            </w:pPr>
            <w:r>
              <w:rPr>
                <w:rFonts w:hint="eastAsia" w:cs="宋体"/>
                <w:kern w:val="0"/>
                <w:sz w:val="24"/>
              </w:rPr>
              <w:t>所有乡镇和锦屏街道</w:t>
            </w:r>
            <w:r>
              <w:rPr>
                <w:rFonts w:hint="eastAsia"/>
                <w:kern w:val="0"/>
                <w:sz w:val="24"/>
              </w:rPr>
              <w:t>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9" w:type="pct"/>
            <w:vAlign w:val="center"/>
          </w:tcPr>
          <w:p>
            <w:pPr>
              <w:spacing w:line="400" w:lineRule="exact"/>
              <w:jc w:val="center"/>
              <w:rPr>
                <w:sz w:val="24"/>
              </w:rPr>
            </w:pPr>
            <w:r>
              <w:rPr>
                <w:rFonts w:hint="eastAsia"/>
                <w:sz w:val="24"/>
                <w:lang w:val="en-US" w:eastAsia="zh-CN"/>
              </w:rPr>
              <w:t>16</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对志愿服务组织、志愿者向志愿服务对象收取或者变相收取报酬的处罚</w:t>
            </w:r>
          </w:p>
        </w:tc>
        <w:tc>
          <w:tcPr>
            <w:tcW w:w="1705" w:type="pct"/>
            <w:vAlign w:val="center"/>
          </w:tcPr>
          <w:p>
            <w:pPr>
              <w:widowControl/>
              <w:spacing w:line="380" w:lineRule="exact"/>
              <w:rPr>
                <w:rFonts w:cs="宋体"/>
                <w:kern w:val="0"/>
                <w:sz w:val="24"/>
              </w:rPr>
            </w:pPr>
            <w:r>
              <w:rPr>
                <w:rFonts w:hint="eastAsia"/>
                <w:kern w:val="0"/>
                <w:sz w:val="24"/>
              </w:rPr>
              <w:t>《志愿服务条例》第三十七条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sz w:val="24"/>
              </w:rPr>
            </w:pPr>
            <w:r>
              <w:rPr>
                <w:rFonts w:hint="eastAsia"/>
                <w:sz w:val="24"/>
                <w:lang w:val="en-US" w:eastAsia="zh-CN"/>
              </w:rPr>
              <w:t>17</w:t>
            </w:r>
            <w:r>
              <w:rPr>
                <w:rFonts w:hint="eastAsia"/>
                <w:sz w:val="24"/>
              </w:rPr>
              <w:t>*</w:t>
            </w:r>
          </w:p>
        </w:tc>
        <w:tc>
          <w:tcPr>
            <w:tcW w:w="494" w:type="pct"/>
            <w:shd w:val="clear" w:color="auto" w:fill="FFFFFF"/>
            <w:vAlign w:val="center"/>
          </w:tcPr>
          <w:p>
            <w:pPr>
              <w:widowControl/>
              <w:spacing w:line="36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60" w:lineRule="exact"/>
              <w:rPr>
                <w:rFonts w:cs="宋体"/>
                <w:kern w:val="0"/>
                <w:sz w:val="24"/>
              </w:rPr>
            </w:pPr>
            <w:r>
              <w:rPr>
                <w:rFonts w:hint="eastAsia"/>
                <w:kern w:val="0"/>
                <w:sz w:val="24"/>
              </w:rPr>
              <w:t>对用人单位提供虚假招聘信息，发布虚假招聘广告的处罚</w:t>
            </w:r>
          </w:p>
        </w:tc>
        <w:tc>
          <w:tcPr>
            <w:tcW w:w="1705" w:type="pct"/>
            <w:shd w:val="clear" w:color="auto" w:fill="FFFFFF"/>
            <w:vAlign w:val="center"/>
          </w:tcPr>
          <w:p>
            <w:pPr>
              <w:widowControl/>
              <w:spacing w:line="360" w:lineRule="exact"/>
              <w:rPr>
                <w:rFonts w:cs="宋体"/>
                <w:kern w:val="0"/>
                <w:sz w:val="24"/>
              </w:rPr>
            </w:pPr>
            <w:r>
              <w:rPr>
                <w:rFonts w:hint="eastAsia"/>
                <w:kern w:val="0"/>
                <w:sz w:val="24"/>
              </w:rPr>
              <w:t>《就业服务与就业管理规定》第十四条、第六十七条</w:t>
            </w:r>
          </w:p>
        </w:tc>
        <w:tc>
          <w:tcPr>
            <w:tcW w:w="633" w:type="pct"/>
            <w:vAlign w:val="center"/>
          </w:tcPr>
          <w:p>
            <w:pPr>
              <w:widowControl/>
              <w:spacing w:line="36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sz w:val="24"/>
              </w:rPr>
            </w:pPr>
            <w:r>
              <w:rPr>
                <w:rFonts w:hint="eastAsia"/>
                <w:sz w:val="24"/>
                <w:lang w:val="en-US" w:eastAsia="zh-CN"/>
              </w:rPr>
              <w:t>18</w:t>
            </w:r>
            <w:r>
              <w:rPr>
                <w:rFonts w:hint="eastAsia"/>
                <w:sz w:val="24"/>
              </w:rPr>
              <w:t>*</w:t>
            </w:r>
            <w:r>
              <w:rPr>
                <w:sz w:val="24"/>
              </w:rPr>
              <w:t>▲</w:t>
            </w:r>
          </w:p>
        </w:tc>
        <w:tc>
          <w:tcPr>
            <w:tcW w:w="494" w:type="pct"/>
            <w:shd w:val="clear" w:color="auto" w:fill="FFFFFF"/>
            <w:vAlign w:val="center"/>
          </w:tcPr>
          <w:p>
            <w:pPr>
              <w:widowControl/>
              <w:spacing w:line="36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60" w:lineRule="exact"/>
              <w:rPr>
                <w:rFonts w:cs="宋体"/>
                <w:kern w:val="0"/>
                <w:sz w:val="24"/>
              </w:rPr>
            </w:pPr>
            <w:r>
              <w:rPr>
                <w:rFonts w:hint="eastAsia"/>
                <w:kern w:val="0"/>
                <w:sz w:val="24"/>
              </w:rPr>
              <w:t>对用人单位招用无合法身份证件的人员的处罚</w:t>
            </w:r>
          </w:p>
        </w:tc>
        <w:tc>
          <w:tcPr>
            <w:tcW w:w="1705" w:type="pct"/>
            <w:shd w:val="clear" w:color="auto" w:fill="FFFFFF"/>
            <w:vAlign w:val="center"/>
          </w:tcPr>
          <w:p>
            <w:pPr>
              <w:widowControl/>
              <w:spacing w:line="360" w:lineRule="exact"/>
              <w:rPr>
                <w:rFonts w:cs="宋体"/>
                <w:kern w:val="0"/>
                <w:sz w:val="24"/>
              </w:rPr>
            </w:pPr>
            <w:r>
              <w:rPr>
                <w:rFonts w:hint="eastAsia"/>
                <w:kern w:val="0"/>
                <w:sz w:val="24"/>
              </w:rPr>
              <w:t>《就业服务与就业管理规定》第十四条、第六十七条</w:t>
            </w:r>
          </w:p>
        </w:tc>
        <w:tc>
          <w:tcPr>
            <w:tcW w:w="633" w:type="pct"/>
            <w:vAlign w:val="center"/>
          </w:tcPr>
          <w:p>
            <w:pPr>
              <w:widowControl/>
              <w:spacing w:line="360" w:lineRule="exac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sz w:val="24"/>
              </w:rPr>
            </w:pPr>
            <w:r>
              <w:rPr>
                <w:rFonts w:hint="eastAsia"/>
                <w:sz w:val="24"/>
                <w:lang w:val="en-US" w:eastAsia="zh-CN"/>
              </w:rPr>
              <w:t>19</w:t>
            </w:r>
            <w:r>
              <w:rPr>
                <w:rFonts w:hint="eastAsia"/>
                <w:sz w:val="24"/>
              </w:rPr>
              <w:t>*</w:t>
            </w:r>
          </w:p>
        </w:tc>
        <w:tc>
          <w:tcPr>
            <w:tcW w:w="494" w:type="pct"/>
            <w:shd w:val="clear" w:color="auto" w:fill="FFFFFF"/>
            <w:vAlign w:val="center"/>
          </w:tcPr>
          <w:p>
            <w:pPr>
              <w:widowControl/>
              <w:spacing w:line="36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60" w:lineRule="exact"/>
              <w:rPr>
                <w:rFonts w:cs="宋体"/>
                <w:kern w:val="0"/>
                <w:sz w:val="24"/>
              </w:rPr>
            </w:pPr>
            <w:r>
              <w:rPr>
                <w:rFonts w:hint="eastAsia"/>
                <w:kern w:val="0"/>
                <w:sz w:val="24"/>
              </w:rPr>
              <w:t>对用人单位以招用人员为名牟取不正当利益或进行其他违法活动的处罚</w:t>
            </w:r>
          </w:p>
        </w:tc>
        <w:tc>
          <w:tcPr>
            <w:tcW w:w="1705" w:type="pct"/>
            <w:shd w:val="clear" w:color="auto" w:fill="FFFFFF"/>
            <w:vAlign w:val="center"/>
          </w:tcPr>
          <w:p>
            <w:pPr>
              <w:widowControl/>
              <w:spacing w:line="360" w:lineRule="exact"/>
              <w:rPr>
                <w:rFonts w:cs="宋体"/>
                <w:kern w:val="0"/>
                <w:sz w:val="24"/>
              </w:rPr>
            </w:pPr>
            <w:r>
              <w:rPr>
                <w:rFonts w:hint="eastAsia"/>
                <w:kern w:val="0"/>
                <w:sz w:val="24"/>
              </w:rPr>
              <w:t>《就业服务与就业管理规定》第十四条、第六十七条</w:t>
            </w:r>
          </w:p>
        </w:tc>
        <w:tc>
          <w:tcPr>
            <w:tcW w:w="633" w:type="pct"/>
            <w:vAlign w:val="center"/>
          </w:tcPr>
          <w:p>
            <w:pPr>
              <w:widowControl/>
              <w:spacing w:line="360" w:lineRule="exac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0</w:t>
            </w:r>
            <w:r>
              <w:rPr>
                <w:rFonts w:hint="eastAsia"/>
                <w:sz w:val="24"/>
              </w:rPr>
              <w:t>*</w:t>
            </w:r>
            <w:r>
              <w:rPr>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对用人单位非法招用未满16周岁的未成年人的处罚</w:t>
            </w:r>
          </w:p>
        </w:tc>
        <w:tc>
          <w:tcPr>
            <w:tcW w:w="1705" w:type="pct"/>
            <w:vAlign w:val="center"/>
          </w:tcPr>
          <w:p>
            <w:pPr>
              <w:widowControl/>
              <w:spacing w:line="360" w:lineRule="exact"/>
              <w:rPr>
                <w:kern w:val="0"/>
                <w:sz w:val="24"/>
              </w:rPr>
            </w:pPr>
            <w:r>
              <w:rPr>
                <w:rFonts w:hint="eastAsia"/>
                <w:kern w:val="0"/>
                <w:sz w:val="24"/>
              </w:rPr>
              <w:t>1.《中华人民共和国劳动法》第九十四条</w:t>
            </w:r>
          </w:p>
          <w:p>
            <w:pPr>
              <w:widowControl/>
              <w:spacing w:line="360" w:lineRule="exact"/>
              <w:rPr>
                <w:rFonts w:cs="宋体"/>
                <w:kern w:val="0"/>
                <w:sz w:val="24"/>
              </w:rPr>
            </w:pPr>
            <w:r>
              <w:rPr>
                <w:rFonts w:hint="eastAsia"/>
                <w:kern w:val="0"/>
                <w:sz w:val="24"/>
              </w:rPr>
              <w:t>2.《禁止使用童工规定》第六条</w:t>
            </w:r>
          </w:p>
        </w:tc>
        <w:tc>
          <w:tcPr>
            <w:tcW w:w="633" w:type="pct"/>
            <w:vAlign w:val="center"/>
          </w:tcPr>
          <w:p>
            <w:pPr>
              <w:widowControl/>
              <w:spacing w:line="360" w:lineRule="exact"/>
              <w:rPr>
                <w:rFonts w:cs="宋体"/>
                <w:kern w:val="0"/>
                <w:sz w:val="24"/>
              </w:rPr>
            </w:pPr>
            <w:r>
              <w:rPr>
                <w:rFonts w:hint="eastAsia"/>
                <w:kern w:val="0"/>
                <w:sz w:val="24"/>
              </w:rPr>
              <w:t>吊销营业执照、撤销民办非企业单位登记、用人单位是国家机关、事业单位的除外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w:t>
            </w:r>
            <w:r>
              <w:rPr>
                <w:rFonts w:hint="eastAsia"/>
                <w:sz w:val="24"/>
              </w:rPr>
              <w:t>*</w:t>
            </w:r>
            <w:r>
              <w:rPr>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对单位或个人为不满16周岁的未成年人介绍就业的处罚</w:t>
            </w:r>
          </w:p>
        </w:tc>
        <w:tc>
          <w:tcPr>
            <w:tcW w:w="1705" w:type="pct"/>
            <w:vAlign w:val="center"/>
          </w:tcPr>
          <w:p>
            <w:pPr>
              <w:widowControl/>
              <w:spacing w:line="360" w:lineRule="exact"/>
              <w:rPr>
                <w:rFonts w:cs="宋体"/>
                <w:kern w:val="0"/>
                <w:sz w:val="24"/>
              </w:rPr>
            </w:pPr>
            <w:r>
              <w:rPr>
                <w:rFonts w:hint="eastAsia"/>
                <w:kern w:val="0"/>
                <w:sz w:val="24"/>
              </w:rPr>
              <w:t>《禁止使用童工规定》第七条</w:t>
            </w:r>
          </w:p>
        </w:tc>
        <w:tc>
          <w:tcPr>
            <w:tcW w:w="633" w:type="pct"/>
            <w:vAlign w:val="center"/>
          </w:tcPr>
          <w:p>
            <w:pPr>
              <w:widowControl/>
              <w:spacing w:line="360" w:lineRule="exact"/>
              <w:rPr>
                <w:rFonts w:cs="宋体"/>
                <w:kern w:val="0"/>
                <w:sz w:val="24"/>
              </w:rPr>
            </w:pPr>
            <w:r>
              <w:rPr>
                <w:rFonts w:hint="eastAsia"/>
                <w:kern w:val="0"/>
                <w:sz w:val="24"/>
              </w:rPr>
              <w:t>吊销职业介绍许可证除外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对社会保险待遇领取人丧失待遇领取资格后本人或他人继续领取待遇或以其他形式骗取社会保险待遇的处罚</w:t>
            </w:r>
          </w:p>
        </w:tc>
        <w:tc>
          <w:tcPr>
            <w:tcW w:w="1705" w:type="pct"/>
            <w:vAlign w:val="center"/>
          </w:tcPr>
          <w:p>
            <w:pPr>
              <w:widowControl/>
              <w:spacing w:line="400" w:lineRule="exact"/>
              <w:rPr>
                <w:rFonts w:cs="宋体"/>
                <w:kern w:val="0"/>
                <w:sz w:val="24"/>
              </w:rPr>
            </w:pPr>
            <w:r>
              <w:rPr>
                <w:rFonts w:hint="eastAsia"/>
                <w:kern w:val="0"/>
                <w:sz w:val="24"/>
              </w:rPr>
              <w:t>《社会保险稽核办法》第十二条</w:t>
            </w:r>
          </w:p>
        </w:tc>
        <w:tc>
          <w:tcPr>
            <w:tcW w:w="633" w:type="pct"/>
            <w:vAlign w:val="center"/>
          </w:tcPr>
          <w:p>
            <w:pPr>
              <w:widowControl/>
              <w:spacing w:line="400" w:lineRule="exact"/>
              <w:rPr>
                <w:rFonts w:cs="宋体"/>
                <w:kern w:val="0"/>
                <w:sz w:val="24"/>
              </w:rPr>
            </w:pPr>
            <w:r>
              <w:rPr>
                <w:rFonts w:hint="eastAsia" w:cs="宋体"/>
                <w:kern w:val="0"/>
                <w:sz w:val="24"/>
              </w:rPr>
              <w:t>所有乡镇和锦屏街道</w:t>
            </w:r>
            <w:r>
              <w:rPr>
                <w:rFonts w:hint="eastAsia"/>
                <w:kern w:val="0"/>
                <w:sz w:val="24"/>
              </w:rPr>
              <w:t>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39" w:type="pct"/>
            <w:vAlign w:val="center"/>
          </w:tcPr>
          <w:p>
            <w:pPr>
              <w:spacing w:line="400" w:lineRule="exact"/>
              <w:jc w:val="center"/>
              <w:rPr>
                <w:sz w:val="24"/>
              </w:rPr>
            </w:pPr>
            <w:r>
              <w:rPr>
                <w:rFonts w:hint="eastAsia"/>
                <w:sz w:val="24"/>
                <w:lang w:val="en-US" w:eastAsia="zh-CN"/>
              </w:rPr>
              <w:t>23</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对用人单位未按规定与劳动者订立书面劳动合同的处罚</w:t>
            </w:r>
          </w:p>
        </w:tc>
        <w:tc>
          <w:tcPr>
            <w:tcW w:w="1705" w:type="pct"/>
            <w:vAlign w:val="center"/>
          </w:tcPr>
          <w:p>
            <w:pPr>
              <w:widowControl/>
              <w:spacing w:line="400" w:lineRule="exact"/>
              <w:rPr>
                <w:rFonts w:cs="宋体"/>
                <w:kern w:val="0"/>
                <w:sz w:val="24"/>
              </w:rPr>
            </w:pPr>
            <w:r>
              <w:rPr>
                <w:rFonts w:hint="eastAsia"/>
                <w:kern w:val="0"/>
                <w:sz w:val="24"/>
              </w:rPr>
              <w:t>《安徽省劳动合同条例》第五十一条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24</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对扣押劳动者居民身份证等证件的处罚</w:t>
            </w:r>
          </w:p>
        </w:tc>
        <w:tc>
          <w:tcPr>
            <w:tcW w:w="1705" w:type="pct"/>
            <w:vAlign w:val="center"/>
          </w:tcPr>
          <w:p>
            <w:pPr>
              <w:widowControl/>
              <w:spacing w:line="400" w:lineRule="exact"/>
              <w:rPr>
                <w:kern w:val="0"/>
                <w:sz w:val="24"/>
              </w:rPr>
            </w:pPr>
            <w:r>
              <w:rPr>
                <w:rFonts w:hint="eastAsia"/>
                <w:kern w:val="0"/>
                <w:sz w:val="24"/>
              </w:rPr>
              <w:t>1.《中华人民共和国劳动合同法》第八十四条</w:t>
            </w:r>
          </w:p>
          <w:p>
            <w:pPr>
              <w:widowControl/>
              <w:spacing w:line="400" w:lineRule="exact"/>
              <w:rPr>
                <w:rFonts w:cs="宋体"/>
                <w:kern w:val="0"/>
                <w:sz w:val="24"/>
              </w:rPr>
            </w:pPr>
            <w:r>
              <w:rPr>
                <w:rFonts w:hint="eastAsia"/>
                <w:kern w:val="0"/>
                <w:sz w:val="24"/>
              </w:rPr>
              <w:t>2.《安徽省劳动合同条例》第五十四条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25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对以担保或者其他名义向劳动者收取财物的处罚</w:t>
            </w:r>
          </w:p>
        </w:tc>
        <w:tc>
          <w:tcPr>
            <w:tcW w:w="1705" w:type="pct"/>
            <w:vAlign w:val="center"/>
          </w:tcPr>
          <w:p>
            <w:pPr>
              <w:widowControl/>
              <w:spacing w:line="400" w:lineRule="exact"/>
              <w:rPr>
                <w:kern w:val="0"/>
                <w:sz w:val="24"/>
              </w:rPr>
            </w:pPr>
            <w:r>
              <w:rPr>
                <w:rFonts w:hint="eastAsia"/>
                <w:kern w:val="0"/>
                <w:sz w:val="24"/>
              </w:rPr>
              <w:t>1.《中华人民共和国劳动合同法》第八十四条</w:t>
            </w:r>
          </w:p>
          <w:p>
            <w:pPr>
              <w:widowControl/>
              <w:spacing w:line="400" w:lineRule="exact"/>
              <w:rPr>
                <w:rFonts w:cs="宋体"/>
                <w:kern w:val="0"/>
                <w:sz w:val="24"/>
              </w:rPr>
            </w:pPr>
            <w:r>
              <w:rPr>
                <w:rFonts w:hint="eastAsia"/>
                <w:kern w:val="0"/>
                <w:sz w:val="24"/>
              </w:rPr>
              <w:t>2.《安徽省劳动合同条例》第五十四条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26</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对扣押劳动者档案或者其他物品的处罚</w:t>
            </w:r>
          </w:p>
        </w:tc>
        <w:tc>
          <w:tcPr>
            <w:tcW w:w="1705" w:type="pct"/>
            <w:vAlign w:val="center"/>
          </w:tcPr>
          <w:p>
            <w:pPr>
              <w:widowControl/>
              <w:spacing w:line="400" w:lineRule="exact"/>
              <w:rPr>
                <w:rFonts w:cs="宋体"/>
                <w:kern w:val="0"/>
                <w:sz w:val="24"/>
              </w:rPr>
            </w:pPr>
            <w:r>
              <w:rPr>
                <w:rFonts w:hint="eastAsia"/>
                <w:kern w:val="0"/>
                <w:sz w:val="24"/>
              </w:rPr>
              <w:t>《中华人民共和国劳动合同法》第八十四条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27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对违法占用耕地建窑、建坟或者擅自在耕地上建房、挖砂、采石、采矿、取土等，破坏种植条件的处罚</w:t>
            </w:r>
          </w:p>
        </w:tc>
        <w:tc>
          <w:tcPr>
            <w:tcW w:w="1705" w:type="pct"/>
            <w:vAlign w:val="center"/>
          </w:tcPr>
          <w:p>
            <w:pPr>
              <w:widowControl/>
              <w:spacing w:line="380" w:lineRule="exact"/>
              <w:rPr>
                <w:rFonts w:hint="eastAsia"/>
                <w:kern w:val="0"/>
                <w:sz w:val="24"/>
              </w:rPr>
            </w:pPr>
          </w:p>
          <w:p>
            <w:pPr>
              <w:widowControl/>
              <w:spacing w:line="380" w:lineRule="exact"/>
              <w:rPr>
                <w:kern w:val="0"/>
                <w:sz w:val="24"/>
              </w:rPr>
            </w:pPr>
            <w:r>
              <w:rPr>
                <w:rFonts w:hint="eastAsia"/>
                <w:kern w:val="0"/>
                <w:sz w:val="24"/>
              </w:rPr>
              <w:t>1.《中华人民共和国土地管理法》第七十五条</w:t>
            </w:r>
          </w:p>
          <w:p>
            <w:pPr>
              <w:widowControl/>
              <w:spacing w:line="380" w:lineRule="exact"/>
              <w:rPr>
                <w:rFonts w:hint="eastAsia"/>
                <w:kern w:val="0"/>
                <w:sz w:val="24"/>
              </w:rPr>
            </w:pPr>
            <w:r>
              <w:rPr>
                <w:rFonts w:hint="eastAsia"/>
                <w:kern w:val="0"/>
                <w:sz w:val="24"/>
              </w:rPr>
              <w:t>2.《中华人民共和国土地管理法实施条例》第五十五条</w:t>
            </w:r>
          </w:p>
          <w:p>
            <w:pPr>
              <w:pStyle w:val="6"/>
            </w:pP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 w:type="pct"/>
            <w:vAlign w:val="center"/>
          </w:tcPr>
          <w:p>
            <w:pPr>
              <w:spacing w:line="400" w:lineRule="exact"/>
              <w:jc w:val="center"/>
              <w:rPr>
                <w:sz w:val="24"/>
              </w:rPr>
            </w:pPr>
            <w:r>
              <w:rPr>
                <w:rFonts w:hint="eastAsia"/>
                <w:sz w:val="24"/>
                <w:lang w:val="en-US" w:eastAsia="zh-CN"/>
              </w:rPr>
              <w:t>28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对擅自将农民集体所有的土地通过出让、转让使用权或者出租等方式用于非农业建设，或者违法将集体经营性建设用地通过出让、出租等方式交由单位或者个人使用的处罚</w:t>
            </w:r>
          </w:p>
        </w:tc>
        <w:tc>
          <w:tcPr>
            <w:tcW w:w="1705" w:type="pct"/>
            <w:vAlign w:val="center"/>
          </w:tcPr>
          <w:p>
            <w:pPr>
              <w:widowControl/>
              <w:spacing w:line="380" w:lineRule="exact"/>
              <w:rPr>
                <w:kern w:val="0"/>
                <w:sz w:val="24"/>
              </w:rPr>
            </w:pPr>
            <w:r>
              <w:rPr>
                <w:rFonts w:hint="eastAsia"/>
                <w:kern w:val="0"/>
                <w:sz w:val="24"/>
              </w:rPr>
              <w:t>1.《中华人民共和国土地管理法》第八十二条</w:t>
            </w:r>
          </w:p>
          <w:p>
            <w:pPr>
              <w:widowControl/>
              <w:spacing w:line="380" w:lineRule="exact"/>
              <w:rPr>
                <w:rFonts w:cs="宋体"/>
                <w:kern w:val="0"/>
                <w:sz w:val="24"/>
              </w:rPr>
            </w:pPr>
            <w:r>
              <w:rPr>
                <w:rFonts w:hint="eastAsia"/>
                <w:kern w:val="0"/>
                <w:sz w:val="24"/>
              </w:rPr>
              <w:t>2.《中华人民共和国土地管理法实施条例》第六十条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339" w:type="pct"/>
            <w:vAlign w:val="center"/>
          </w:tcPr>
          <w:p>
            <w:pPr>
              <w:spacing w:line="400" w:lineRule="exact"/>
              <w:jc w:val="center"/>
              <w:rPr>
                <w:sz w:val="24"/>
              </w:rPr>
            </w:pPr>
            <w:r>
              <w:rPr>
                <w:rFonts w:hint="eastAsia"/>
                <w:sz w:val="24"/>
                <w:lang w:val="en-US" w:eastAsia="zh-CN"/>
              </w:rPr>
              <w:t>29</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对临时用地期满之日起一年内未完成复垦或者未恢复种植条件的处罚</w:t>
            </w:r>
          </w:p>
        </w:tc>
        <w:tc>
          <w:tcPr>
            <w:tcW w:w="1705" w:type="pct"/>
            <w:vAlign w:val="center"/>
          </w:tcPr>
          <w:p>
            <w:pPr>
              <w:widowControl/>
              <w:spacing w:line="380" w:lineRule="exact"/>
              <w:rPr>
                <w:kern w:val="0"/>
                <w:sz w:val="24"/>
              </w:rPr>
            </w:pPr>
            <w:r>
              <w:rPr>
                <w:rFonts w:hint="eastAsia"/>
                <w:kern w:val="0"/>
                <w:sz w:val="24"/>
              </w:rPr>
              <w:t>1.《中华人民共和国土地管理法》第七十六条</w:t>
            </w:r>
          </w:p>
          <w:p>
            <w:pPr>
              <w:widowControl/>
              <w:spacing w:line="380" w:lineRule="exact"/>
              <w:rPr>
                <w:rFonts w:cs="宋体"/>
                <w:kern w:val="0"/>
                <w:sz w:val="24"/>
              </w:rPr>
            </w:pPr>
            <w:r>
              <w:rPr>
                <w:rFonts w:hint="eastAsia"/>
                <w:kern w:val="0"/>
                <w:sz w:val="24"/>
              </w:rPr>
              <w:t>2.《中华人民共和国土地管理法实施条例》第二十条、第五十六条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eastAsia" w:eastAsia="宋体"/>
                <w:sz w:val="24"/>
                <w:lang w:val="en-US" w:eastAsia="zh-CN"/>
              </w:rPr>
            </w:pPr>
            <w:r>
              <w:rPr>
                <w:rFonts w:hint="eastAsia"/>
                <w:sz w:val="24"/>
              </w:rPr>
              <w:t>3</w:t>
            </w:r>
            <w:r>
              <w:rPr>
                <w:rFonts w:hint="eastAsia"/>
                <w:sz w:val="24"/>
                <w:lang w:val="en-US" w:eastAsia="zh-CN"/>
              </w:rPr>
              <w:t>0</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对未经批准或者采取欺骗手段骗取批准，非法占用土地的处罚</w:t>
            </w:r>
          </w:p>
        </w:tc>
        <w:tc>
          <w:tcPr>
            <w:tcW w:w="1705" w:type="pct"/>
            <w:vAlign w:val="center"/>
          </w:tcPr>
          <w:p>
            <w:pPr>
              <w:widowControl/>
              <w:spacing w:line="380" w:lineRule="exact"/>
              <w:rPr>
                <w:kern w:val="0"/>
                <w:sz w:val="24"/>
              </w:rPr>
            </w:pPr>
            <w:r>
              <w:rPr>
                <w:rFonts w:hint="eastAsia"/>
                <w:kern w:val="0"/>
                <w:sz w:val="24"/>
              </w:rPr>
              <w:t>1.《中华人民共和国土地管理法》第七十七条</w:t>
            </w:r>
          </w:p>
          <w:p>
            <w:pPr>
              <w:widowControl/>
              <w:spacing w:line="380" w:lineRule="exact"/>
              <w:rPr>
                <w:rFonts w:cs="宋体"/>
                <w:kern w:val="0"/>
                <w:sz w:val="24"/>
              </w:rPr>
            </w:pPr>
            <w:r>
              <w:rPr>
                <w:rFonts w:hint="eastAsia"/>
                <w:kern w:val="0"/>
                <w:sz w:val="24"/>
              </w:rPr>
              <w:t>2.《中华人民共和国土地管理法实施条例》第五十七条</w:t>
            </w:r>
          </w:p>
        </w:tc>
        <w:tc>
          <w:tcPr>
            <w:tcW w:w="633" w:type="pct"/>
            <w:vAlign w:val="center"/>
          </w:tcPr>
          <w:p>
            <w:pPr>
              <w:widowControl/>
              <w:spacing w:line="400" w:lineRule="exact"/>
              <w:rPr>
                <w:rFonts w:hint="eastAsia"/>
                <w:kern w:val="0"/>
                <w:sz w:val="24"/>
              </w:rPr>
            </w:pPr>
          </w:p>
          <w:p>
            <w:pPr>
              <w:widowControl/>
              <w:spacing w:line="400" w:lineRule="exact"/>
              <w:rPr>
                <w:rFonts w:hint="eastAsia"/>
                <w:kern w:val="0"/>
                <w:sz w:val="24"/>
              </w:rPr>
            </w:pPr>
            <w:r>
              <w:rPr>
                <w:rFonts w:hint="eastAsia"/>
                <w:kern w:val="0"/>
                <w:sz w:val="24"/>
              </w:rPr>
              <w:t>仅限大屯镇、官桥镇、黄口镇、刘套镇、青龙集镇、圣泉镇、石林乡、闫集镇、张庄寨镇、祖楼镇承接</w:t>
            </w:r>
          </w:p>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31</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对土地复垦义务人未按照规定将土地复垦费用列入生产成本或者建设项目总投资的处罚</w:t>
            </w:r>
          </w:p>
        </w:tc>
        <w:tc>
          <w:tcPr>
            <w:tcW w:w="1705" w:type="pct"/>
            <w:vAlign w:val="center"/>
          </w:tcPr>
          <w:p>
            <w:pPr>
              <w:widowControl/>
              <w:spacing w:line="400" w:lineRule="exact"/>
              <w:rPr>
                <w:rFonts w:cs="宋体"/>
                <w:kern w:val="0"/>
                <w:sz w:val="24"/>
              </w:rPr>
            </w:pPr>
            <w:r>
              <w:rPr>
                <w:rFonts w:hint="eastAsia"/>
                <w:kern w:val="0"/>
                <w:sz w:val="24"/>
              </w:rPr>
              <w:t>《土地复垦条例》第三十八条</w:t>
            </w:r>
          </w:p>
        </w:tc>
        <w:tc>
          <w:tcPr>
            <w:tcW w:w="633" w:type="pct"/>
            <w:vAlign w:val="center"/>
          </w:tcPr>
          <w:p>
            <w:pPr>
              <w:widowControl/>
              <w:spacing w:line="360" w:lineRule="exact"/>
              <w:rPr>
                <w:rFonts w:hint="eastAsia"/>
                <w:kern w:val="0"/>
                <w:sz w:val="24"/>
              </w:rPr>
            </w:pPr>
            <w:r>
              <w:rPr>
                <w:rFonts w:hint="eastAsia"/>
                <w:kern w:val="0"/>
                <w:sz w:val="24"/>
              </w:rPr>
              <w:t>仅限大屯镇、官桥镇、黄口镇、刘套镇、青龙集镇、圣泉镇、石林乡、祖楼镇承接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32</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对土地复垦义务人未按规定对拟损毁的耕地、林地、牧草地进行表土剥离的处罚</w:t>
            </w:r>
          </w:p>
        </w:tc>
        <w:tc>
          <w:tcPr>
            <w:tcW w:w="1705" w:type="pct"/>
            <w:vAlign w:val="center"/>
          </w:tcPr>
          <w:p>
            <w:pPr>
              <w:widowControl/>
              <w:spacing w:line="400" w:lineRule="exact"/>
              <w:rPr>
                <w:rFonts w:cs="宋体"/>
                <w:kern w:val="0"/>
                <w:sz w:val="24"/>
              </w:rPr>
            </w:pPr>
            <w:r>
              <w:rPr>
                <w:rFonts w:hint="eastAsia"/>
                <w:kern w:val="0"/>
                <w:sz w:val="24"/>
              </w:rPr>
              <w:t>《土地复垦条例》第三十九条</w:t>
            </w:r>
          </w:p>
        </w:tc>
        <w:tc>
          <w:tcPr>
            <w:tcW w:w="633" w:type="pct"/>
            <w:vAlign w:val="center"/>
          </w:tcPr>
          <w:p>
            <w:pPr>
              <w:widowControl/>
              <w:spacing w:line="360" w:lineRule="exact"/>
              <w:rPr>
                <w:rFonts w:hint="eastAsia"/>
                <w:kern w:val="0"/>
                <w:sz w:val="24"/>
              </w:rPr>
            </w:pPr>
            <w:r>
              <w:rPr>
                <w:rFonts w:hint="eastAsia"/>
                <w:kern w:val="0"/>
                <w:sz w:val="24"/>
              </w:rPr>
              <w:t>仅限大屯镇、官桥镇、黄口镇、刘套镇、青龙集镇、圣泉镇、石林乡、祖楼镇承接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33</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对土地复垦义务人未按规定报告土地损毁情况、土地复垦费用使用情况或者土地复垦工程实施情况的处罚</w:t>
            </w:r>
          </w:p>
        </w:tc>
        <w:tc>
          <w:tcPr>
            <w:tcW w:w="1705" w:type="pct"/>
            <w:vAlign w:val="center"/>
          </w:tcPr>
          <w:p>
            <w:pPr>
              <w:widowControl/>
              <w:spacing w:line="400" w:lineRule="exact"/>
              <w:rPr>
                <w:rFonts w:cs="宋体"/>
                <w:kern w:val="0"/>
                <w:sz w:val="24"/>
              </w:rPr>
            </w:pPr>
            <w:r>
              <w:rPr>
                <w:rFonts w:hint="eastAsia"/>
                <w:kern w:val="0"/>
                <w:sz w:val="24"/>
              </w:rPr>
              <w:t>《土地复垦条例》第四十一条</w:t>
            </w:r>
          </w:p>
        </w:tc>
        <w:tc>
          <w:tcPr>
            <w:tcW w:w="633" w:type="pct"/>
            <w:vAlign w:val="center"/>
          </w:tcPr>
          <w:p>
            <w:pPr>
              <w:widowControl/>
              <w:spacing w:line="360" w:lineRule="exact"/>
              <w:rPr>
                <w:rFonts w:cs="宋体"/>
                <w:kern w:val="0"/>
                <w:sz w:val="24"/>
              </w:rPr>
            </w:pPr>
            <w:r>
              <w:rPr>
                <w:rFonts w:hint="eastAsia"/>
                <w:kern w:val="0"/>
                <w:sz w:val="24"/>
              </w:rPr>
              <w:t>仅限大屯镇、官桥镇、黄口镇、刘套镇、青龙集镇、圣泉镇、石林乡、闫集镇、祖楼镇承接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34</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对土地复垦义务人未按规定缴纳土地复垦费的处罚</w:t>
            </w:r>
          </w:p>
        </w:tc>
        <w:tc>
          <w:tcPr>
            <w:tcW w:w="1705" w:type="pct"/>
            <w:vAlign w:val="center"/>
          </w:tcPr>
          <w:p>
            <w:pPr>
              <w:widowControl/>
              <w:spacing w:line="400" w:lineRule="exact"/>
              <w:rPr>
                <w:rFonts w:cs="宋体"/>
                <w:kern w:val="0"/>
                <w:sz w:val="24"/>
              </w:rPr>
            </w:pPr>
            <w:r>
              <w:rPr>
                <w:rFonts w:hint="eastAsia"/>
                <w:kern w:val="0"/>
                <w:sz w:val="24"/>
              </w:rPr>
              <w:t>《土地复垦条例》第四十二条</w:t>
            </w:r>
          </w:p>
        </w:tc>
        <w:tc>
          <w:tcPr>
            <w:tcW w:w="633" w:type="pct"/>
            <w:vAlign w:val="center"/>
          </w:tcPr>
          <w:p>
            <w:pPr>
              <w:widowControl/>
              <w:spacing w:line="340" w:lineRule="exact"/>
              <w:rPr>
                <w:rFonts w:hint="eastAsia"/>
                <w:kern w:val="0"/>
                <w:sz w:val="24"/>
              </w:rPr>
            </w:pPr>
            <w:r>
              <w:rPr>
                <w:rFonts w:hint="eastAsia"/>
                <w:kern w:val="0"/>
                <w:sz w:val="24"/>
              </w:rPr>
              <w:t>吊销采矿许可证除外</w:t>
            </w:r>
          </w:p>
          <w:p>
            <w:pPr>
              <w:widowControl/>
              <w:spacing w:line="340" w:lineRule="exact"/>
              <w:rPr>
                <w:rFonts w:hint="eastAsia"/>
                <w:kern w:val="0"/>
                <w:sz w:val="24"/>
              </w:rPr>
            </w:pPr>
          </w:p>
          <w:p>
            <w:pPr>
              <w:widowControl/>
              <w:spacing w:line="340" w:lineRule="exact"/>
              <w:rPr>
                <w:rFonts w:hint="eastAsia"/>
                <w:kern w:val="0"/>
                <w:sz w:val="24"/>
              </w:rPr>
            </w:pPr>
            <w:r>
              <w:rPr>
                <w:rFonts w:hint="eastAsia"/>
                <w:kern w:val="0"/>
                <w:sz w:val="24"/>
              </w:rPr>
              <w:t>仅限大屯镇、官桥镇、黄口镇、刘套镇、青龙集镇、圣泉镇、石林乡、闫集镇、祖楼镇、丁里镇承接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35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对土地复垦义务人未按照规定补充编制土地复垦方案的处罚</w:t>
            </w:r>
          </w:p>
        </w:tc>
        <w:tc>
          <w:tcPr>
            <w:tcW w:w="1705" w:type="pct"/>
            <w:vAlign w:val="center"/>
          </w:tcPr>
          <w:p>
            <w:pPr>
              <w:widowControl/>
              <w:spacing w:line="400" w:lineRule="exact"/>
              <w:rPr>
                <w:rFonts w:cs="宋体"/>
                <w:kern w:val="0"/>
                <w:sz w:val="24"/>
              </w:rPr>
            </w:pPr>
            <w:r>
              <w:rPr>
                <w:rFonts w:hint="eastAsia"/>
                <w:kern w:val="0"/>
                <w:sz w:val="24"/>
              </w:rPr>
              <w:t>《土地复垦条例》第三十七条</w:t>
            </w:r>
          </w:p>
        </w:tc>
        <w:tc>
          <w:tcPr>
            <w:tcW w:w="633" w:type="pct"/>
            <w:vAlign w:val="center"/>
          </w:tcPr>
          <w:p>
            <w:pPr>
              <w:widowControl/>
              <w:spacing w:line="34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36</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对拒不履行土地复垦义务的处罚</w:t>
            </w:r>
          </w:p>
        </w:tc>
        <w:tc>
          <w:tcPr>
            <w:tcW w:w="1705" w:type="pct"/>
            <w:vAlign w:val="center"/>
          </w:tcPr>
          <w:p>
            <w:pPr>
              <w:widowControl/>
              <w:spacing w:line="400" w:lineRule="exact"/>
              <w:rPr>
                <w:kern w:val="0"/>
                <w:sz w:val="24"/>
              </w:rPr>
            </w:pPr>
            <w:r>
              <w:rPr>
                <w:rFonts w:hint="eastAsia"/>
                <w:kern w:val="0"/>
                <w:sz w:val="24"/>
              </w:rPr>
              <w:t>1.《中华人民共和国土地管理法》第七十六条</w:t>
            </w:r>
          </w:p>
          <w:p>
            <w:pPr>
              <w:widowControl/>
              <w:spacing w:line="400" w:lineRule="exact"/>
              <w:rPr>
                <w:rFonts w:cs="宋体"/>
                <w:kern w:val="0"/>
                <w:sz w:val="24"/>
              </w:rPr>
            </w:pPr>
            <w:r>
              <w:rPr>
                <w:rFonts w:hint="eastAsia"/>
                <w:kern w:val="0"/>
                <w:sz w:val="24"/>
              </w:rPr>
              <w:t>2.《中华人民共和国土地管理法实施条例》第五十六条</w:t>
            </w:r>
          </w:p>
        </w:tc>
        <w:tc>
          <w:tcPr>
            <w:tcW w:w="633" w:type="pct"/>
            <w:vAlign w:val="center"/>
          </w:tcPr>
          <w:p>
            <w:pPr>
              <w:widowControl/>
              <w:spacing w:line="340" w:lineRule="exact"/>
              <w:rPr>
                <w:rFonts w:cs="宋体"/>
                <w:kern w:val="0"/>
                <w:sz w:val="24"/>
              </w:rPr>
            </w:pPr>
            <w:r>
              <w:rPr>
                <w:rFonts w:hint="eastAsia"/>
                <w:kern w:val="0"/>
                <w:sz w:val="24"/>
              </w:rPr>
              <w:t>仅限大屯镇、官桥镇、黄口镇、刘套镇、青龙集镇、圣泉镇、石林乡、闫集镇、张庄寨镇、祖楼镇、丁里镇、赵庄镇承接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37</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对买卖或者以其他形式非法转让土地的处罚</w:t>
            </w:r>
          </w:p>
        </w:tc>
        <w:tc>
          <w:tcPr>
            <w:tcW w:w="1705" w:type="pct"/>
            <w:vAlign w:val="center"/>
          </w:tcPr>
          <w:p>
            <w:pPr>
              <w:widowControl/>
              <w:spacing w:line="400" w:lineRule="exact"/>
              <w:rPr>
                <w:kern w:val="0"/>
                <w:sz w:val="24"/>
              </w:rPr>
            </w:pPr>
            <w:r>
              <w:rPr>
                <w:rFonts w:hint="eastAsia"/>
                <w:kern w:val="0"/>
                <w:sz w:val="24"/>
              </w:rPr>
              <w:t>1.《中华人民共和国土地管理法》第七十四条</w:t>
            </w:r>
          </w:p>
          <w:p>
            <w:pPr>
              <w:widowControl/>
              <w:spacing w:line="400" w:lineRule="exact"/>
              <w:rPr>
                <w:rFonts w:cs="宋体"/>
                <w:kern w:val="0"/>
                <w:sz w:val="24"/>
              </w:rPr>
            </w:pPr>
            <w:r>
              <w:rPr>
                <w:rFonts w:hint="eastAsia"/>
                <w:kern w:val="0"/>
                <w:sz w:val="24"/>
              </w:rPr>
              <w:t>2.《中华人民共和国土地管理法实施条例》第五十四条</w:t>
            </w:r>
          </w:p>
        </w:tc>
        <w:tc>
          <w:tcPr>
            <w:tcW w:w="633" w:type="pct"/>
            <w:vAlign w:val="center"/>
          </w:tcPr>
          <w:p>
            <w:pPr>
              <w:widowControl/>
              <w:spacing w:line="400" w:lineRule="exact"/>
              <w:rPr>
                <w:rFonts w:cs="宋体"/>
                <w:kern w:val="0"/>
                <w:sz w:val="24"/>
              </w:rPr>
            </w:pPr>
            <w:r>
              <w:rPr>
                <w:rFonts w:hint="eastAsia"/>
                <w:kern w:val="0"/>
                <w:sz w:val="24"/>
              </w:rPr>
              <w:t>仅限大屯镇、官桥镇、黄口镇、刘套镇、青龙集镇、圣泉镇、石林乡、闫集镇、祖楼镇承接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38</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对未取得建设工程规划许可证或者未按照建设工程规划许可证的规定进行建设的处罚</w:t>
            </w:r>
          </w:p>
        </w:tc>
        <w:tc>
          <w:tcPr>
            <w:tcW w:w="1705" w:type="pct"/>
            <w:vAlign w:val="center"/>
          </w:tcPr>
          <w:p>
            <w:pPr>
              <w:widowControl/>
              <w:spacing w:line="400" w:lineRule="exact"/>
              <w:rPr>
                <w:kern w:val="0"/>
                <w:sz w:val="24"/>
              </w:rPr>
            </w:pPr>
            <w:r>
              <w:rPr>
                <w:rFonts w:hint="eastAsia"/>
                <w:kern w:val="0"/>
                <w:sz w:val="24"/>
              </w:rPr>
              <w:t>1.《中华人民共和国城乡规划法》第六十四条</w:t>
            </w:r>
          </w:p>
          <w:p>
            <w:pPr>
              <w:widowControl/>
              <w:spacing w:line="400" w:lineRule="exact"/>
              <w:rPr>
                <w:rFonts w:cs="宋体"/>
                <w:kern w:val="0"/>
                <w:sz w:val="24"/>
              </w:rPr>
            </w:pPr>
            <w:r>
              <w:rPr>
                <w:rFonts w:hint="eastAsia"/>
                <w:kern w:val="0"/>
                <w:sz w:val="24"/>
              </w:rPr>
              <w:t>2.《安徽省城乡规划条例》第五十四条</w:t>
            </w:r>
          </w:p>
        </w:tc>
        <w:tc>
          <w:tcPr>
            <w:tcW w:w="633" w:type="pct"/>
            <w:vAlign w:val="center"/>
          </w:tcPr>
          <w:p>
            <w:pPr>
              <w:widowControl/>
              <w:spacing w:line="400" w:lineRule="exact"/>
              <w:rPr>
                <w:rFonts w:cs="宋体"/>
                <w:kern w:val="0"/>
                <w:sz w:val="24"/>
              </w:rPr>
            </w:pPr>
            <w:r>
              <w:rPr>
                <w:rFonts w:hint="eastAsia"/>
                <w:kern w:val="0"/>
                <w:sz w:val="24"/>
              </w:rPr>
              <w:t>仅限大屯镇、官桥镇、黄口镇、刘套镇、青龙集镇、圣泉镇、石林乡、张庄寨镇、赵庄镇承接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39</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对未取得采矿许可证擅自采矿的，擅自进入国家规划矿区、对国民经济具有重要价值的矿区范围采矿的，擅自开采国家规定实行保护性开采的特定矿种的处罚</w:t>
            </w:r>
          </w:p>
        </w:tc>
        <w:tc>
          <w:tcPr>
            <w:tcW w:w="1705" w:type="pct"/>
            <w:vAlign w:val="center"/>
          </w:tcPr>
          <w:p>
            <w:pPr>
              <w:widowControl/>
              <w:spacing w:line="400" w:lineRule="exact"/>
              <w:rPr>
                <w:kern w:val="0"/>
                <w:sz w:val="24"/>
              </w:rPr>
            </w:pPr>
            <w:r>
              <w:rPr>
                <w:rFonts w:hint="eastAsia"/>
                <w:kern w:val="0"/>
                <w:sz w:val="24"/>
              </w:rPr>
              <w:t>1.《中华人民共和国矿产资源法》第三十九条</w:t>
            </w:r>
          </w:p>
          <w:p>
            <w:pPr>
              <w:widowControl/>
              <w:spacing w:line="400" w:lineRule="exact"/>
              <w:rPr>
                <w:rFonts w:cs="宋体"/>
                <w:kern w:val="0"/>
                <w:sz w:val="24"/>
              </w:rPr>
            </w:pPr>
            <w:r>
              <w:rPr>
                <w:rFonts w:hint="eastAsia"/>
                <w:kern w:val="0"/>
                <w:sz w:val="24"/>
              </w:rPr>
              <w:t>2.《中华人民共和国矿产资源法实施细则》第四十二条</w:t>
            </w:r>
          </w:p>
        </w:tc>
        <w:tc>
          <w:tcPr>
            <w:tcW w:w="633" w:type="pct"/>
            <w:vAlign w:val="center"/>
          </w:tcPr>
          <w:p>
            <w:pPr>
              <w:widowControl/>
              <w:spacing w:line="400" w:lineRule="exact"/>
              <w:rPr>
                <w:rFonts w:cs="宋体"/>
                <w:kern w:val="0"/>
                <w:sz w:val="24"/>
              </w:rPr>
            </w:pPr>
            <w:r>
              <w:rPr>
                <w:rFonts w:hint="eastAsia"/>
                <w:kern w:val="0"/>
                <w:sz w:val="24"/>
              </w:rPr>
              <w:t>仅限大屯镇、官桥镇、青龙集镇、圣泉镇、石林乡承接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40</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对擅自设置、移动、涂改或者损毁历史文化街区、名镇、名村标志牌，逾期不改正的处罚</w:t>
            </w:r>
          </w:p>
        </w:tc>
        <w:tc>
          <w:tcPr>
            <w:tcW w:w="1705" w:type="pct"/>
            <w:vAlign w:val="center"/>
          </w:tcPr>
          <w:p>
            <w:pPr>
              <w:widowControl/>
              <w:spacing w:line="400" w:lineRule="exact"/>
              <w:rPr>
                <w:rFonts w:cs="宋体"/>
                <w:kern w:val="0"/>
                <w:sz w:val="24"/>
              </w:rPr>
            </w:pPr>
            <w:r>
              <w:rPr>
                <w:rFonts w:hint="eastAsia"/>
                <w:kern w:val="0"/>
                <w:sz w:val="24"/>
              </w:rPr>
              <w:t>《历史文化名城名镇名村保护条例》第四十五条</w:t>
            </w:r>
          </w:p>
        </w:tc>
        <w:tc>
          <w:tcPr>
            <w:tcW w:w="633" w:type="pct"/>
            <w:vAlign w:val="center"/>
          </w:tcPr>
          <w:p>
            <w:pPr>
              <w:widowControl/>
              <w:spacing w:line="400" w:lineRule="exact"/>
              <w:rPr>
                <w:rFonts w:hint="eastAsia" w:cs="宋体"/>
                <w:kern w:val="0"/>
                <w:sz w:val="24"/>
              </w:rPr>
            </w:pPr>
            <w:r>
              <w:rPr>
                <w:rFonts w:hint="eastAsia"/>
                <w:kern w:val="0"/>
                <w:sz w:val="24"/>
              </w:rPr>
              <w:t>仅限王寨镇承接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41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对建设单位或者个人未经批准进行临时建设的处罚</w:t>
            </w:r>
          </w:p>
        </w:tc>
        <w:tc>
          <w:tcPr>
            <w:tcW w:w="1705" w:type="pct"/>
            <w:vAlign w:val="center"/>
          </w:tcPr>
          <w:p>
            <w:pPr>
              <w:widowControl/>
              <w:spacing w:line="400" w:lineRule="exact"/>
              <w:rPr>
                <w:rFonts w:cs="宋体"/>
                <w:kern w:val="0"/>
                <w:sz w:val="24"/>
              </w:rPr>
            </w:pPr>
            <w:r>
              <w:rPr>
                <w:rFonts w:hint="eastAsia"/>
                <w:kern w:val="0"/>
                <w:sz w:val="24"/>
              </w:rPr>
              <w:t>《中华人民共和国城乡规划法》第六十六条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42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对建设单位或者个人未按照批准内容进行临时建设的处罚</w:t>
            </w:r>
          </w:p>
        </w:tc>
        <w:tc>
          <w:tcPr>
            <w:tcW w:w="1705" w:type="pct"/>
            <w:vAlign w:val="center"/>
          </w:tcPr>
          <w:p>
            <w:pPr>
              <w:widowControl/>
              <w:spacing w:line="400" w:lineRule="exact"/>
              <w:rPr>
                <w:rFonts w:cs="宋体"/>
                <w:kern w:val="0"/>
                <w:sz w:val="24"/>
              </w:rPr>
            </w:pPr>
            <w:r>
              <w:rPr>
                <w:rFonts w:hint="eastAsia"/>
                <w:kern w:val="0"/>
                <w:sz w:val="24"/>
              </w:rPr>
              <w:t>《中华人民共和国城乡规划法》第六十六条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43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对临时建筑物、构筑物超过批准期限不拆除的处罚</w:t>
            </w:r>
          </w:p>
        </w:tc>
        <w:tc>
          <w:tcPr>
            <w:tcW w:w="1705" w:type="pct"/>
            <w:vAlign w:val="center"/>
          </w:tcPr>
          <w:p>
            <w:pPr>
              <w:widowControl/>
              <w:spacing w:line="400" w:lineRule="exact"/>
              <w:rPr>
                <w:rFonts w:cs="宋体"/>
                <w:kern w:val="0"/>
                <w:sz w:val="24"/>
              </w:rPr>
            </w:pPr>
            <w:r>
              <w:rPr>
                <w:rFonts w:hint="eastAsia"/>
                <w:kern w:val="0"/>
                <w:sz w:val="24"/>
              </w:rPr>
              <w:t>《中华人民共和国城乡规划法》第六十六条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44</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对接受调查的单位和个人拒绝或者阻挠土地调查人员依法进行调查的处罚</w:t>
            </w:r>
          </w:p>
        </w:tc>
        <w:tc>
          <w:tcPr>
            <w:tcW w:w="1705" w:type="pct"/>
            <w:vAlign w:val="center"/>
          </w:tcPr>
          <w:p>
            <w:pPr>
              <w:widowControl/>
              <w:spacing w:line="400" w:lineRule="exact"/>
              <w:rPr>
                <w:rFonts w:cs="宋体"/>
                <w:kern w:val="0"/>
                <w:sz w:val="24"/>
              </w:rPr>
            </w:pPr>
            <w:r>
              <w:rPr>
                <w:rFonts w:hint="eastAsia"/>
                <w:kern w:val="0"/>
                <w:sz w:val="24"/>
              </w:rPr>
              <w:t>《土地调查条例》第三十二条</w:t>
            </w:r>
          </w:p>
        </w:tc>
        <w:tc>
          <w:tcPr>
            <w:tcW w:w="633" w:type="pct"/>
            <w:vAlign w:val="center"/>
          </w:tcPr>
          <w:p>
            <w:pPr>
              <w:widowControl/>
              <w:spacing w:line="400" w:lineRule="exact"/>
              <w:rPr>
                <w:rFonts w:hint="eastAsia"/>
                <w:kern w:val="0"/>
                <w:sz w:val="24"/>
              </w:rPr>
            </w:pPr>
            <w:r>
              <w:rPr>
                <w:rFonts w:hint="eastAsia"/>
                <w:kern w:val="0"/>
                <w:sz w:val="24"/>
              </w:rPr>
              <w:t>仅限王寨镇、闫集镇承接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45</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对接受调查的单位和个人提供虚假调查资料的处罚</w:t>
            </w:r>
          </w:p>
        </w:tc>
        <w:tc>
          <w:tcPr>
            <w:tcW w:w="1705" w:type="pct"/>
            <w:vAlign w:val="center"/>
          </w:tcPr>
          <w:p>
            <w:pPr>
              <w:widowControl/>
              <w:spacing w:line="400" w:lineRule="exact"/>
              <w:rPr>
                <w:rFonts w:cs="宋体"/>
                <w:kern w:val="0"/>
                <w:sz w:val="24"/>
              </w:rPr>
            </w:pPr>
            <w:r>
              <w:rPr>
                <w:rFonts w:hint="eastAsia"/>
                <w:kern w:val="0"/>
                <w:sz w:val="24"/>
              </w:rPr>
              <w:t>《土地调查条例》第三十二条</w:t>
            </w:r>
          </w:p>
        </w:tc>
        <w:tc>
          <w:tcPr>
            <w:tcW w:w="633" w:type="pct"/>
            <w:vAlign w:val="center"/>
          </w:tcPr>
          <w:p>
            <w:pPr>
              <w:widowControl/>
              <w:spacing w:line="400" w:lineRule="exact"/>
              <w:rPr>
                <w:rFonts w:hint="eastAsia"/>
                <w:kern w:val="0"/>
                <w:sz w:val="24"/>
              </w:rPr>
            </w:pPr>
            <w:r>
              <w:rPr>
                <w:rFonts w:hint="eastAsia"/>
                <w:kern w:val="0"/>
                <w:sz w:val="24"/>
              </w:rPr>
              <w:t>仅限王寨镇、闫集镇承接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46</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对接受调查的单位和个人拒绝提供调查资料的处罚</w:t>
            </w:r>
          </w:p>
        </w:tc>
        <w:tc>
          <w:tcPr>
            <w:tcW w:w="1705" w:type="pct"/>
            <w:vAlign w:val="center"/>
          </w:tcPr>
          <w:p>
            <w:pPr>
              <w:widowControl/>
              <w:spacing w:line="400" w:lineRule="exact"/>
              <w:rPr>
                <w:rFonts w:cs="宋体"/>
                <w:kern w:val="0"/>
                <w:sz w:val="24"/>
              </w:rPr>
            </w:pPr>
            <w:r>
              <w:rPr>
                <w:rFonts w:hint="eastAsia"/>
                <w:kern w:val="0"/>
                <w:sz w:val="24"/>
              </w:rPr>
              <w:t>《土地调查条例》第三十二条</w:t>
            </w:r>
          </w:p>
        </w:tc>
        <w:tc>
          <w:tcPr>
            <w:tcW w:w="633" w:type="pct"/>
            <w:vAlign w:val="center"/>
          </w:tcPr>
          <w:p>
            <w:pPr>
              <w:widowControl/>
              <w:spacing w:line="400" w:lineRule="exact"/>
              <w:rPr>
                <w:rFonts w:cs="宋体"/>
                <w:kern w:val="0"/>
                <w:sz w:val="24"/>
              </w:rPr>
            </w:pPr>
            <w:r>
              <w:rPr>
                <w:rFonts w:hint="eastAsia"/>
                <w:kern w:val="0"/>
                <w:sz w:val="24"/>
              </w:rPr>
              <w:t>仅限王寨镇承接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47</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对接受调查的单位和个人转移、隐匿、篡改、毁弃原始记录、土地登记簿等相关资料的处罚</w:t>
            </w:r>
          </w:p>
        </w:tc>
        <w:tc>
          <w:tcPr>
            <w:tcW w:w="1705" w:type="pct"/>
            <w:vAlign w:val="center"/>
          </w:tcPr>
          <w:p>
            <w:pPr>
              <w:widowControl/>
              <w:spacing w:line="400" w:lineRule="exact"/>
              <w:rPr>
                <w:rFonts w:cs="宋体"/>
                <w:kern w:val="0"/>
                <w:sz w:val="24"/>
              </w:rPr>
            </w:pPr>
            <w:r>
              <w:rPr>
                <w:rFonts w:hint="eastAsia"/>
                <w:kern w:val="0"/>
                <w:sz w:val="24"/>
              </w:rPr>
              <w:t>《土地调查条例》第三十二条</w:t>
            </w:r>
          </w:p>
        </w:tc>
        <w:tc>
          <w:tcPr>
            <w:tcW w:w="633" w:type="pct"/>
            <w:vAlign w:val="center"/>
          </w:tcPr>
          <w:p>
            <w:pPr>
              <w:widowControl/>
              <w:spacing w:line="400" w:lineRule="exact"/>
              <w:rPr>
                <w:rFonts w:cs="宋体"/>
                <w:kern w:val="0"/>
                <w:sz w:val="24"/>
              </w:rPr>
            </w:pPr>
            <w:r>
              <w:rPr>
                <w:rFonts w:hint="eastAsia"/>
                <w:kern w:val="0"/>
                <w:sz w:val="24"/>
              </w:rPr>
              <w:t>仅限王寨镇承接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48</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对依法收回国有土地使用权当事人拒不交出土地的，临时使用土地期满拒不归还土地的，或者不按照批准的用途使用国有土地的处罚</w:t>
            </w:r>
          </w:p>
        </w:tc>
        <w:tc>
          <w:tcPr>
            <w:tcW w:w="1705" w:type="pct"/>
            <w:vAlign w:val="center"/>
          </w:tcPr>
          <w:p>
            <w:pPr>
              <w:widowControl/>
              <w:spacing w:line="400" w:lineRule="exact"/>
              <w:rPr>
                <w:sz w:val="24"/>
              </w:rPr>
            </w:pPr>
            <w:r>
              <w:rPr>
                <w:rFonts w:hint="eastAsia"/>
                <w:sz w:val="24"/>
              </w:rPr>
              <w:t>1.《中华人民共和国土地管理法》第八十一条</w:t>
            </w:r>
          </w:p>
          <w:p>
            <w:pPr>
              <w:widowControl/>
              <w:spacing w:line="400" w:lineRule="exact"/>
              <w:rPr>
                <w:rFonts w:cs="宋体"/>
                <w:kern w:val="0"/>
                <w:sz w:val="24"/>
              </w:rPr>
            </w:pPr>
            <w:r>
              <w:rPr>
                <w:rFonts w:hint="eastAsia"/>
                <w:sz w:val="24"/>
              </w:rPr>
              <w:t>2.《中华人民共和国土地管理法实施条例》第五十九条</w:t>
            </w:r>
          </w:p>
        </w:tc>
        <w:tc>
          <w:tcPr>
            <w:tcW w:w="633" w:type="pct"/>
            <w:vAlign w:val="center"/>
          </w:tcPr>
          <w:p>
            <w:pPr>
              <w:widowControl/>
              <w:spacing w:line="400" w:lineRule="exact"/>
              <w:rPr>
                <w:rFonts w:hint="eastAsia"/>
                <w:kern w:val="0"/>
                <w:sz w:val="24"/>
              </w:rPr>
            </w:pPr>
            <w:r>
              <w:rPr>
                <w:rFonts w:hint="eastAsia"/>
                <w:kern w:val="0"/>
                <w:sz w:val="24"/>
              </w:rPr>
              <w:t>对个人罚款10万元以上的除外</w:t>
            </w:r>
          </w:p>
          <w:p>
            <w:pPr>
              <w:widowControl/>
              <w:spacing w:line="400" w:lineRule="exact"/>
              <w:rPr>
                <w:rFonts w:hint="eastAsia"/>
                <w:kern w:val="0"/>
                <w:sz w:val="24"/>
              </w:rPr>
            </w:pPr>
            <w:r>
              <w:rPr>
                <w:rFonts w:hint="eastAsia"/>
                <w:kern w:val="0"/>
                <w:sz w:val="24"/>
              </w:rPr>
              <w:t>仅限王寨镇承接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39" w:type="pct"/>
            <w:vAlign w:val="center"/>
          </w:tcPr>
          <w:p>
            <w:pPr>
              <w:spacing w:line="400" w:lineRule="exact"/>
              <w:jc w:val="center"/>
              <w:rPr>
                <w:sz w:val="24"/>
              </w:rPr>
            </w:pPr>
            <w:r>
              <w:rPr>
                <w:rFonts w:hint="eastAsia"/>
                <w:sz w:val="24"/>
                <w:lang w:val="en-US" w:eastAsia="zh-CN"/>
              </w:rPr>
              <w:t>49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对损毁、擅自移动饮用水水源保护区地理界标、警示标志和隔离防护设施行为的处罚</w:t>
            </w:r>
          </w:p>
        </w:tc>
        <w:tc>
          <w:tcPr>
            <w:tcW w:w="1705" w:type="pct"/>
            <w:vAlign w:val="center"/>
          </w:tcPr>
          <w:p>
            <w:pPr>
              <w:widowControl/>
              <w:spacing w:line="400" w:lineRule="exact"/>
              <w:rPr>
                <w:rFonts w:cs="宋体"/>
                <w:kern w:val="0"/>
                <w:sz w:val="24"/>
              </w:rPr>
            </w:pPr>
            <w:r>
              <w:rPr>
                <w:rFonts w:hint="eastAsia"/>
                <w:kern w:val="0"/>
                <w:sz w:val="24"/>
              </w:rPr>
              <w:t>《安徽省饮用水水源环境保护条例》第十一条、第三十六条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5</w:t>
            </w:r>
            <w:r>
              <w:rPr>
                <w:rFonts w:hint="eastAsia"/>
                <w:sz w:val="24"/>
                <w:lang w:val="en-US" w:eastAsia="zh-CN"/>
              </w:rPr>
              <w:t>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对拒不配合检查，或者在接受检查时弄虚作假的处罚</w:t>
            </w:r>
          </w:p>
        </w:tc>
        <w:tc>
          <w:tcPr>
            <w:tcW w:w="1705" w:type="pct"/>
            <w:vAlign w:val="center"/>
          </w:tcPr>
          <w:p>
            <w:pPr>
              <w:widowControl/>
              <w:spacing w:line="400" w:lineRule="exact"/>
              <w:rPr>
                <w:kern w:val="0"/>
                <w:sz w:val="24"/>
              </w:rPr>
            </w:pPr>
            <w:r>
              <w:rPr>
                <w:rFonts w:hint="eastAsia"/>
                <w:kern w:val="0"/>
                <w:sz w:val="24"/>
              </w:rPr>
              <w:t>1.《中华人民共和国土壤污染防治法》第九十三条</w:t>
            </w:r>
          </w:p>
          <w:p>
            <w:pPr>
              <w:widowControl/>
              <w:spacing w:line="400" w:lineRule="exact"/>
              <w:rPr>
                <w:rFonts w:hint="eastAsia"/>
                <w:kern w:val="0"/>
                <w:sz w:val="24"/>
              </w:rPr>
            </w:pPr>
            <w:r>
              <w:rPr>
                <w:rFonts w:hint="eastAsia"/>
                <w:kern w:val="0"/>
                <w:sz w:val="24"/>
              </w:rPr>
              <w:t>2.《中华人民共和国水污染防治法》第八十一条</w:t>
            </w:r>
          </w:p>
          <w:p>
            <w:pPr>
              <w:widowControl/>
              <w:spacing w:line="400" w:lineRule="exact"/>
              <w:rPr>
                <w:rFonts w:hint="eastAsia"/>
                <w:kern w:val="0"/>
                <w:sz w:val="24"/>
              </w:rPr>
            </w:pPr>
            <w:r>
              <w:rPr>
                <w:rFonts w:hint="eastAsia"/>
                <w:kern w:val="0"/>
                <w:sz w:val="24"/>
              </w:rPr>
              <w:t>3.《中华人民共和国大气污染防治法》第九十八条</w:t>
            </w:r>
          </w:p>
          <w:p>
            <w:pPr>
              <w:widowControl/>
              <w:spacing w:line="400" w:lineRule="exact"/>
              <w:rPr>
                <w:rFonts w:hint="eastAsia"/>
                <w:kern w:val="0"/>
                <w:sz w:val="24"/>
              </w:rPr>
            </w:pPr>
            <w:r>
              <w:rPr>
                <w:rFonts w:hint="eastAsia"/>
                <w:kern w:val="0"/>
                <w:sz w:val="24"/>
              </w:rPr>
              <w:t>4.《中华人民共和国固体废物污染环境防治法》第一百零三条</w:t>
            </w:r>
          </w:p>
          <w:p>
            <w:pPr>
              <w:widowControl/>
              <w:spacing w:line="400" w:lineRule="exact"/>
              <w:rPr>
                <w:rFonts w:hint="eastAsia"/>
                <w:kern w:val="0"/>
                <w:sz w:val="24"/>
              </w:rPr>
            </w:pPr>
            <w:r>
              <w:rPr>
                <w:rFonts w:hint="eastAsia"/>
                <w:kern w:val="0"/>
                <w:sz w:val="24"/>
              </w:rPr>
              <w:t>5.《中华人民共和国噪声污染防治法》第七十一条</w:t>
            </w:r>
          </w:p>
          <w:p>
            <w:pPr>
              <w:widowControl/>
              <w:spacing w:line="400" w:lineRule="exact"/>
              <w:rPr>
                <w:rFonts w:cs="宋体"/>
                <w:kern w:val="0"/>
                <w:sz w:val="24"/>
              </w:rPr>
            </w:pPr>
            <w:r>
              <w:rPr>
                <w:rFonts w:hint="eastAsia"/>
                <w:kern w:val="0"/>
                <w:sz w:val="24"/>
              </w:rPr>
              <w:t>6.《排污许可管理条例》第三十九条</w:t>
            </w:r>
          </w:p>
        </w:tc>
        <w:tc>
          <w:tcPr>
            <w:tcW w:w="633" w:type="pct"/>
            <w:vAlign w:val="center"/>
          </w:tcPr>
          <w:p>
            <w:pPr>
              <w:widowControl/>
              <w:spacing w:line="400" w:lineRule="exact"/>
              <w:rPr>
                <w:rFonts w:cs="宋体"/>
                <w:kern w:val="0"/>
                <w:sz w:val="24"/>
              </w:rPr>
            </w:pPr>
            <w:r>
              <w:rPr>
                <w:rFonts w:hint="eastAsia"/>
                <w:kern w:val="0"/>
                <w:sz w:val="24"/>
              </w:rPr>
              <w:t>仅限对拒不配合检查的处罚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51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对露天开采、加工矿产资源未落实防止扬尘污染措施的处罚</w:t>
            </w:r>
          </w:p>
        </w:tc>
        <w:tc>
          <w:tcPr>
            <w:tcW w:w="1705" w:type="pct"/>
            <w:vAlign w:val="center"/>
          </w:tcPr>
          <w:p>
            <w:pPr>
              <w:widowControl/>
              <w:spacing w:line="400" w:lineRule="exact"/>
              <w:rPr>
                <w:rFonts w:cs="宋体"/>
                <w:kern w:val="0"/>
                <w:sz w:val="24"/>
              </w:rPr>
            </w:pPr>
            <w:r>
              <w:rPr>
                <w:rFonts w:hint="eastAsia"/>
                <w:kern w:val="0"/>
                <w:sz w:val="24"/>
              </w:rPr>
              <w:t>《安徽省大气污染防治条例》第六十六条</w:t>
            </w:r>
          </w:p>
        </w:tc>
        <w:tc>
          <w:tcPr>
            <w:tcW w:w="633" w:type="pct"/>
            <w:vAlign w:val="center"/>
          </w:tcPr>
          <w:p>
            <w:pPr>
              <w:widowControl/>
              <w:spacing w:line="400" w:lineRule="exact"/>
              <w:rPr>
                <w:rFonts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340" w:lineRule="exact"/>
              <w:jc w:val="center"/>
              <w:rPr>
                <w:sz w:val="24"/>
              </w:rPr>
            </w:pPr>
            <w:r>
              <w:rPr>
                <w:rFonts w:hint="eastAsia"/>
                <w:sz w:val="24"/>
                <w:lang w:val="en-US" w:eastAsia="zh-CN"/>
              </w:rPr>
              <w:t>52</w:t>
            </w:r>
            <w:r>
              <w:rPr>
                <w:rFonts w:hint="eastAsia"/>
                <w:sz w:val="24"/>
              </w:rPr>
              <w:t>*</w:t>
            </w:r>
            <w:r>
              <w:rPr>
                <w:sz w:val="24"/>
              </w:rPr>
              <w:t>▲</w:t>
            </w:r>
          </w:p>
        </w:tc>
        <w:tc>
          <w:tcPr>
            <w:tcW w:w="494" w:type="pct"/>
            <w:vAlign w:val="center"/>
          </w:tcPr>
          <w:p>
            <w:pPr>
              <w:widowControl/>
              <w:spacing w:line="340" w:lineRule="exact"/>
              <w:jc w:val="center"/>
              <w:rPr>
                <w:rFonts w:cs="宋体"/>
                <w:kern w:val="0"/>
                <w:sz w:val="24"/>
              </w:rPr>
            </w:pPr>
            <w:r>
              <w:rPr>
                <w:rFonts w:hint="eastAsia"/>
                <w:kern w:val="0"/>
                <w:sz w:val="24"/>
              </w:rPr>
              <w:t>行政处罚</w:t>
            </w:r>
          </w:p>
        </w:tc>
        <w:tc>
          <w:tcPr>
            <w:tcW w:w="1826" w:type="pct"/>
            <w:vAlign w:val="center"/>
          </w:tcPr>
          <w:p>
            <w:pPr>
              <w:widowControl/>
              <w:spacing w:line="340" w:lineRule="exact"/>
              <w:rPr>
                <w:rFonts w:cs="宋体"/>
                <w:kern w:val="0"/>
                <w:sz w:val="24"/>
              </w:rPr>
            </w:pPr>
            <w:r>
              <w:rPr>
                <w:rFonts w:hint="eastAsia"/>
                <w:kern w:val="0"/>
                <w:sz w:val="24"/>
              </w:rPr>
              <w:t>对在禁止养殖区域内建设畜禽养殖场、养殖小区的处罚</w:t>
            </w:r>
          </w:p>
        </w:tc>
        <w:tc>
          <w:tcPr>
            <w:tcW w:w="1705" w:type="pct"/>
            <w:vAlign w:val="center"/>
          </w:tcPr>
          <w:p>
            <w:pPr>
              <w:widowControl/>
              <w:spacing w:line="340" w:lineRule="exact"/>
              <w:rPr>
                <w:rFonts w:cs="宋体"/>
                <w:spacing w:val="-4"/>
                <w:kern w:val="0"/>
                <w:sz w:val="24"/>
              </w:rPr>
            </w:pPr>
            <w:r>
              <w:rPr>
                <w:rFonts w:hint="eastAsia"/>
                <w:spacing w:val="-4"/>
                <w:kern w:val="0"/>
                <w:sz w:val="24"/>
              </w:rPr>
              <w:t>《畜禽规模养殖污染防治条例》第三十七条</w:t>
            </w:r>
          </w:p>
        </w:tc>
        <w:tc>
          <w:tcPr>
            <w:tcW w:w="633" w:type="pct"/>
            <w:vAlign w:val="center"/>
          </w:tcPr>
          <w:p>
            <w:pPr>
              <w:widowControl/>
              <w:spacing w:line="34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340" w:lineRule="exact"/>
              <w:jc w:val="center"/>
              <w:rPr>
                <w:sz w:val="24"/>
              </w:rPr>
            </w:pPr>
            <w:r>
              <w:rPr>
                <w:rFonts w:hint="eastAsia"/>
                <w:sz w:val="24"/>
                <w:lang w:val="en-US" w:eastAsia="zh-CN"/>
              </w:rPr>
              <w:t>53</w:t>
            </w:r>
            <w:r>
              <w:rPr>
                <w:rFonts w:hint="eastAsia"/>
                <w:sz w:val="24"/>
              </w:rPr>
              <w:t>*</w:t>
            </w:r>
          </w:p>
        </w:tc>
        <w:tc>
          <w:tcPr>
            <w:tcW w:w="494" w:type="pct"/>
            <w:vAlign w:val="center"/>
          </w:tcPr>
          <w:p>
            <w:pPr>
              <w:widowControl/>
              <w:spacing w:line="340" w:lineRule="exact"/>
              <w:jc w:val="center"/>
              <w:rPr>
                <w:rFonts w:cs="宋体"/>
                <w:kern w:val="0"/>
                <w:sz w:val="24"/>
              </w:rPr>
            </w:pPr>
            <w:r>
              <w:rPr>
                <w:rFonts w:hint="eastAsia"/>
                <w:kern w:val="0"/>
                <w:sz w:val="24"/>
              </w:rPr>
              <w:t>行政处罚</w:t>
            </w:r>
          </w:p>
        </w:tc>
        <w:tc>
          <w:tcPr>
            <w:tcW w:w="1826" w:type="pct"/>
            <w:vAlign w:val="center"/>
          </w:tcPr>
          <w:p>
            <w:pPr>
              <w:widowControl/>
              <w:spacing w:line="340" w:lineRule="exact"/>
              <w:rPr>
                <w:rFonts w:cs="宋体"/>
                <w:kern w:val="0"/>
                <w:sz w:val="24"/>
              </w:rPr>
            </w:pPr>
            <w:r>
              <w:rPr>
                <w:rFonts w:hint="eastAsia"/>
                <w:kern w:val="0"/>
                <w:sz w:val="24"/>
              </w:rPr>
              <w:t>对未建设畜禽养殖污染防治配套设施等行为的处罚</w:t>
            </w:r>
          </w:p>
        </w:tc>
        <w:tc>
          <w:tcPr>
            <w:tcW w:w="1705" w:type="pct"/>
            <w:vAlign w:val="center"/>
          </w:tcPr>
          <w:p>
            <w:pPr>
              <w:widowControl/>
              <w:spacing w:line="340" w:lineRule="exact"/>
              <w:rPr>
                <w:rFonts w:cs="宋体"/>
                <w:spacing w:val="-4"/>
                <w:kern w:val="0"/>
                <w:sz w:val="24"/>
              </w:rPr>
            </w:pPr>
            <w:r>
              <w:rPr>
                <w:rFonts w:hint="eastAsia"/>
                <w:spacing w:val="-4"/>
                <w:kern w:val="0"/>
                <w:sz w:val="24"/>
              </w:rPr>
              <w:t>《畜禽规模养殖污染防治条例》第三十九条</w:t>
            </w:r>
          </w:p>
        </w:tc>
        <w:tc>
          <w:tcPr>
            <w:tcW w:w="633" w:type="pct"/>
            <w:vAlign w:val="center"/>
          </w:tcPr>
          <w:p>
            <w:pPr>
              <w:widowControl/>
              <w:spacing w:line="34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339" w:type="pct"/>
            <w:vAlign w:val="center"/>
          </w:tcPr>
          <w:p>
            <w:pPr>
              <w:spacing w:line="340" w:lineRule="exact"/>
              <w:jc w:val="center"/>
              <w:rPr>
                <w:sz w:val="24"/>
              </w:rPr>
            </w:pPr>
            <w:r>
              <w:rPr>
                <w:rFonts w:hint="eastAsia"/>
                <w:sz w:val="24"/>
                <w:lang w:val="en-US" w:eastAsia="zh-CN"/>
              </w:rPr>
              <w:t>54</w:t>
            </w:r>
            <w:r>
              <w:rPr>
                <w:rFonts w:hint="eastAsia"/>
                <w:sz w:val="24"/>
              </w:rPr>
              <w:t>*</w:t>
            </w:r>
          </w:p>
        </w:tc>
        <w:tc>
          <w:tcPr>
            <w:tcW w:w="494" w:type="pct"/>
            <w:vAlign w:val="center"/>
          </w:tcPr>
          <w:p>
            <w:pPr>
              <w:widowControl/>
              <w:spacing w:line="340" w:lineRule="exact"/>
              <w:jc w:val="center"/>
              <w:rPr>
                <w:rFonts w:cs="宋体"/>
                <w:kern w:val="0"/>
                <w:sz w:val="24"/>
              </w:rPr>
            </w:pPr>
            <w:r>
              <w:rPr>
                <w:rFonts w:hint="eastAsia"/>
                <w:kern w:val="0"/>
                <w:sz w:val="24"/>
              </w:rPr>
              <w:t>行政处罚</w:t>
            </w:r>
          </w:p>
        </w:tc>
        <w:tc>
          <w:tcPr>
            <w:tcW w:w="1826" w:type="pct"/>
            <w:vAlign w:val="center"/>
          </w:tcPr>
          <w:p>
            <w:pPr>
              <w:widowControl/>
              <w:spacing w:line="340" w:lineRule="exact"/>
              <w:rPr>
                <w:rFonts w:cs="宋体"/>
                <w:kern w:val="0"/>
                <w:sz w:val="24"/>
              </w:rPr>
            </w:pPr>
            <w:r>
              <w:rPr>
                <w:rFonts w:hint="eastAsia"/>
                <w:kern w:val="0"/>
                <w:sz w:val="24"/>
              </w:rPr>
              <w:t>对将畜禽养殖废弃物用作肥料造成环境污染等行为的处罚</w:t>
            </w:r>
          </w:p>
        </w:tc>
        <w:tc>
          <w:tcPr>
            <w:tcW w:w="1705" w:type="pct"/>
            <w:vAlign w:val="center"/>
          </w:tcPr>
          <w:p>
            <w:pPr>
              <w:widowControl/>
              <w:spacing w:line="340" w:lineRule="exact"/>
              <w:rPr>
                <w:kern w:val="0"/>
                <w:sz w:val="24"/>
              </w:rPr>
            </w:pPr>
            <w:r>
              <w:rPr>
                <w:rFonts w:hint="eastAsia"/>
                <w:kern w:val="0"/>
                <w:sz w:val="24"/>
              </w:rPr>
              <w:t>1.《中华人民共和国固体废物污染环境防治法》第一百零七条</w:t>
            </w:r>
          </w:p>
          <w:p>
            <w:pPr>
              <w:widowControl/>
              <w:spacing w:line="340" w:lineRule="exact"/>
              <w:rPr>
                <w:rFonts w:cs="宋体"/>
                <w:kern w:val="0"/>
                <w:sz w:val="24"/>
              </w:rPr>
            </w:pPr>
            <w:r>
              <w:rPr>
                <w:rFonts w:hint="eastAsia"/>
                <w:kern w:val="0"/>
                <w:sz w:val="24"/>
              </w:rPr>
              <w:t>2.</w:t>
            </w:r>
            <w:r>
              <w:rPr>
                <w:rFonts w:hint="eastAsia"/>
                <w:spacing w:val="-4"/>
                <w:kern w:val="0"/>
                <w:sz w:val="24"/>
              </w:rPr>
              <w:t>《畜禽规模养殖污染防治条例》第四十条</w:t>
            </w:r>
          </w:p>
        </w:tc>
        <w:tc>
          <w:tcPr>
            <w:tcW w:w="633" w:type="pct"/>
            <w:vAlign w:val="center"/>
          </w:tcPr>
          <w:p>
            <w:pPr>
              <w:widowControl/>
              <w:spacing w:line="34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39" w:type="pct"/>
            <w:vAlign w:val="center"/>
          </w:tcPr>
          <w:p>
            <w:pPr>
              <w:spacing w:line="340" w:lineRule="exact"/>
              <w:jc w:val="center"/>
              <w:rPr>
                <w:rFonts w:hint="default" w:eastAsia="宋体"/>
                <w:sz w:val="24"/>
                <w:lang w:val="en-US" w:eastAsia="zh-CN"/>
              </w:rPr>
            </w:pPr>
            <w:r>
              <w:rPr>
                <w:rFonts w:hint="eastAsia"/>
                <w:sz w:val="24"/>
                <w:lang w:val="en-US" w:eastAsia="zh-CN"/>
              </w:rPr>
              <w:t>55</w:t>
            </w:r>
          </w:p>
        </w:tc>
        <w:tc>
          <w:tcPr>
            <w:tcW w:w="494" w:type="pct"/>
            <w:vAlign w:val="center"/>
          </w:tcPr>
          <w:p>
            <w:pPr>
              <w:widowControl/>
              <w:spacing w:line="340" w:lineRule="exact"/>
              <w:jc w:val="center"/>
              <w:rPr>
                <w:rFonts w:cs="宋体"/>
                <w:kern w:val="0"/>
                <w:sz w:val="24"/>
              </w:rPr>
            </w:pPr>
            <w:r>
              <w:rPr>
                <w:rFonts w:hint="eastAsia"/>
                <w:kern w:val="0"/>
                <w:sz w:val="24"/>
              </w:rPr>
              <w:t>行政处罚</w:t>
            </w:r>
          </w:p>
        </w:tc>
        <w:tc>
          <w:tcPr>
            <w:tcW w:w="1826" w:type="pct"/>
            <w:vAlign w:val="center"/>
          </w:tcPr>
          <w:p>
            <w:pPr>
              <w:widowControl/>
              <w:spacing w:line="340" w:lineRule="exact"/>
              <w:rPr>
                <w:rFonts w:cs="宋体"/>
                <w:kern w:val="0"/>
                <w:sz w:val="24"/>
              </w:rPr>
            </w:pPr>
            <w:r>
              <w:rPr>
                <w:rFonts w:hint="eastAsia"/>
                <w:kern w:val="0"/>
                <w:sz w:val="24"/>
              </w:rPr>
              <w:t>对排放畜禽养殖废弃物超标、超总量或未经无害化处理直接向环境排放畜禽养殖废弃物的处罚</w:t>
            </w:r>
          </w:p>
        </w:tc>
        <w:tc>
          <w:tcPr>
            <w:tcW w:w="1705" w:type="pct"/>
            <w:vAlign w:val="center"/>
          </w:tcPr>
          <w:p>
            <w:pPr>
              <w:widowControl/>
              <w:spacing w:line="340" w:lineRule="exact"/>
              <w:rPr>
                <w:rFonts w:cs="宋体"/>
                <w:kern w:val="0"/>
                <w:sz w:val="24"/>
              </w:rPr>
            </w:pPr>
            <w:r>
              <w:rPr>
                <w:rFonts w:hint="eastAsia"/>
                <w:kern w:val="0"/>
                <w:sz w:val="24"/>
              </w:rPr>
              <w:t>《畜禽规模养殖污染防治条例》第四十一条</w:t>
            </w:r>
          </w:p>
        </w:tc>
        <w:tc>
          <w:tcPr>
            <w:tcW w:w="633" w:type="pct"/>
            <w:vAlign w:val="center"/>
          </w:tcPr>
          <w:p>
            <w:pPr>
              <w:widowControl/>
              <w:spacing w:line="320" w:lineRule="exact"/>
              <w:rPr>
                <w:rFonts w:hint="eastAsia"/>
                <w:kern w:val="0"/>
                <w:sz w:val="24"/>
              </w:rPr>
            </w:pPr>
            <w:r>
              <w:rPr>
                <w:rFonts w:hint="eastAsia"/>
                <w:kern w:val="0"/>
                <w:sz w:val="24"/>
              </w:rPr>
              <w:t>仅限对排放畜禽养殖废弃物未经无害化处理直接向环境排放畜禽养殖废弃物的处罚</w:t>
            </w:r>
          </w:p>
          <w:p>
            <w:pPr>
              <w:widowControl/>
              <w:spacing w:line="320" w:lineRule="exact"/>
              <w:rPr>
                <w:rFonts w:hint="eastAsia"/>
                <w:kern w:val="0"/>
                <w:sz w:val="24"/>
              </w:rPr>
            </w:pPr>
            <w:r>
              <w:rPr>
                <w:rFonts w:hint="eastAsia"/>
                <w:kern w:val="0"/>
                <w:sz w:val="24"/>
              </w:rPr>
              <w:t>仅限官桥镇、刘套镇、青龙集镇、圣泉镇、石林乡、孙圩子镇 、 王寨镇 、张庄寨镇、赵庄镇承接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339" w:type="pct"/>
            <w:vAlign w:val="center"/>
          </w:tcPr>
          <w:p>
            <w:pPr>
              <w:spacing w:line="400" w:lineRule="exact"/>
              <w:jc w:val="center"/>
              <w:rPr>
                <w:rFonts w:hint="eastAsia"/>
                <w:sz w:val="24"/>
              </w:rPr>
            </w:pPr>
            <w:r>
              <w:rPr>
                <w:rFonts w:hint="eastAsia"/>
                <w:sz w:val="24"/>
                <w:lang w:val="en-US" w:eastAsia="zh-CN"/>
              </w:rPr>
              <w:t>56</w:t>
            </w:r>
            <w:r>
              <w:rPr>
                <w:rFonts w:hint="eastAsia"/>
                <w:sz w:val="24"/>
              </w:rPr>
              <w:t>*</w:t>
            </w:r>
          </w:p>
        </w:tc>
        <w:tc>
          <w:tcPr>
            <w:tcW w:w="494" w:type="pct"/>
            <w:vAlign w:val="center"/>
          </w:tcPr>
          <w:p>
            <w:pPr>
              <w:spacing w:line="400" w:lineRule="exact"/>
              <w:jc w:val="center"/>
              <w:rPr>
                <w:rFonts w:hint="eastAsia"/>
                <w:sz w:val="24"/>
              </w:rPr>
            </w:pPr>
            <w:r>
              <w:rPr>
                <w:rFonts w:hint="eastAsia"/>
                <w:sz w:val="24"/>
              </w:rPr>
              <w:t>行政处罚</w:t>
            </w:r>
          </w:p>
        </w:tc>
        <w:tc>
          <w:tcPr>
            <w:tcW w:w="1826" w:type="pct"/>
            <w:vAlign w:val="center"/>
          </w:tcPr>
          <w:p>
            <w:pPr>
              <w:spacing w:line="400" w:lineRule="exact"/>
              <w:jc w:val="center"/>
              <w:rPr>
                <w:rFonts w:hint="eastAsia"/>
                <w:sz w:val="24"/>
              </w:rPr>
            </w:pPr>
            <w:r>
              <w:rPr>
                <w:rFonts w:hint="eastAsia"/>
                <w:sz w:val="24"/>
              </w:rPr>
              <w:t>对从事畜禽规模养殖未及时收集、贮存、利用或者处置养殖过程中产生的畜禽粪污等固体废物的处罚</w:t>
            </w:r>
          </w:p>
        </w:tc>
        <w:tc>
          <w:tcPr>
            <w:tcW w:w="1705" w:type="pct"/>
            <w:vAlign w:val="center"/>
          </w:tcPr>
          <w:p>
            <w:pPr>
              <w:spacing w:line="400" w:lineRule="exact"/>
              <w:jc w:val="center"/>
              <w:rPr>
                <w:rFonts w:hint="eastAsia"/>
                <w:sz w:val="24"/>
              </w:rPr>
            </w:pPr>
            <w:r>
              <w:rPr>
                <w:rFonts w:hint="eastAsia"/>
                <w:sz w:val="24"/>
              </w:rPr>
              <w:t>《中华人民共和国固体废物污染环境防治法》第一百零七条</w:t>
            </w:r>
          </w:p>
        </w:tc>
        <w:tc>
          <w:tcPr>
            <w:tcW w:w="633" w:type="pct"/>
            <w:vAlign w:val="center"/>
          </w:tcPr>
          <w:p>
            <w:pPr>
              <w:spacing w:line="400" w:lineRule="exact"/>
              <w:jc w:val="center"/>
              <w:rPr>
                <w:rFonts w:hint="eastAsia"/>
                <w:sz w:val="24"/>
              </w:rPr>
            </w:pPr>
            <w:r>
              <w:rPr>
                <w:rFonts w:hint="eastAsia"/>
                <w:sz w:val="24"/>
              </w:rPr>
              <w:t>责令停业、关闭除外</w:t>
            </w:r>
          </w:p>
          <w:p>
            <w:pPr>
              <w:spacing w:line="40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339" w:type="pct"/>
            <w:vAlign w:val="center"/>
          </w:tcPr>
          <w:p>
            <w:pPr>
              <w:spacing w:line="400" w:lineRule="exact"/>
              <w:jc w:val="center"/>
              <w:rPr>
                <w:sz w:val="24"/>
              </w:rPr>
            </w:pPr>
            <w:r>
              <w:rPr>
                <w:rFonts w:hint="eastAsia"/>
                <w:sz w:val="24"/>
                <w:lang w:val="en-US" w:eastAsia="zh-CN"/>
              </w:rPr>
              <w:t>57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对在机关、学校、医院、居民住宅区等人口集中地区和其他依法需要特殊保护的区域内，从事橡胶制品生产等产生恶臭、有毒有害气体的生产经营活动的处罚</w:t>
            </w:r>
          </w:p>
        </w:tc>
        <w:tc>
          <w:tcPr>
            <w:tcW w:w="1705" w:type="pct"/>
            <w:vAlign w:val="center"/>
          </w:tcPr>
          <w:p>
            <w:pPr>
              <w:widowControl/>
              <w:spacing w:line="400" w:lineRule="exact"/>
              <w:rPr>
                <w:rFonts w:cs="宋体"/>
                <w:kern w:val="0"/>
                <w:sz w:val="24"/>
              </w:rPr>
            </w:pPr>
            <w:r>
              <w:rPr>
                <w:rFonts w:hint="eastAsia"/>
                <w:kern w:val="0"/>
                <w:sz w:val="24"/>
              </w:rPr>
              <w:t>《安徽省大气污染防治条例》第七十五条、第九十六条</w:t>
            </w:r>
          </w:p>
        </w:tc>
        <w:tc>
          <w:tcPr>
            <w:tcW w:w="633" w:type="pct"/>
            <w:vAlign w:val="center"/>
          </w:tcPr>
          <w:p>
            <w:pPr>
              <w:widowControl/>
              <w:spacing w:line="400" w:lineRule="exac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58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对在饮用水水源一级保护区内从事网箱养殖、旅游、游泳、垂钓或者其他可能污染饮用水水体的活动的处罚</w:t>
            </w:r>
          </w:p>
        </w:tc>
        <w:tc>
          <w:tcPr>
            <w:tcW w:w="1705" w:type="pct"/>
            <w:vAlign w:val="center"/>
          </w:tcPr>
          <w:p>
            <w:pPr>
              <w:widowControl/>
              <w:spacing w:line="400" w:lineRule="exact"/>
              <w:rPr>
                <w:rFonts w:cs="宋体"/>
                <w:kern w:val="0"/>
                <w:sz w:val="24"/>
              </w:rPr>
            </w:pPr>
            <w:r>
              <w:rPr>
                <w:rFonts w:hint="eastAsia"/>
                <w:kern w:val="0"/>
                <w:sz w:val="24"/>
              </w:rPr>
              <w:t>《中华人民共和国水污染防治法》第六十五条、第九十一条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59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cs="宋体"/>
                <w:kern w:val="0"/>
                <w:sz w:val="24"/>
              </w:rPr>
              <w:t>对未密闭贮存煤炭、煤矸石、煤渣、煤灰、水泥、石灰、石膏、砂土等易产生扬尘的物料等行为的处罚</w:t>
            </w:r>
          </w:p>
        </w:tc>
        <w:tc>
          <w:tcPr>
            <w:tcW w:w="1705" w:type="pct"/>
            <w:vAlign w:val="center"/>
          </w:tcPr>
          <w:p>
            <w:pPr>
              <w:widowControl/>
              <w:spacing w:line="400" w:lineRule="exact"/>
              <w:rPr>
                <w:kern w:val="0"/>
                <w:sz w:val="24"/>
              </w:rPr>
            </w:pPr>
            <w:r>
              <w:rPr>
                <w:rFonts w:hint="eastAsia"/>
                <w:kern w:val="0"/>
                <w:sz w:val="24"/>
              </w:rPr>
              <w:t>《中华人民共和国大气污染防治法》第七十二条、第一百一十七条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60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对从事服装干洗和机动车维修等服务活动，未设置异味和废气处理装置等污染防治设施并保持正常使用，影响周边环境的处罚</w:t>
            </w:r>
          </w:p>
        </w:tc>
        <w:tc>
          <w:tcPr>
            <w:tcW w:w="1705" w:type="pct"/>
            <w:vAlign w:val="center"/>
          </w:tcPr>
          <w:p>
            <w:pPr>
              <w:widowControl/>
              <w:spacing w:line="380" w:lineRule="exact"/>
              <w:rPr>
                <w:rFonts w:cs="宋体"/>
                <w:kern w:val="0"/>
                <w:sz w:val="24"/>
              </w:rPr>
            </w:pPr>
            <w:r>
              <w:rPr>
                <w:rFonts w:hint="eastAsia"/>
                <w:kern w:val="0"/>
                <w:sz w:val="24"/>
              </w:rPr>
              <w:t>《中华人民共和国大气污染防治法》第一百二十条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339" w:type="pct"/>
            <w:vAlign w:val="center"/>
          </w:tcPr>
          <w:p>
            <w:pPr>
              <w:spacing w:line="400" w:lineRule="exact"/>
              <w:jc w:val="center"/>
              <w:rPr>
                <w:sz w:val="24"/>
              </w:rPr>
            </w:pPr>
            <w:r>
              <w:rPr>
                <w:rFonts w:hint="eastAsia"/>
                <w:sz w:val="24"/>
                <w:lang w:val="en-US" w:eastAsia="zh-CN"/>
              </w:rPr>
              <w:t>61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对在水体清洗装贮过油类、有毒污染物的车辆或者容器的，或者向水体排放、倾倒工业废渣、城镇垃圾或者其他废弃物，或者在江河、湖泊、运河</w:t>
            </w:r>
            <w:r>
              <w:rPr>
                <w:rFonts w:hint="eastAsia"/>
                <w:spacing w:val="-4"/>
                <w:kern w:val="0"/>
                <w:sz w:val="24"/>
              </w:rPr>
              <w:t>、渠道、水库最高水位线以下的滩地、岸坡堆放、存贮固体废弃物或者其他污染物的处罚</w:t>
            </w:r>
          </w:p>
        </w:tc>
        <w:tc>
          <w:tcPr>
            <w:tcW w:w="1705" w:type="pct"/>
            <w:vAlign w:val="center"/>
          </w:tcPr>
          <w:p>
            <w:pPr>
              <w:widowControl/>
              <w:spacing w:line="360" w:lineRule="exact"/>
              <w:rPr>
                <w:rFonts w:cs="宋体"/>
                <w:kern w:val="0"/>
                <w:sz w:val="24"/>
              </w:rPr>
            </w:pPr>
            <w:r>
              <w:rPr>
                <w:rFonts w:hint="eastAsia"/>
                <w:kern w:val="0"/>
                <w:sz w:val="24"/>
              </w:rPr>
              <w:t>《中华人民共和国水污染防治法》第八十五条</w:t>
            </w:r>
          </w:p>
        </w:tc>
        <w:tc>
          <w:tcPr>
            <w:tcW w:w="633" w:type="pct"/>
            <w:vAlign w:val="center"/>
          </w:tcPr>
          <w:p>
            <w:pPr>
              <w:widowControl/>
              <w:spacing w:line="36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62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对从事屠宰加工的单位未及时收集、贮存、利用或者处置加工过程中产生固体废物的处罚</w:t>
            </w:r>
          </w:p>
        </w:tc>
        <w:tc>
          <w:tcPr>
            <w:tcW w:w="1705" w:type="pct"/>
            <w:vAlign w:val="center"/>
          </w:tcPr>
          <w:p>
            <w:pPr>
              <w:widowControl/>
              <w:spacing w:line="360" w:lineRule="exact"/>
              <w:rPr>
                <w:rFonts w:cs="宋体"/>
                <w:kern w:val="0"/>
                <w:sz w:val="24"/>
              </w:rPr>
            </w:pPr>
            <w:r>
              <w:rPr>
                <w:rFonts w:hint="eastAsia"/>
                <w:kern w:val="0"/>
                <w:sz w:val="24"/>
              </w:rPr>
              <w:t>《安徽省实施〈中华人民共和国固体废物污染环境防治法〉办法》第三十九条、第五十七条</w:t>
            </w:r>
          </w:p>
        </w:tc>
        <w:tc>
          <w:tcPr>
            <w:tcW w:w="633" w:type="pct"/>
            <w:vAlign w:val="center"/>
          </w:tcPr>
          <w:p>
            <w:pPr>
              <w:widowControl/>
              <w:spacing w:line="36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63</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对不具备集中处置医疗废物条件的农村，医疗机构未按要求处置医疗废物的处罚</w:t>
            </w:r>
          </w:p>
        </w:tc>
        <w:tc>
          <w:tcPr>
            <w:tcW w:w="1705" w:type="pct"/>
            <w:vAlign w:val="center"/>
          </w:tcPr>
          <w:p>
            <w:pPr>
              <w:widowControl/>
              <w:spacing w:line="360" w:lineRule="exact"/>
              <w:rPr>
                <w:kern w:val="0"/>
                <w:sz w:val="24"/>
              </w:rPr>
            </w:pPr>
            <w:r>
              <w:rPr>
                <w:rFonts w:hint="eastAsia"/>
                <w:kern w:val="0"/>
                <w:sz w:val="24"/>
              </w:rPr>
              <w:t>1.《医疗废物管理条例》第五十一条</w:t>
            </w:r>
          </w:p>
          <w:p>
            <w:pPr>
              <w:widowControl/>
              <w:spacing w:line="360" w:lineRule="exact"/>
              <w:rPr>
                <w:rFonts w:cs="宋体"/>
                <w:kern w:val="0"/>
                <w:sz w:val="24"/>
              </w:rPr>
            </w:pPr>
            <w:r>
              <w:rPr>
                <w:rFonts w:hint="eastAsia"/>
                <w:kern w:val="0"/>
                <w:sz w:val="24"/>
              </w:rPr>
              <w:t>2.《医疗废物管理行政处罚办法》第十三条</w:t>
            </w:r>
          </w:p>
        </w:tc>
        <w:tc>
          <w:tcPr>
            <w:tcW w:w="633" w:type="pct"/>
            <w:vAlign w:val="center"/>
          </w:tcPr>
          <w:p>
            <w:pPr>
              <w:widowControl/>
              <w:spacing w:line="360" w:lineRule="exact"/>
              <w:rPr>
                <w:rFonts w:hint="eastAsia"/>
                <w:kern w:val="0"/>
                <w:sz w:val="24"/>
              </w:rPr>
            </w:pPr>
            <w:r>
              <w:rPr>
                <w:rFonts w:hint="eastAsia"/>
                <w:kern w:val="0"/>
                <w:sz w:val="24"/>
              </w:rPr>
              <w:t>仅限官桥镇、青龙集镇、圣泉镇、石林乡、闫集镇承接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339" w:type="pct"/>
            <w:vAlign w:val="center"/>
          </w:tcPr>
          <w:p>
            <w:pPr>
              <w:spacing w:line="400" w:lineRule="exact"/>
              <w:jc w:val="center"/>
              <w:rPr>
                <w:sz w:val="24"/>
              </w:rPr>
            </w:pPr>
            <w:r>
              <w:rPr>
                <w:rFonts w:hint="eastAsia"/>
                <w:sz w:val="24"/>
                <w:lang w:val="en-US" w:eastAsia="zh-CN"/>
              </w:rPr>
              <w:t>64</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对擅自占用、挖掘公路或者使公路改线行为的处罚</w:t>
            </w:r>
          </w:p>
        </w:tc>
        <w:tc>
          <w:tcPr>
            <w:tcW w:w="1705" w:type="pct"/>
            <w:vAlign w:val="center"/>
          </w:tcPr>
          <w:p>
            <w:pPr>
              <w:widowControl/>
              <w:spacing w:line="400" w:lineRule="exact"/>
              <w:rPr>
                <w:kern w:val="0"/>
                <w:sz w:val="24"/>
              </w:rPr>
            </w:pPr>
            <w:r>
              <w:rPr>
                <w:rFonts w:hint="eastAsia"/>
                <w:kern w:val="0"/>
                <w:sz w:val="24"/>
              </w:rPr>
              <w:t>1.《中华人民共和国公路法》第七十六条</w:t>
            </w:r>
          </w:p>
          <w:p>
            <w:pPr>
              <w:widowControl/>
              <w:spacing w:line="400" w:lineRule="exact"/>
              <w:rPr>
                <w:rFonts w:cs="宋体"/>
                <w:kern w:val="0"/>
                <w:sz w:val="24"/>
              </w:rPr>
            </w:pPr>
            <w:r>
              <w:rPr>
                <w:rFonts w:hint="eastAsia"/>
                <w:kern w:val="0"/>
                <w:sz w:val="24"/>
              </w:rPr>
              <w:t>2.《公路安全保护条例》第二十七条、第六十条、第六十二条、第六十四条</w:t>
            </w:r>
          </w:p>
        </w:tc>
        <w:tc>
          <w:tcPr>
            <w:tcW w:w="633" w:type="pct"/>
            <w:vAlign w:val="center"/>
          </w:tcPr>
          <w:p>
            <w:pPr>
              <w:rPr>
                <w:rFonts w:hint="eastAsia"/>
              </w:rPr>
            </w:pPr>
            <w:r>
              <w:rPr>
                <w:rFonts w:hint="eastAsia"/>
              </w:rPr>
              <w:t>1.赋权仅限涉及乡镇街道管养道路。</w:t>
            </w:r>
          </w:p>
          <w:p>
            <w:pPr>
              <w:rPr>
                <w:rFonts w:hint="eastAsia"/>
              </w:rPr>
            </w:pPr>
            <w:r>
              <w:rPr>
                <w:rFonts w:hint="eastAsia"/>
              </w:rPr>
              <w:t>2.有《中华人民共和国行政处罚法》第九条下列情形除外：降低资质等级、吊销许可证件。</w:t>
            </w:r>
          </w:p>
          <w:p>
            <w:pPr>
              <w:widowControl/>
              <w:spacing w:line="400" w:lineRule="exact"/>
              <w:rPr>
                <w:rFonts w:hint="eastAsia"/>
                <w:kern w:val="0"/>
                <w:sz w:val="24"/>
              </w:rPr>
            </w:pPr>
            <w:r>
              <w:rPr>
                <w:rFonts w:hint="eastAsia"/>
                <w:kern w:val="0"/>
                <w:sz w:val="24"/>
                <w:lang w:val="en-US" w:eastAsia="zh-CN"/>
              </w:rPr>
              <w:t>所有街道和</w:t>
            </w:r>
            <w:r>
              <w:rPr>
                <w:rFonts w:hint="eastAsia"/>
                <w:kern w:val="0"/>
                <w:sz w:val="24"/>
              </w:rPr>
              <w:t xml:space="preserve">孙圩子镇承接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65</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对铁轮车、履带车和其他可能损害路面的机具擅自在公路上行驶行为的处罚</w:t>
            </w:r>
          </w:p>
        </w:tc>
        <w:tc>
          <w:tcPr>
            <w:tcW w:w="1705" w:type="pct"/>
            <w:vAlign w:val="center"/>
          </w:tcPr>
          <w:p>
            <w:pPr>
              <w:widowControl/>
              <w:spacing w:line="400" w:lineRule="exact"/>
              <w:rPr>
                <w:kern w:val="0"/>
                <w:sz w:val="24"/>
              </w:rPr>
            </w:pPr>
            <w:r>
              <w:rPr>
                <w:rFonts w:hint="eastAsia"/>
                <w:kern w:val="0"/>
                <w:sz w:val="24"/>
              </w:rPr>
              <w:t>1.《中华人民共和国公路法》第七十六条</w:t>
            </w:r>
          </w:p>
          <w:p>
            <w:pPr>
              <w:widowControl/>
              <w:spacing w:line="400" w:lineRule="exact"/>
              <w:rPr>
                <w:rFonts w:cs="宋体"/>
                <w:kern w:val="0"/>
                <w:sz w:val="24"/>
              </w:rPr>
            </w:pPr>
            <w:r>
              <w:rPr>
                <w:rFonts w:hint="eastAsia"/>
                <w:kern w:val="0"/>
                <w:sz w:val="24"/>
              </w:rPr>
              <w:t>2.《公路安全保护条例》第二十七条、第六十条、第六十二条、第六十四条</w:t>
            </w:r>
          </w:p>
        </w:tc>
        <w:tc>
          <w:tcPr>
            <w:tcW w:w="633" w:type="pct"/>
            <w:vAlign w:val="center"/>
          </w:tcPr>
          <w:p>
            <w:pPr>
              <w:rPr>
                <w:rFonts w:hint="eastAsia"/>
              </w:rPr>
            </w:pPr>
            <w:r>
              <w:rPr>
                <w:rFonts w:hint="eastAsia"/>
              </w:rPr>
              <w:t>1.赋权仅限涉及乡镇街道管养道路。</w:t>
            </w:r>
          </w:p>
          <w:p>
            <w:pPr>
              <w:rPr>
                <w:rFonts w:hint="eastAsia"/>
              </w:rPr>
            </w:pPr>
            <w:r>
              <w:rPr>
                <w:rFonts w:hint="eastAsia"/>
              </w:rPr>
              <w:t>2.有《中华人民共和国行政处罚法》第九条下列情形除外：降低资质等级、吊销许可证件。</w:t>
            </w:r>
          </w:p>
          <w:p>
            <w:pPr>
              <w:widowControl/>
              <w:spacing w:line="400" w:lineRule="exact"/>
              <w:rPr>
                <w:rFonts w:hint="eastAsia"/>
                <w:kern w:val="0"/>
                <w:sz w:val="24"/>
              </w:rPr>
            </w:pPr>
            <w:r>
              <w:rPr>
                <w:rFonts w:hint="eastAsia"/>
                <w:kern w:val="0"/>
                <w:sz w:val="24"/>
              </w:rPr>
              <w:t>仅限王寨镇承接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66</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对车辆擅自在公路上超限行驶、超限使用汽车渡船行为的处罚</w:t>
            </w:r>
          </w:p>
        </w:tc>
        <w:tc>
          <w:tcPr>
            <w:tcW w:w="1705" w:type="pct"/>
            <w:vAlign w:val="center"/>
          </w:tcPr>
          <w:p>
            <w:pPr>
              <w:widowControl/>
              <w:spacing w:line="400" w:lineRule="exact"/>
              <w:rPr>
                <w:kern w:val="0"/>
                <w:sz w:val="24"/>
              </w:rPr>
            </w:pPr>
            <w:r>
              <w:rPr>
                <w:rFonts w:hint="eastAsia"/>
                <w:kern w:val="0"/>
                <w:sz w:val="24"/>
              </w:rPr>
              <w:t>1.《中华人民共和国公路法》第七十六条</w:t>
            </w:r>
          </w:p>
          <w:p>
            <w:pPr>
              <w:widowControl/>
              <w:spacing w:line="400" w:lineRule="exact"/>
              <w:rPr>
                <w:rFonts w:cs="宋体"/>
                <w:kern w:val="0"/>
                <w:sz w:val="24"/>
              </w:rPr>
            </w:pPr>
            <w:r>
              <w:rPr>
                <w:rFonts w:hint="eastAsia"/>
                <w:kern w:val="0"/>
                <w:sz w:val="24"/>
              </w:rPr>
              <w:t>2.《公路安全保护条例》第二十七条、第六十条、第六十二条、第六十四条</w:t>
            </w:r>
          </w:p>
        </w:tc>
        <w:tc>
          <w:tcPr>
            <w:tcW w:w="633" w:type="pct"/>
            <w:vAlign w:val="center"/>
          </w:tcPr>
          <w:p>
            <w:pPr>
              <w:widowControl/>
              <w:spacing w:line="260" w:lineRule="exact"/>
              <w:rPr>
                <w:rFonts w:hint="eastAsia"/>
                <w:kern w:val="0"/>
                <w:sz w:val="24"/>
              </w:rPr>
            </w:pPr>
            <w:r>
              <w:rPr>
                <w:rFonts w:hint="eastAsia"/>
                <w:kern w:val="0"/>
                <w:sz w:val="24"/>
              </w:rPr>
              <w:t>车辆擅自在公路上超限行驶的情形除外</w:t>
            </w:r>
          </w:p>
          <w:p>
            <w:pPr>
              <w:spacing w:line="260" w:lineRule="exact"/>
              <w:rPr>
                <w:rFonts w:hint="eastAsia"/>
              </w:rPr>
            </w:pPr>
            <w:r>
              <w:rPr>
                <w:rFonts w:hint="eastAsia"/>
              </w:rPr>
              <w:t>1.赋权仅限涉及乡镇街道管养道路。</w:t>
            </w:r>
          </w:p>
          <w:p>
            <w:pPr>
              <w:spacing w:line="260" w:lineRule="exact"/>
              <w:rPr>
                <w:rFonts w:hint="eastAsia"/>
              </w:rPr>
            </w:pPr>
            <w:r>
              <w:rPr>
                <w:rFonts w:hint="eastAsia"/>
              </w:rPr>
              <w:t>2.有《中华人民共和国行政处罚法》第九条下列情形除外：降低资质等级、吊销许可证件。</w:t>
            </w:r>
          </w:p>
          <w:p>
            <w:pPr>
              <w:widowControl/>
              <w:spacing w:line="260" w:lineRule="exact"/>
              <w:rPr>
                <w:rFonts w:hint="eastAsia"/>
                <w:kern w:val="0"/>
                <w:sz w:val="24"/>
              </w:rPr>
            </w:pPr>
            <w:r>
              <w:rPr>
                <w:rFonts w:hint="eastAsia"/>
                <w:kern w:val="0"/>
                <w:sz w:val="24"/>
              </w:rPr>
              <w:t>仅限王寨镇承接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67</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对损坏、擅自移动、涂改、遮挡公路附属设施等危及公路安全行为的处罚</w:t>
            </w:r>
          </w:p>
        </w:tc>
        <w:tc>
          <w:tcPr>
            <w:tcW w:w="1705" w:type="pct"/>
            <w:vAlign w:val="center"/>
          </w:tcPr>
          <w:p>
            <w:pPr>
              <w:widowControl/>
              <w:spacing w:line="400" w:lineRule="exact"/>
              <w:rPr>
                <w:kern w:val="0"/>
                <w:sz w:val="24"/>
              </w:rPr>
            </w:pPr>
            <w:r>
              <w:rPr>
                <w:rFonts w:hint="eastAsia"/>
                <w:kern w:val="0"/>
                <w:sz w:val="24"/>
              </w:rPr>
              <w:t>1.《中华人民共和国公路法》第七十六条</w:t>
            </w:r>
          </w:p>
          <w:p>
            <w:pPr>
              <w:widowControl/>
              <w:spacing w:line="400" w:lineRule="exact"/>
              <w:rPr>
                <w:rFonts w:cs="宋体"/>
                <w:kern w:val="0"/>
                <w:sz w:val="24"/>
              </w:rPr>
            </w:pPr>
            <w:r>
              <w:rPr>
                <w:rFonts w:hint="eastAsia"/>
                <w:kern w:val="0"/>
                <w:sz w:val="24"/>
              </w:rPr>
              <w:t>2.《公路安全保护条例》第二十七条、第六十条、第六十二条、第六十四条</w:t>
            </w:r>
          </w:p>
        </w:tc>
        <w:tc>
          <w:tcPr>
            <w:tcW w:w="633" w:type="pct"/>
            <w:vAlign w:val="center"/>
          </w:tcPr>
          <w:p>
            <w:pPr>
              <w:spacing w:line="260" w:lineRule="exact"/>
              <w:rPr>
                <w:rFonts w:hint="eastAsia"/>
              </w:rPr>
            </w:pPr>
            <w:r>
              <w:rPr>
                <w:rFonts w:hint="eastAsia"/>
              </w:rPr>
              <w:t>1.赋权仅限涉及乡镇街道管养道路。</w:t>
            </w:r>
          </w:p>
          <w:p>
            <w:pPr>
              <w:spacing w:line="260" w:lineRule="exact"/>
              <w:rPr>
                <w:rFonts w:hint="eastAsia"/>
              </w:rPr>
            </w:pPr>
            <w:r>
              <w:rPr>
                <w:rFonts w:hint="eastAsia"/>
              </w:rPr>
              <w:t>2.有《中华人民共和国行政处罚法》第九条下列情形除外：降低资质等级、吊销许可证件。</w:t>
            </w:r>
          </w:p>
          <w:p>
            <w:pPr>
              <w:widowControl/>
              <w:spacing w:line="260" w:lineRule="exact"/>
              <w:rPr>
                <w:rFonts w:hint="eastAsia"/>
                <w:kern w:val="0"/>
                <w:sz w:val="24"/>
              </w:rPr>
            </w:pPr>
            <w:r>
              <w:rPr>
                <w:rFonts w:hint="eastAsia"/>
                <w:kern w:val="0"/>
                <w:sz w:val="24"/>
              </w:rPr>
              <w:t>仅限王寨镇、张庄寨镇承接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1" w:hRule="atLeast"/>
        </w:trPr>
        <w:tc>
          <w:tcPr>
            <w:tcW w:w="339" w:type="pct"/>
            <w:vAlign w:val="center"/>
          </w:tcPr>
          <w:p>
            <w:pPr>
              <w:spacing w:line="400" w:lineRule="exact"/>
              <w:jc w:val="center"/>
              <w:rPr>
                <w:sz w:val="24"/>
              </w:rPr>
            </w:pPr>
            <w:r>
              <w:rPr>
                <w:rFonts w:hint="eastAsia"/>
                <w:sz w:val="24"/>
                <w:lang w:val="en-US" w:eastAsia="zh-CN"/>
              </w:rPr>
              <w:t>68</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对擅自在公路用地范围内设置公路标志以外的其他标志的处罚</w:t>
            </w:r>
          </w:p>
        </w:tc>
        <w:tc>
          <w:tcPr>
            <w:tcW w:w="1705" w:type="pct"/>
            <w:vAlign w:val="center"/>
          </w:tcPr>
          <w:p>
            <w:pPr>
              <w:widowControl/>
              <w:spacing w:line="400" w:lineRule="exact"/>
              <w:rPr>
                <w:kern w:val="0"/>
                <w:sz w:val="24"/>
              </w:rPr>
            </w:pPr>
            <w:r>
              <w:rPr>
                <w:rFonts w:hint="eastAsia"/>
                <w:kern w:val="0"/>
                <w:sz w:val="24"/>
              </w:rPr>
              <w:t>1.《中华人民共和国公路法》第七十九条</w:t>
            </w:r>
          </w:p>
          <w:p>
            <w:pPr>
              <w:widowControl/>
              <w:spacing w:line="400" w:lineRule="exact"/>
              <w:rPr>
                <w:rFonts w:cs="宋体"/>
                <w:kern w:val="0"/>
                <w:sz w:val="24"/>
              </w:rPr>
            </w:pPr>
            <w:r>
              <w:rPr>
                <w:rFonts w:hint="eastAsia"/>
                <w:kern w:val="0"/>
                <w:sz w:val="24"/>
              </w:rPr>
              <w:t>2.《安徽省公路安全保护条例》第四十八条</w:t>
            </w:r>
          </w:p>
        </w:tc>
        <w:tc>
          <w:tcPr>
            <w:tcW w:w="633" w:type="pct"/>
            <w:vAlign w:val="center"/>
          </w:tcPr>
          <w:p>
            <w:pPr>
              <w:rPr>
                <w:rFonts w:hint="eastAsia"/>
              </w:rPr>
            </w:pPr>
            <w:r>
              <w:rPr>
                <w:rFonts w:hint="eastAsia"/>
              </w:rPr>
              <w:t>1.赋权仅限涉及乡镇街道管养道路。</w:t>
            </w:r>
          </w:p>
          <w:p>
            <w:pPr>
              <w:rPr>
                <w:rFonts w:hint="eastAsia"/>
              </w:rPr>
            </w:pPr>
            <w:r>
              <w:rPr>
                <w:rFonts w:hint="eastAsia"/>
              </w:rPr>
              <w:t>2.有《中华人民共和国行政处罚法》第九条下列情形除外：降低资质等级、吊销许可证件。</w:t>
            </w:r>
          </w:p>
          <w:p>
            <w:pPr>
              <w:widowControl/>
              <w:spacing w:line="400" w:lineRule="exact"/>
              <w:rPr>
                <w:rFonts w:hint="eastAsia"/>
                <w:kern w:val="0"/>
                <w:sz w:val="24"/>
              </w:rPr>
            </w:pPr>
            <w:r>
              <w:rPr>
                <w:rFonts w:hint="eastAsia"/>
                <w:kern w:val="0"/>
                <w:sz w:val="24"/>
                <w:lang w:val="en-US" w:eastAsia="zh-CN"/>
              </w:rPr>
              <w:t>所有街道和</w:t>
            </w:r>
            <w:r>
              <w:rPr>
                <w:rFonts w:hint="eastAsia"/>
                <w:kern w:val="0"/>
                <w:sz w:val="24"/>
              </w:rPr>
              <w:t>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39" w:type="pct"/>
            <w:shd w:val="clear" w:color="auto" w:fill="auto"/>
            <w:vAlign w:val="center"/>
          </w:tcPr>
          <w:p>
            <w:pPr>
              <w:spacing w:line="400" w:lineRule="exact"/>
              <w:jc w:val="center"/>
              <w:rPr>
                <w:rFonts w:hint="default" w:eastAsia="宋体"/>
                <w:sz w:val="24"/>
                <w:lang w:val="en-US" w:eastAsia="zh-CN"/>
              </w:rPr>
            </w:pPr>
            <w:r>
              <w:rPr>
                <w:rFonts w:hint="eastAsia"/>
                <w:sz w:val="24"/>
                <w:lang w:val="en-US" w:eastAsia="zh-CN"/>
              </w:rPr>
              <w:t>69</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auto"/>
            <w:vAlign w:val="center"/>
          </w:tcPr>
          <w:p>
            <w:pPr>
              <w:widowControl/>
              <w:spacing w:line="400" w:lineRule="exact"/>
              <w:rPr>
                <w:rFonts w:cs="宋体"/>
                <w:kern w:val="0"/>
                <w:sz w:val="24"/>
              </w:rPr>
            </w:pPr>
            <w:r>
              <w:rPr>
                <w:rFonts w:hint="eastAsia"/>
                <w:kern w:val="0"/>
                <w:sz w:val="24"/>
              </w:rPr>
              <w:t>对在公路建筑控制区内修建、扩建建筑物、地面构筑物或者未经许可埋设管道、电缆等设施的处罚</w:t>
            </w:r>
          </w:p>
        </w:tc>
        <w:tc>
          <w:tcPr>
            <w:tcW w:w="1705" w:type="pct"/>
            <w:shd w:val="clear" w:color="auto" w:fill="FFFFFF"/>
            <w:vAlign w:val="center"/>
          </w:tcPr>
          <w:p>
            <w:pPr>
              <w:widowControl/>
              <w:spacing w:line="400" w:lineRule="exact"/>
              <w:rPr>
                <w:kern w:val="0"/>
                <w:sz w:val="24"/>
              </w:rPr>
            </w:pPr>
            <w:r>
              <w:rPr>
                <w:rFonts w:hint="eastAsia"/>
                <w:kern w:val="0"/>
                <w:sz w:val="24"/>
              </w:rPr>
              <w:t>1.《中华人民共和国公路法》第八十一条</w:t>
            </w:r>
          </w:p>
          <w:p>
            <w:pPr>
              <w:widowControl/>
              <w:spacing w:line="400" w:lineRule="exact"/>
              <w:rPr>
                <w:rFonts w:hint="eastAsia"/>
                <w:kern w:val="0"/>
                <w:sz w:val="24"/>
              </w:rPr>
            </w:pPr>
            <w:r>
              <w:rPr>
                <w:rFonts w:hint="eastAsia"/>
                <w:kern w:val="0"/>
                <w:sz w:val="24"/>
              </w:rPr>
              <w:t>2.《公路安全保护条例》第五十六条</w:t>
            </w:r>
          </w:p>
          <w:p>
            <w:pPr>
              <w:widowControl/>
              <w:spacing w:line="400" w:lineRule="exact"/>
              <w:rPr>
                <w:rFonts w:cs="宋体"/>
                <w:kern w:val="0"/>
                <w:sz w:val="24"/>
              </w:rPr>
            </w:pPr>
            <w:r>
              <w:rPr>
                <w:rFonts w:hint="eastAsia"/>
                <w:kern w:val="0"/>
                <w:sz w:val="24"/>
              </w:rPr>
              <w:t>3.</w:t>
            </w:r>
            <w:r>
              <w:rPr>
                <w:rFonts w:hint="eastAsia"/>
                <w:spacing w:val="-4"/>
                <w:kern w:val="0"/>
                <w:sz w:val="24"/>
              </w:rPr>
              <w:t>《安徽省公路安全保护条例》第四十八条</w:t>
            </w:r>
          </w:p>
        </w:tc>
        <w:tc>
          <w:tcPr>
            <w:tcW w:w="633" w:type="pct"/>
            <w:vAlign w:val="center"/>
          </w:tcPr>
          <w:p>
            <w:pPr>
              <w:widowControl/>
              <w:spacing w:line="400" w:lineRule="exact"/>
              <w:rPr>
                <w:rFonts w:hint="eastAsia"/>
                <w:kern w:val="0"/>
                <w:sz w:val="24"/>
              </w:rPr>
            </w:pPr>
          </w:p>
          <w:p>
            <w:pPr>
              <w:widowControl/>
              <w:spacing w:line="400" w:lineRule="exact"/>
              <w:rPr>
                <w:rFonts w:hint="eastAsia"/>
                <w:kern w:val="0"/>
                <w:sz w:val="24"/>
              </w:rPr>
            </w:pPr>
            <w:r>
              <w:rPr>
                <w:rFonts w:hint="eastAsia"/>
                <w:kern w:val="0"/>
                <w:sz w:val="24"/>
              </w:rPr>
              <w:t>仅限官桥镇、刘套镇、青龙集镇、圣泉镇、石林乡、张庄寨镇、丁里镇、赵庄镇承接</w:t>
            </w:r>
          </w:p>
          <w:p>
            <w:pPr>
              <w:pStyle w:val="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trPr>
        <w:tc>
          <w:tcPr>
            <w:tcW w:w="339" w:type="pct"/>
            <w:shd w:val="clear" w:color="auto" w:fill="auto"/>
            <w:vAlign w:val="center"/>
          </w:tcPr>
          <w:p>
            <w:pPr>
              <w:spacing w:line="400" w:lineRule="exact"/>
              <w:jc w:val="center"/>
              <w:rPr>
                <w:rFonts w:hint="default" w:eastAsia="宋体"/>
                <w:sz w:val="24"/>
                <w:lang w:val="en-US" w:eastAsia="zh-CN"/>
              </w:rPr>
            </w:pPr>
            <w:r>
              <w:rPr>
                <w:rFonts w:hint="eastAsia"/>
                <w:sz w:val="24"/>
                <w:lang w:val="en-US" w:eastAsia="zh-CN"/>
              </w:rPr>
              <w:t>70</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auto"/>
            <w:vAlign w:val="center"/>
          </w:tcPr>
          <w:p>
            <w:pPr>
              <w:widowControl/>
              <w:spacing w:line="400" w:lineRule="exact"/>
              <w:rPr>
                <w:rFonts w:cs="宋体"/>
                <w:kern w:val="0"/>
                <w:sz w:val="24"/>
              </w:rPr>
            </w:pPr>
            <w:r>
              <w:rPr>
                <w:rFonts w:hint="eastAsia"/>
                <w:kern w:val="0"/>
                <w:sz w:val="24"/>
              </w:rPr>
              <w:t>对在公路建筑控制区外修建的建筑物、地面构筑物以及其他设施遮挡公路标志或者妨碍安全视距的处罚</w:t>
            </w:r>
          </w:p>
        </w:tc>
        <w:tc>
          <w:tcPr>
            <w:tcW w:w="1705" w:type="pct"/>
            <w:shd w:val="clear" w:color="auto" w:fill="FFFFFF"/>
            <w:vAlign w:val="center"/>
          </w:tcPr>
          <w:p>
            <w:pPr>
              <w:widowControl/>
              <w:spacing w:line="400" w:lineRule="exact"/>
              <w:rPr>
                <w:kern w:val="0"/>
                <w:sz w:val="24"/>
              </w:rPr>
            </w:pPr>
            <w:r>
              <w:rPr>
                <w:rFonts w:hint="eastAsia"/>
                <w:kern w:val="0"/>
                <w:sz w:val="24"/>
              </w:rPr>
              <w:t>1.《中华人民共和国公路法》第八十一条</w:t>
            </w:r>
          </w:p>
          <w:p>
            <w:pPr>
              <w:widowControl/>
              <w:spacing w:line="400" w:lineRule="exact"/>
              <w:rPr>
                <w:rFonts w:cs="宋体"/>
                <w:kern w:val="0"/>
                <w:sz w:val="24"/>
              </w:rPr>
            </w:pPr>
            <w:r>
              <w:rPr>
                <w:rFonts w:hint="eastAsia"/>
                <w:kern w:val="0"/>
                <w:sz w:val="24"/>
              </w:rPr>
              <w:t>2.《公路安全保护条例》第五十六条</w:t>
            </w:r>
          </w:p>
        </w:tc>
        <w:tc>
          <w:tcPr>
            <w:tcW w:w="633" w:type="pct"/>
            <w:vAlign w:val="center"/>
          </w:tcPr>
          <w:p>
            <w:pPr>
              <w:spacing w:line="280" w:lineRule="exact"/>
              <w:rPr>
                <w:rFonts w:hint="eastAsia"/>
              </w:rPr>
            </w:pPr>
            <w:r>
              <w:rPr>
                <w:rFonts w:hint="eastAsia"/>
              </w:rPr>
              <w:t>1.赋权仅限涉及乡镇街道管养道路。</w:t>
            </w:r>
          </w:p>
          <w:p>
            <w:pPr>
              <w:spacing w:line="280" w:lineRule="exact"/>
              <w:rPr>
                <w:rFonts w:hint="eastAsia"/>
              </w:rPr>
            </w:pPr>
            <w:r>
              <w:rPr>
                <w:rFonts w:hint="eastAsia"/>
              </w:rPr>
              <w:t>2.有《中华人民共和国行政处罚法》第九条下列情形除外：降低资质等级、吊销许可证件。</w:t>
            </w:r>
          </w:p>
          <w:p>
            <w:pPr>
              <w:widowControl/>
              <w:spacing w:line="280" w:lineRule="exact"/>
              <w:rPr>
                <w:rFonts w:hint="eastAsia"/>
                <w:kern w:val="0"/>
                <w:sz w:val="24"/>
              </w:rPr>
            </w:pPr>
            <w:r>
              <w:rPr>
                <w:rFonts w:hint="eastAsia"/>
                <w:kern w:val="0"/>
                <w:sz w:val="24"/>
              </w:rPr>
              <w:t>仅限官桥镇、张庄寨镇承接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71</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对擅自占用、挖掘村道等行为的处罚</w:t>
            </w:r>
          </w:p>
        </w:tc>
        <w:tc>
          <w:tcPr>
            <w:tcW w:w="1705" w:type="pct"/>
            <w:vAlign w:val="center"/>
          </w:tcPr>
          <w:p>
            <w:pPr>
              <w:widowControl/>
              <w:spacing w:line="400" w:lineRule="exact"/>
              <w:rPr>
                <w:rFonts w:cs="宋体"/>
                <w:kern w:val="0"/>
                <w:sz w:val="24"/>
              </w:rPr>
            </w:pPr>
            <w:r>
              <w:rPr>
                <w:rFonts w:hint="eastAsia"/>
                <w:kern w:val="0"/>
                <w:sz w:val="24"/>
              </w:rPr>
              <w:t>《安徽省农村公路条例》第四十二条</w:t>
            </w:r>
          </w:p>
        </w:tc>
        <w:tc>
          <w:tcPr>
            <w:tcW w:w="633" w:type="pct"/>
            <w:vAlign w:val="center"/>
          </w:tcPr>
          <w:p>
            <w:pPr>
              <w:spacing w:line="280" w:lineRule="exact"/>
              <w:rPr>
                <w:rFonts w:hint="eastAsia"/>
              </w:rPr>
            </w:pPr>
            <w:r>
              <w:rPr>
                <w:rFonts w:hint="eastAsia"/>
              </w:rPr>
              <w:t>1.赋权仅限涉及乡镇街道管养道路。</w:t>
            </w:r>
          </w:p>
          <w:p>
            <w:pPr>
              <w:spacing w:line="280" w:lineRule="exact"/>
              <w:rPr>
                <w:rFonts w:hint="eastAsia"/>
              </w:rPr>
            </w:pPr>
            <w:r>
              <w:rPr>
                <w:rFonts w:hint="eastAsia"/>
              </w:rPr>
              <w:t>2.有《中华人民共和国行政处罚法》第九条下列情形除外：降低资质等级、吊销许可证件。</w:t>
            </w:r>
          </w:p>
          <w:p>
            <w:pPr>
              <w:widowControl/>
              <w:spacing w:line="280" w:lineRule="exact"/>
              <w:rPr>
                <w:rFonts w:hint="eastAsia"/>
                <w:kern w:val="0"/>
                <w:sz w:val="24"/>
              </w:rPr>
            </w:pPr>
            <w:r>
              <w:rPr>
                <w:rFonts w:hint="eastAsia"/>
                <w:kern w:val="0"/>
                <w:sz w:val="24"/>
              </w:rPr>
              <w:t>仅限白土镇、孙圩子镇 、王寨镇 、张庄寨镇、赵庄镇承接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72</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对造成公路路面损坏、污染或者影响公路畅通的，或者将公路作为试车场地的处罚</w:t>
            </w:r>
          </w:p>
        </w:tc>
        <w:tc>
          <w:tcPr>
            <w:tcW w:w="1705" w:type="pct"/>
            <w:vAlign w:val="center"/>
          </w:tcPr>
          <w:p>
            <w:pPr>
              <w:widowControl/>
              <w:spacing w:line="400" w:lineRule="exact"/>
              <w:rPr>
                <w:rFonts w:cs="宋体"/>
                <w:kern w:val="0"/>
                <w:sz w:val="24"/>
              </w:rPr>
            </w:pPr>
            <w:r>
              <w:rPr>
                <w:rFonts w:hint="eastAsia"/>
                <w:kern w:val="0"/>
                <w:sz w:val="24"/>
              </w:rPr>
              <w:t>《中华人民共和国公路法》第七十七条</w:t>
            </w:r>
          </w:p>
        </w:tc>
        <w:tc>
          <w:tcPr>
            <w:tcW w:w="633" w:type="pct"/>
            <w:vAlign w:val="center"/>
          </w:tcPr>
          <w:p>
            <w:pPr>
              <w:spacing w:line="280" w:lineRule="exact"/>
              <w:rPr>
                <w:rFonts w:hint="eastAsia"/>
              </w:rPr>
            </w:pPr>
            <w:r>
              <w:rPr>
                <w:rFonts w:hint="eastAsia"/>
              </w:rPr>
              <w:t>1.赋权仅限涉及乡镇街道管养道路。</w:t>
            </w:r>
          </w:p>
          <w:p>
            <w:pPr>
              <w:spacing w:line="280" w:lineRule="exact"/>
              <w:rPr>
                <w:rFonts w:hint="eastAsia"/>
              </w:rPr>
            </w:pPr>
            <w:r>
              <w:rPr>
                <w:rFonts w:hint="eastAsia"/>
              </w:rPr>
              <w:t>2.有《中华人民共和国行政处罚法》第九条下列情形除外：降低资质等级、吊销许可证件。</w:t>
            </w:r>
          </w:p>
          <w:p>
            <w:pPr>
              <w:widowControl/>
              <w:spacing w:line="280" w:lineRule="exact"/>
              <w:rPr>
                <w:rFonts w:hint="eastAsia"/>
                <w:kern w:val="0"/>
                <w:sz w:val="24"/>
              </w:rPr>
            </w:pPr>
            <w:r>
              <w:rPr>
                <w:rFonts w:hint="eastAsia"/>
                <w:kern w:val="0"/>
                <w:sz w:val="24"/>
              </w:rPr>
              <w:t xml:space="preserve">仅限王寨镇、张庄寨镇承接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73</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对车辆装载物触地拖行、掉落、遗洒或者飘散，造成公路路面损坏、污染的处罚</w:t>
            </w:r>
          </w:p>
        </w:tc>
        <w:tc>
          <w:tcPr>
            <w:tcW w:w="1705" w:type="pct"/>
            <w:vAlign w:val="center"/>
          </w:tcPr>
          <w:p>
            <w:pPr>
              <w:widowControl/>
              <w:spacing w:line="400" w:lineRule="exact"/>
              <w:rPr>
                <w:rFonts w:cs="宋体"/>
                <w:kern w:val="0"/>
                <w:sz w:val="24"/>
              </w:rPr>
            </w:pPr>
            <w:r>
              <w:rPr>
                <w:rFonts w:hint="eastAsia"/>
                <w:kern w:val="0"/>
                <w:sz w:val="24"/>
              </w:rPr>
              <w:t>《公路安全保护条例》第六十九条</w:t>
            </w:r>
          </w:p>
        </w:tc>
        <w:tc>
          <w:tcPr>
            <w:tcW w:w="633" w:type="pct"/>
            <w:vAlign w:val="center"/>
          </w:tcPr>
          <w:p>
            <w:pPr>
              <w:spacing w:line="280" w:lineRule="exact"/>
              <w:rPr>
                <w:rFonts w:hint="eastAsia"/>
              </w:rPr>
            </w:pPr>
            <w:r>
              <w:rPr>
                <w:rFonts w:hint="eastAsia"/>
              </w:rPr>
              <w:t>1.赋权仅限涉及乡镇街道管养道路。</w:t>
            </w:r>
          </w:p>
          <w:p>
            <w:pPr>
              <w:spacing w:line="280" w:lineRule="exact"/>
              <w:rPr>
                <w:rFonts w:hint="eastAsia"/>
              </w:rPr>
            </w:pPr>
            <w:r>
              <w:rPr>
                <w:rFonts w:hint="eastAsia"/>
              </w:rPr>
              <w:t>2.有《中华人民共和国行政处罚法》第九条下列情形除外：降低资质等级、吊销许可证件。</w:t>
            </w:r>
          </w:p>
          <w:p>
            <w:pPr>
              <w:widowControl/>
              <w:spacing w:line="280" w:lineRule="exact"/>
              <w:rPr>
                <w:rFonts w:hint="eastAsia"/>
                <w:kern w:val="0"/>
                <w:sz w:val="24"/>
              </w:rPr>
            </w:pPr>
            <w:r>
              <w:rPr>
                <w:rFonts w:hint="eastAsia"/>
                <w:kern w:val="0"/>
                <w:sz w:val="24"/>
              </w:rPr>
              <w:t xml:space="preserve">仅限白土镇、官桥镇、王寨镇承接 </w:t>
            </w:r>
          </w:p>
          <w:p>
            <w:pPr>
              <w:pStyle w:val="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74</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对客运经营者不按批准的客运站点停靠或者不按规定的线路、公布的班次行驶的处罚</w:t>
            </w:r>
          </w:p>
        </w:tc>
        <w:tc>
          <w:tcPr>
            <w:tcW w:w="1705" w:type="pct"/>
            <w:vAlign w:val="center"/>
          </w:tcPr>
          <w:p>
            <w:pPr>
              <w:widowControl/>
              <w:spacing w:line="400" w:lineRule="exact"/>
              <w:rPr>
                <w:kern w:val="0"/>
                <w:sz w:val="24"/>
              </w:rPr>
            </w:pPr>
            <w:r>
              <w:rPr>
                <w:rFonts w:hint="eastAsia"/>
                <w:kern w:val="0"/>
                <w:sz w:val="24"/>
              </w:rPr>
              <w:t>1.《中华人民共和国道路运输条例》第六十九条</w:t>
            </w:r>
          </w:p>
          <w:p>
            <w:pPr>
              <w:widowControl/>
              <w:spacing w:line="400" w:lineRule="exact"/>
              <w:rPr>
                <w:rFonts w:hint="eastAsia"/>
                <w:kern w:val="0"/>
                <w:sz w:val="24"/>
              </w:rPr>
            </w:pPr>
            <w:r>
              <w:rPr>
                <w:rFonts w:hint="eastAsia"/>
                <w:kern w:val="0"/>
                <w:sz w:val="24"/>
              </w:rPr>
              <w:t>2.《道路旅客运输及客运站管理规定》第一百条</w:t>
            </w:r>
          </w:p>
          <w:p>
            <w:pPr>
              <w:widowControl/>
              <w:spacing w:line="400" w:lineRule="exact"/>
              <w:rPr>
                <w:rFonts w:cs="宋体"/>
                <w:kern w:val="0"/>
                <w:sz w:val="24"/>
              </w:rPr>
            </w:pPr>
            <w:r>
              <w:rPr>
                <w:rFonts w:hint="eastAsia"/>
                <w:kern w:val="0"/>
                <w:sz w:val="24"/>
              </w:rPr>
              <w:t>3.</w:t>
            </w:r>
            <w:r>
              <w:rPr>
                <w:rFonts w:hint="eastAsia"/>
                <w:spacing w:val="-4"/>
                <w:kern w:val="0"/>
                <w:sz w:val="24"/>
              </w:rPr>
              <w:t>《安徽省道路运输管理条例》第六十一条</w:t>
            </w:r>
          </w:p>
        </w:tc>
        <w:tc>
          <w:tcPr>
            <w:tcW w:w="633" w:type="pct"/>
            <w:vAlign w:val="center"/>
          </w:tcPr>
          <w:p>
            <w:pPr>
              <w:spacing w:line="300" w:lineRule="exact"/>
              <w:rPr>
                <w:rFonts w:hint="eastAsia"/>
              </w:rPr>
            </w:pPr>
            <w:r>
              <w:rPr>
                <w:rFonts w:hint="eastAsia"/>
              </w:rPr>
              <w:t>1.赋权仅限涉及乡镇街道管养道路。</w:t>
            </w:r>
          </w:p>
          <w:p>
            <w:pPr>
              <w:spacing w:line="300" w:lineRule="exact"/>
              <w:rPr>
                <w:rFonts w:hint="eastAsia"/>
              </w:rPr>
            </w:pPr>
            <w:r>
              <w:rPr>
                <w:rFonts w:hint="eastAsia"/>
              </w:rPr>
              <w:t>2.有《中华人民共和国行政处罚法》第九条下列情形除外：降低资质等级、吊销许可证件。</w:t>
            </w:r>
          </w:p>
          <w:p>
            <w:pPr>
              <w:widowControl/>
              <w:spacing w:line="300" w:lineRule="exact"/>
              <w:rPr>
                <w:rFonts w:hint="eastAsia"/>
                <w:kern w:val="0"/>
                <w:sz w:val="24"/>
              </w:rPr>
            </w:pPr>
            <w:r>
              <w:rPr>
                <w:rFonts w:hint="eastAsia"/>
                <w:kern w:val="0"/>
                <w:sz w:val="24"/>
              </w:rPr>
              <w:t>仅限王寨镇 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75</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对客运经营者、货运经营者没有采取必要措施防止货物脱落、扬撒等的处罚</w:t>
            </w:r>
          </w:p>
        </w:tc>
        <w:tc>
          <w:tcPr>
            <w:tcW w:w="1705" w:type="pct"/>
            <w:vAlign w:val="center"/>
          </w:tcPr>
          <w:p>
            <w:pPr>
              <w:widowControl/>
              <w:spacing w:line="400" w:lineRule="exact"/>
              <w:rPr>
                <w:kern w:val="0"/>
                <w:sz w:val="24"/>
              </w:rPr>
            </w:pPr>
            <w:r>
              <w:rPr>
                <w:rFonts w:hint="eastAsia"/>
                <w:kern w:val="0"/>
                <w:sz w:val="24"/>
              </w:rPr>
              <w:t>1.《中华人民共和国道路运输条例》第六十九条</w:t>
            </w:r>
          </w:p>
          <w:p>
            <w:pPr>
              <w:widowControl/>
              <w:spacing w:line="400" w:lineRule="exact"/>
              <w:rPr>
                <w:rFonts w:hint="eastAsia"/>
                <w:kern w:val="0"/>
                <w:sz w:val="24"/>
              </w:rPr>
            </w:pPr>
            <w:r>
              <w:rPr>
                <w:rFonts w:hint="eastAsia"/>
                <w:kern w:val="0"/>
                <w:sz w:val="24"/>
              </w:rPr>
              <w:t>2.《道路旅客运输及客运站管理规定》第一百条</w:t>
            </w:r>
          </w:p>
          <w:p>
            <w:pPr>
              <w:widowControl/>
              <w:spacing w:line="400" w:lineRule="exact"/>
              <w:rPr>
                <w:rFonts w:cs="宋体"/>
                <w:kern w:val="0"/>
                <w:sz w:val="24"/>
              </w:rPr>
            </w:pPr>
            <w:r>
              <w:rPr>
                <w:rFonts w:hint="eastAsia"/>
                <w:kern w:val="0"/>
                <w:sz w:val="24"/>
              </w:rPr>
              <w:t>3.《安徽省道路运输管理条例》第六十一条</w:t>
            </w:r>
          </w:p>
        </w:tc>
        <w:tc>
          <w:tcPr>
            <w:tcW w:w="633" w:type="pct"/>
            <w:vAlign w:val="center"/>
          </w:tcPr>
          <w:p>
            <w:pPr>
              <w:spacing w:line="300" w:lineRule="exact"/>
              <w:rPr>
                <w:rFonts w:hint="eastAsia"/>
              </w:rPr>
            </w:pPr>
            <w:r>
              <w:rPr>
                <w:rFonts w:hint="eastAsia"/>
              </w:rPr>
              <w:t>1.赋权仅限涉及乡镇街道管养道路。</w:t>
            </w:r>
          </w:p>
          <w:p>
            <w:pPr>
              <w:spacing w:line="300" w:lineRule="exact"/>
              <w:rPr>
                <w:rFonts w:hint="eastAsia"/>
                <w:kern w:val="0"/>
                <w:sz w:val="24"/>
              </w:rPr>
            </w:pPr>
            <w:r>
              <w:rPr>
                <w:rFonts w:hint="eastAsia"/>
              </w:rPr>
              <w:t>2.有《中华人民共和国行政处罚法》第九条下列情形除外：降低资质等级、吊销许可证件。</w:t>
            </w:r>
          </w:p>
          <w:p>
            <w:pPr>
              <w:widowControl/>
              <w:spacing w:line="300" w:lineRule="exact"/>
              <w:rPr>
                <w:rFonts w:hint="eastAsia"/>
                <w:kern w:val="0"/>
                <w:sz w:val="24"/>
              </w:rPr>
            </w:pPr>
            <w:r>
              <w:rPr>
                <w:rFonts w:hint="eastAsia"/>
                <w:kern w:val="0"/>
                <w:sz w:val="24"/>
              </w:rPr>
              <w:t>仅限白土镇、王寨镇承接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3"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76</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对未经批准更新采伐护路林的处罚</w:t>
            </w:r>
          </w:p>
        </w:tc>
        <w:tc>
          <w:tcPr>
            <w:tcW w:w="1705" w:type="pct"/>
            <w:vAlign w:val="center"/>
          </w:tcPr>
          <w:p>
            <w:pPr>
              <w:widowControl/>
              <w:spacing w:line="400" w:lineRule="exact"/>
              <w:rPr>
                <w:rFonts w:cs="宋体"/>
                <w:kern w:val="0"/>
                <w:sz w:val="24"/>
              </w:rPr>
            </w:pPr>
            <w:r>
              <w:rPr>
                <w:rFonts w:hint="eastAsia"/>
                <w:kern w:val="0"/>
                <w:sz w:val="24"/>
              </w:rPr>
              <w:t>《公路安全保护条例》第六十一条</w:t>
            </w:r>
          </w:p>
        </w:tc>
        <w:tc>
          <w:tcPr>
            <w:tcW w:w="633" w:type="pct"/>
            <w:vAlign w:val="center"/>
          </w:tcPr>
          <w:p>
            <w:pPr>
              <w:rPr>
                <w:rFonts w:hint="eastAsia"/>
              </w:rPr>
            </w:pPr>
            <w:r>
              <w:rPr>
                <w:rFonts w:hint="eastAsia"/>
              </w:rPr>
              <w:t>1.赋权仅限涉及乡镇街道管养道路。</w:t>
            </w:r>
          </w:p>
          <w:p>
            <w:pPr>
              <w:rPr>
                <w:rFonts w:hint="eastAsia"/>
                <w:kern w:val="0"/>
                <w:sz w:val="24"/>
              </w:rPr>
            </w:pPr>
            <w:r>
              <w:rPr>
                <w:rFonts w:hint="eastAsia"/>
              </w:rPr>
              <w:t>2.有《中华人民共和国行政处罚法》第九条下列情形除外：降低资质等级、吊销许可证件。</w:t>
            </w:r>
          </w:p>
          <w:p>
            <w:pPr>
              <w:widowControl/>
              <w:spacing w:line="400" w:lineRule="exact"/>
              <w:rPr>
                <w:rFonts w:hint="eastAsia"/>
                <w:kern w:val="0"/>
                <w:sz w:val="24"/>
              </w:rPr>
            </w:pPr>
            <w:r>
              <w:rPr>
                <w:rFonts w:hint="eastAsia"/>
                <w:kern w:val="0"/>
                <w:sz w:val="24"/>
              </w:rPr>
              <w:t xml:space="preserve">仅限王寨镇、赵庄镇承接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77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对建设单位未取得施工许可证或者开工报告未经批准，擅自施工的处罚</w:t>
            </w:r>
          </w:p>
        </w:tc>
        <w:tc>
          <w:tcPr>
            <w:tcW w:w="1705" w:type="pct"/>
            <w:vAlign w:val="center"/>
          </w:tcPr>
          <w:p>
            <w:pPr>
              <w:widowControl/>
              <w:spacing w:line="400" w:lineRule="exact"/>
              <w:rPr>
                <w:kern w:val="0"/>
                <w:sz w:val="24"/>
              </w:rPr>
            </w:pPr>
            <w:r>
              <w:rPr>
                <w:rFonts w:hint="eastAsia"/>
                <w:kern w:val="0"/>
                <w:sz w:val="24"/>
              </w:rPr>
              <w:t>1.《建设工程质量管理条例》第五十七条</w:t>
            </w:r>
          </w:p>
          <w:p>
            <w:pPr>
              <w:widowControl/>
              <w:spacing w:line="400" w:lineRule="exact"/>
              <w:rPr>
                <w:rFonts w:cs="宋体"/>
                <w:kern w:val="0"/>
                <w:sz w:val="24"/>
              </w:rPr>
            </w:pPr>
            <w:r>
              <w:rPr>
                <w:rFonts w:hint="eastAsia"/>
                <w:kern w:val="0"/>
                <w:sz w:val="24"/>
              </w:rPr>
              <w:t>2.《建筑工程施工许可管理办法》第十二条、第十五条</w:t>
            </w:r>
          </w:p>
        </w:tc>
        <w:tc>
          <w:tcPr>
            <w:tcW w:w="633" w:type="pct"/>
            <w:vAlign w:val="center"/>
          </w:tcPr>
          <w:p>
            <w:pPr>
              <w:widowControl/>
              <w:spacing w:line="400" w:lineRule="exact"/>
              <w:ind w:firstLine="240" w:firstLineChars="100"/>
              <w:rPr>
                <w:rFonts w:cs="宋体"/>
                <w:kern w:val="0"/>
                <w:sz w:val="24"/>
              </w:rPr>
            </w:pPr>
            <w:r>
              <w:rPr>
                <w:rFonts w:hint="eastAsia"/>
                <w:kern w:val="0"/>
                <w:sz w:val="24"/>
              </w:rPr>
              <w:t>责令停止施工、对个人罚款10万元以上以及对单位罚款100万元以上的除外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78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对未取得动物诊疗许可证从事动物诊疗活动的处罚</w:t>
            </w:r>
          </w:p>
        </w:tc>
        <w:tc>
          <w:tcPr>
            <w:tcW w:w="1705" w:type="pct"/>
            <w:vAlign w:val="center"/>
          </w:tcPr>
          <w:p>
            <w:pPr>
              <w:widowControl/>
              <w:spacing w:line="400" w:lineRule="exact"/>
              <w:rPr>
                <w:rFonts w:cs="宋体"/>
                <w:kern w:val="0"/>
                <w:sz w:val="24"/>
              </w:rPr>
            </w:pPr>
            <w:r>
              <w:rPr>
                <w:rFonts w:hint="eastAsia"/>
                <w:kern w:val="0"/>
                <w:sz w:val="24"/>
              </w:rPr>
              <w:t>《中华人民共和国动物防疫法》第一百零五条</w:t>
            </w:r>
          </w:p>
        </w:tc>
        <w:tc>
          <w:tcPr>
            <w:tcW w:w="633" w:type="pct"/>
            <w:vAlign w:val="center"/>
          </w:tcPr>
          <w:p>
            <w:pPr>
              <w:widowControl/>
              <w:spacing w:line="400" w:lineRule="exact"/>
              <w:rPr>
                <w:rFonts w:cs="宋体"/>
                <w:kern w:val="0"/>
                <w:sz w:val="24"/>
              </w:rPr>
            </w:pPr>
            <w:r>
              <w:rPr>
                <w:rFonts w:hint="eastAsia"/>
                <w:kern w:val="0"/>
                <w:sz w:val="24"/>
              </w:rPr>
              <w:t>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79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对动物诊疗机构未按照规定实施卫生安全防护、消毒、隔离和处置诊疗废弃物的处罚</w:t>
            </w:r>
          </w:p>
        </w:tc>
        <w:tc>
          <w:tcPr>
            <w:tcW w:w="1705" w:type="pct"/>
            <w:vAlign w:val="center"/>
          </w:tcPr>
          <w:p>
            <w:pPr>
              <w:widowControl/>
              <w:spacing w:line="400" w:lineRule="exact"/>
              <w:rPr>
                <w:rFonts w:cs="宋体"/>
                <w:kern w:val="0"/>
                <w:sz w:val="24"/>
              </w:rPr>
            </w:pPr>
            <w:r>
              <w:rPr>
                <w:rFonts w:hint="eastAsia"/>
                <w:kern w:val="0"/>
                <w:sz w:val="24"/>
              </w:rPr>
              <w:t>《中华人民共和国动物防疫法》第一百零五条</w:t>
            </w:r>
          </w:p>
        </w:tc>
        <w:tc>
          <w:tcPr>
            <w:tcW w:w="633" w:type="pct"/>
            <w:vAlign w:val="center"/>
          </w:tcPr>
          <w:p>
            <w:pPr>
              <w:widowControl/>
              <w:spacing w:line="400" w:lineRule="exact"/>
              <w:rPr>
                <w:rFonts w:cs="宋体"/>
                <w:kern w:val="0"/>
                <w:sz w:val="24"/>
              </w:rPr>
            </w:pPr>
            <w:r>
              <w:rPr>
                <w:rFonts w:hint="eastAsia"/>
                <w:kern w:val="0"/>
                <w:sz w:val="24"/>
              </w:rPr>
              <w:t>吊销动物诊疗许可证除外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80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对销售的种子应当包装而没有包装的处罚</w:t>
            </w:r>
          </w:p>
        </w:tc>
        <w:tc>
          <w:tcPr>
            <w:tcW w:w="1705" w:type="pct"/>
            <w:vAlign w:val="center"/>
          </w:tcPr>
          <w:p>
            <w:pPr>
              <w:widowControl/>
              <w:spacing w:line="400" w:lineRule="exact"/>
              <w:rPr>
                <w:rFonts w:cs="宋体"/>
                <w:kern w:val="0"/>
                <w:sz w:val="24"/>
              </w:rPr>
            </w:pPr>
            <w:r>
              <w:rPr>
                <w:rFonts w:hint="eastAsia"/>
                <w:kern w:val="0"/>
                <w:sz w:val="24"/>
              </w:rPr>
              <w:t>《中华人民共和国种子法》第七十九条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39" w:type="pct"/>
            <w:vAlign w:val="center"/>
          </w:tcPr>
          <w:p>
            <w:pPr>
              <w:spacing w:line="400" w:lineRule="exact"/>
              <w:jc w:val="center"/>
              <w:rPr>
                <w:sz w:val="24"/>
              </w:rPr>
            </w:pPr>
            <w:r>
              <w:rPr>
                <w:rFonts w:hint="eastAsia"/>
                <w:sz w:val="24"/>
                <w:lang w:val="en-US" w:eastAsia="zh-CN"/>
              </w:rPr>
              <w:t>81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对销售的种子没有使用说明或者标签内容不符合规定的处罚</w:t>
            </w:r>
          </w:p>
        </w:tc>
        <w:tc>
          <w:tcPr>
            <w:tcW w:w="1705" w:type="pct"/>
            <w:vAlign w:val="center"/>
          </w:tcPr>
          <w:p>
            <w:pPr>
              <w:widowControl/>
              <w:spacing w:line="400" w:lineRule="exact"/>
              <w:rPr>
                <w:rFonts w:cs="宋体"/>
                <w:kern w:val="0"/>
                <w:sz w:val="24"/>
              </w:rPr>
            </w:pPr>
            <w:r>
              <w:rPr>
                <w:rFonts w:hint="eastAsia"/>
                <w:kern w:val="0"/>
                <w:sz w:val="24"/>
              </w:rPr>
              <w:t>《中华人民共和国种子法》第七十九条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82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对涂改销售种子标签的处罚</w:t>
            </w:r>
          </w:p>
        </w:tc>
        <w:tc>
          <w:tcPr>
            <w:tcW w:w="1705" w:type="pct"/>
            <w:vAlign w:val="center"/>
          </w:tcPr>
          <w:p>
            <w:pPr>
              <w:widowControl/>
              <w:spacing w:line="400" w:lineRule="exact"/>
              <w:rPr>
                <w:rFonts w:cs="宋体"/>
                <w:kern w:val="0"/>
                <w:sz w:val="24"/>
              </w:rPr>
            </w:pPr>
            <w:r>
              <w:rPr>
                <w:rFonts w:hint="eastAsia"/>
                <w:kern w:val="0"/>
                <w:sz w:val="24"/>
              </w:rPr>
              <w:t>《中华人民共和国种子法》第七十九条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39" w:type="pct"/>
            <w:vAlign w:val="center"/>
          </w:tcPr>
          <w:p>
            <w:pPr>
              <w:spacing w:line="400" w:lineRule="exact"/>
              <w:jc w:val="center"/>
              <w:rPr>
                <w:sz w:val="24"/>
              </w:rPr>
            </w:pPr>
            <w:r>
              <w:rPr>
                <w:rFonts w:hint="eastAsia"/>
                <w:sz w:val="24"/>
                <w:lang w:val="en-US" w:eastAsia="zh-CN"/>
              </w:rPr>
              <w:t>83</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对未按规定建立、保存种子生产经营档案的处罚</w:t>
            </w:r>
          </w:p>
        </w:tc>
        <w:tc>
          <w:tcPr>
            <w:tcW w:w="1705" w:type="pct"/>
            <w:vAlign w:val="center"/>
          </w:tcPr>
          <w:p>
            <w:pPr>
              <w:widowControl/>
              <w:spacing w:line="400" w:lineRule="exact"/>
              <w:rPr>
                <w:rFonts w:cs="宋体"/>
                <w:kern w:val="0"/>
                <w:sz w:val="24"/>
              </w:rPr>
            </w:pPr>
            <w:r>
              <w:rPr>
                <w:rFonts w:hint="eastAsia"/>
                <w:kern w:val="0"/>
                <w:sz w:val="24"/>
              </w:rPr>
              <w:t>《中华人民共和国种子法》第七十九条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339" w:type="pct"/>
            <w:vAlign w:val="center"/>
          </w:tcPr>
          <w:p>
            <w:pPr>
              <w:spacing w:line="400" w:lineRule="exact"/>
              <w:jc w:val="center"/>
              <w:rPr>
                <w:sz w:val="24"/>
              </w:rPr>
            </w:pPr>
            <w:r>
              <w:rPr>
                <w:rFonts w:hint="eastAsia"/>
                <w:sz w:val="24"/>
                <w:lang w:val="en-US" w:eastAsia="zh-CN"/>
              </w:rPr>
              <w:t>84</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对农药经营者未取得农药经营许可证经营农药的处罚</w:t>
            </w:r>
          </w:p>
        </w:tc>
        <w:tc>
          <w:tcPr>
            <w:tcW w:w="1705" w:type="pct"/>
            <w:vAlign w:val="center"/>
          </w:tcPr>
          <w:p>
            <w:pPr>
              <w:widowControl/>
              <w:spacing w:line="400" w:lineRule="exact"/>
              <w:rPr>
                <w:rFonts w:cs="宋体"/>
                <w:kern w:val="0"/>
                <w:sz w:val="24"/>
              </w:rPr>
            </w:pPr>
            <w:r>
              <w:rPr>
                <w:rFonts w:hint="eastAsia"/>
                <w:kern w:val="0"/>
                <w:sz w:val="24"/>
              </w:rPr>
              <w:t>《农药管理条例》第五十五条</w:t>
            </w:r>
          </w:p>
        </w:tc>
        <w:tc>
          <w:tcPr>
            <w:tcW w:w="633" w:type="pct"/>
            <w:vAlign w:val="center"/>
          </w:tcPr>
          <w:p>
            <w:pPr>
              <w:widowControl/>
              <w:spacing w:line="400" w:lineRule="exact"/>
              <w:rPr>
                <w:rFonts w:cs="宋体"/>
                <w:kern w:val="0"/>
                <w:sz w:val="24"/>
              </w:rPr>
            </w:pPr>
            <w:r>
              <w:rPr>
                <w:rFonts w:hint="eastAsia"/>
                <w:kern w:val="0"/>
                <w:sz w:val="24"/>
              </w:rPr>
              <w:t>个人罚款10万元以上、吊销农药经营许可证除外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85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对农药经营者不执行农药采购台账、销售台账制度的处罚</w:t>
            </w:r>
          </w:p>
        </w:tc>
        <w:tc>
          <w:tcPr>
            <w:tcW w:w="1705" w:type="pct"/>
            <w:vAlign w:val="center"/>
          </w:tcPr>
          <w:p>
            <w:pPr>
              <w:widowControl/>
              <w:spacing w:line="400" w:lineRule="exact"/>
              <w:rPr>
                <w:rFonts w:cs="宋体"/>
                <w:kern w:val="0"/>
                <w:sz w:val="24"/>
              </w:rPr>
            </w:pPr>
            <w:r>
              <w:rPr>
                <w:rFonts w:hint="eastAsia"/>
                <w:kern w:val="0"/>
                <w:sz w:val="24"/>
              </w:rPr>
              <w:t>《农药管理条例》第五十八条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339" w:type="pct"/>
            <w:vAlign w:val="center"/>
          </w:tcPr>
          <w:p>
            <w:pPr>
              <w:spacing w:line="400" w:lineRule="exact"/>
              <w:jc w:val="center"/>
              <w:rPr>
                <w:sz w:val="24"/>
              </w:rPr>
            </w:pPr>
            <w:r>
              <w:rPr>
                <w:rFonts w:hint="eastAsia"/>
                <w:sz w:val="24"/>
                <w:lang w:val="en-US" w:eastAsia="zh-CN"/>
              </w:rPr>
              <w:t>86</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对农药经营者在卫生用农药以外的农药经营场所内经营食品、食用农产品、饲料等的处罚</w:t>
            </w:r>
          </w:p>
        </w:tc>
        <w:tc>
          <w:tcPr>
            <w:tcW w:w="1705" w:type="pct"/>
            <w:vAlign w:val="center"/>
          </w:tcPr>
          <w:p>
            <w:pPr>
              <w:widowControl/>
              <w:spacing w:line="400" w:lineRule="exact"/>
              <w:rPr>
                <w:rFonts w:cs="宋体"/>
                <w:kern w:val="0"/>
                <w:sz w:val="24"/>
              </w:rPr>
            </w:pPr>
            <w:r>
              <w:rPr>
                <w:rFonts w:hint="eastAsia"/>
                <w:kern w:val="0"/>
                <w:sz w:val="24"/>
              </w:rPr>
              <w:t>《农药管理条例》第五十八条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87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对农药经营者未将卫生用农药与其他商品分柜销售的处罚</w:t>
            </w:r>
          </w:p>
        </w:tc>
        <w:tc>
          <w:tcPr>
            <w:tcW w:w="1705" w:type="pct"/>
            <w:vAlign w:val="center"/>
          </w:tcPr>
          <w:p>
            <w:pPr>
              <w:widowControl/>
              <w:spacing w:line="400" w:lineRule="exact"/>
              <w:rPr>
                <w:rFonts w:cs="宋体"/>
                <w:kern w:val="0"/>
                <w:sz w:val="24"/>
              </w:rPr>
            </w:pPr>
            <w:r>
              <w:rPr>
                <w:rFonts w:hint="eastAsia"/>
                <w:kern w:val="0"/>
                <w:sz w:val="24"/>
              </w:rPr>
              <w:t>《农药管理条例》第五十八条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39" w:type="pct"/>
            <w:vAlign w:val="center"/>
          </w:tcPr>
          <w:p>
            <w:pPr>
              <w:spacing w:line="400" w:lineRule="exact"/>
              <w:jc w:val="center"/>
              <w:rPr>
                <w:sz w:val="24"/>
              </w:rPr>
            </w:pPr>
            <w:r>
              <w:rPr>
                <w:rFonts w:hint="eastAsia"/>
                <w:sz w:val="24"/>
                <w:lang w:val="en-US" w:eastAsia="zh-CN"/>
              </w:rPr>
              <w:t>88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对农药经营者不履行农药废弃物回收义务的处罚</w:t>
            </w:r>
          </w:p>
        </w:tc>
        <w:tc>
          <w:tcPr>
            <w:tcW w:w="1705" w:type="pct"/>
            <w:vAlign w:val="center"/>
          </w:tcPr>
          <w:p>
            <w:pPr>
              <w:widowControl/>
              <w:spacing w:line="400" w:lineRule="exact"/>
              <w:rPr>
                <w:rFonts w:cs="宋体"/>
                <w:kern w:val="0"/>
                <w:sz w:val="24"/>
              </w:rPr>
            </w:pPr>
            <w:r>
              <w:rPr>
                <w:rFonts w:hint="eastAsia"/>
                <w:kern w:val="0"/>
                <w:sz w:val="24"/>
              </w:rPr>
              <w:t>《农药管理条例》第五十八条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CellMar>
            <w:top w:w="0" w:type="dxa"/>
            <w:left w:w="108" w:type="dxa"/>
            <w:bottom w:w="0" w:type="dxa"/>
            <w:right w:w="108" w:type="dxa"/>
          </w:tblCellMar>
        </w:tblPrEx>
        <w:trPr>
          <w:trHeight w:val="962" w:hRule="atLeast"/>
        </w:trPr>
        <w:tc>
          <w:tcPr>
            <w:tcW w:w="339" w:type="pct"/>
            <w:vAlign w:val="center"/>
          </w:tcPr>
          <w:p>
            <w:pPr>
              <w:spacing w:line="400" w:lineRule="exact"/>
              <w:jc w:val="center"/>
              <w:rPr>
                <w:sz w:val="24"/>
              </w:rPr>
            </w:pPr>
            <w:r>
              <w:rPr>
                <w:rFonts w:hint="eastAsia"/>
                <w:sz w:val="24"/>
                <w:lang w:val="en-US" w:eastAsia="zh-CN"/>
              </w:rPr>
              <w:t>89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对生产、销售未取得登记证的肥料产品的处罚</w:t>
            </w:r>
          </w:p>
        </w:tc>
        <w:tc>
          <w:tcPr>
            <w:tcW w:w="1705" w:type="pct"/>
            <w:vAlign w:val="center"/>
          </w:tcPr>
          <w:p>
            <w:pPr>
              <w:widowControl/>
              <w:spacing w:line="400" w:lineRule="exact"/>
              <w:rPr>
                <w:rFonts w:cs="宋体"/>
                <w:kern w:val="0"/>
                <w:sz w:val="24"/>
              </w:rPr>
            </w:pPr>
            <w:r>
              <w:rPr>
                <w:rFonts w:hint="eastAsia"/>
                <w:kern w:val="0"/>
                <w:sz w:val="24"/>
              </w:rPr>
              <w:t>《肥料登记管理办法》第二十六条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39" w:type="pct"/>
            <w:vAlign w:val="center"/>
          </w:tcPr>
          <w:p>
            <w:pPr>
              <w:spacing w:line="400" w:lineRule="exact"/>
              <w:jc w:val="center"/>
              <w:rPr>
                <w:sz w:val="24"/>
              </w:rPr>
            </w:pPr>
            <w:r>
              <w:rPr>
                <w:rFonts w:hint="eastAsia"/>
                <w:sz w:val="24"/>
                <w:lang w:val="en-US" w:eastAsia="zh-CN"/>
              </w:rPr>
              <w:t>90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对使用炸鱼、毒鱼、电鱼等破坏渔业资源方法进行捕捞的处罚</w:t>
            </w:r>
          </w:p>
        </w:tc>
        <w:tc>
          <w:tcPr>
            <w:tcW w:w="1705" w:type="pct"/>
            <w:vAlign w:val="center"/>
          </w:tcPr>
          <w:p>
            <w:pPr>
              <w:widowControl/>
              <w:spacing w:line="400" w:lineRule="exact"/>
              <w:rPr>
                <w:kern w:val="0"/>
                <w:sz w:val="24"/>
              </w:rPr>
            </w:pPr>
            <w:r>
              <w:rPr>
                <w:rFonts w:hint="eastAsia"/>
                <w:kern w:val="0"/>
                <w:sz w:val="24"/>
              </w:rPr>
              <w:t>1.《中华人民共和国渔业法》第三十八条</w:t>
            </w:r>
          </w:p>
          <w:p>
            <w:pPr>
              <w:widowControl/>
              <w:spacing w:line="400" w:lineRule="exact"/>
              <w:rPr>
                <w:rFonts w:cs="宋体"/>
                <w:kern w:val="0"/>
                <w:sz w:val="24"/>
              </w:rPr>
            </w:pPr>
            <w:r>
              <w:rPr>
                <w:rFonts w:hint="eastAsia"/>
                <w:kern w:val="0"/>
                <w:sz w:val="24"/>
              </w:rPr>
              <w:t>2.《渔业行政处罚规定》第六条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对违反关于禁渔区、禁渔期的规定进行捕捞的处罚</w:t>
            </w:r>
          </w:p>
        </w:tc>
        <w:tc>
          <w:tcPr>
            <w:tcW w:w="1705" w:type="pct"/>
            <w:vAlign w:val="center"/>
          </w:tcPr>
          <w:p>
            <w:pPr>
              <w:widowControl/>
              <w:spacing w:line="400" w:lineRule="exact"/>
              <w:rPr>
                <w:kern w:val="0"/>
                <w:sz w:val="24"/>
              </w:rPr>
            </w:pPr>
            <w:r>
              <w:rPr>
                <w:rFonts w:hint="eastAsia"/>
                <w:kern w:val="0"/>
                <w:sz w:val="24"/>
              </w:rPr>
              <w:t>1.《中华人民共和国渔业法》第三十八条</w:t>
            </w:r>
          </w:p>
          <w:p>
            <w:pPr>
              <w:widowControl/>
              <w:spacing w:line="400" w:lineRule="exact"/>
              <w:rPr>
                <w:rFonts w:cs="宋体"/>
                <w:kern w:val="0"/>
                <w:sz w:val="24"/>
              </w:rPr>
            </w:pPr>
            <w:r>
              <w:rPr>
                <w:rFonts w:hint="eastAsia"/>
                <w:kern w:val="0"/>
                <w:sz w:val="24"/>
              </w:rPr>
              <w:t>2.《渔业行政处罚规定》第六条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92</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对使用禁用的渔具、捕捞方法和小于最小网目尺寸的网具进行捕捞或者渔获物中幼鱼超过规定比例的处罚</w:t>
            </w:r>
          </w:p>
        </w:tc>
        <w:tc>
          <w:tcPr>
            <w:tcW w:w="1705" w:type="pct"/>
            <w:vAlign w:val="center"/>
          </w:tcPr>
          <w:p>
            <w:pPr>
              <w:widowControl/>
              <w:spacing w:line="360" w:lineRule="exact"/>
              <w:rPr>
                <w:kern w:val="0"/>
                <w:sz w:val="24"/>
              </w:rPr>
            </w:pPr>
            <w:r>
              <w:rPr>
                <w:rFonts w:hint="eastAsia"/>
                <w:kern w:val="0"/>
                <w:sz w:val="24"/>
              </w:rPr>
              <w:t>1.《中华人民共和国渔业法》第三十八条</w:t>
            </w:r>
          </w:p>
          <w:p>
            <w:pPr>
              <w:widowControl/>
              <w:spacing w:line="360" w:lineRule="exact"/>
              <w:rPr>
                <w:rFonts w:cs="宋体"/>
                <w:kern w:val="0"/>
                <w:sz w:val="24"/>
              </w:rPr>
            </w:pPr>
            <w:r>
              <w:rPr>
                <w:rFonts w:hint="eastAsia"/>
                <w:kern w:val="0"/>
                <w:sz w:val="24"/>
              </w:rPr>
              <w:t>2.《渔业行政处罚规定》第六条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93</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对制造、销售禁用的渔具的处罚</w:t>
            </w:r>
          </w:p>
        </w:tc>
        <w:tc>
          <w:tcPr>
            <w:tcW w:w="1705" w:type="pct"/>
            <w:vAlign w:val="center"/>
          </w:tcPr>
          <w:p>
            <w:pPr>
              <w:widowControl/>
              <w:spacing w:line="360" w:lineRule="exact"/>
              <w:rPr>
                <w:rFonts w:cs="宋体"/>
                <w:kern w:val="0"/>
                <w:sz w:val="24"/>
              </w:rPr>
            </w:pPr>
            <w:r>
              <w:rPr>
                <w:rFonts w:hint="eastAsia"/>
                <w:kern w:val="0"/>
                <w:sz w:val="24"/>
              </w:rPr>
              <w:t>《中华人民共和国渔业法》第三十八条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94</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对农村村民未经批准或者采取欺骗手段骗取批准，非法占用土地建住宅的处罚</w:t>
            </w:r>
          </w:p>
        </w:tc>
        <w:tc>
          <w:tcPr>
            <w:tcW w:w="1705" w:type="pct"/>
            <w:vAlign w:val="center"/>
          </w:tcPr>
          <w:p>
            <w:pPr>
              <w:widowControl/>
              <w:spacing w:line="360" w:lineRule="exact"/>
              <w:rPr>
                <w:rFonts w:cs="宋体"/>
                <w:kern w:val="0"/>
                <w:sz w:val="24"/>
              </w:rPr>
            </w:pPr>
            <w:r>
              <w:rPr>
                <w:rFonts w:hint="eastAsia"/>
                <w:kern w:val="0"/>
                <w:sz w:val="24"/>
              </w:rPr>
              <w:t>《中华人民共和国土地管理法》第七十八条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95</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对在禁渔区、禁渔期垂钓的处罚</w:t>
            </w:r>
          </w:p>
        </w:tc>
        <w:tc>
          <w:tcPr>
            <w:tcW w:w="1705" w:type="pct"/>
            <w:vAlign w:val="center"/>
          </w:tcPr>
          <w:p>
            <w:pPr>
              <w:widowControl/>
              <w:spacing w:line="360" w:lineRule="exact"/>
              <w:rPr>
                <w:rFonts w:cs="宋体"/>
                <w:kern w:val="0"/>
                <w:sz w:val="24"/>
              </w:rPr>
            </w:pPr>
            <w:r>
              <w:rPr>
                <w:rFonts w:hint="eastAsia"/>
                <w:kern w:val="0"/>
                <w:sz w:val="24"/>
              </w:rPr>
              <w:t>《安徽省实施</w:t>
            </w:r>
            <w:r>
              <w:rPr>
                <w:rFonts w:hint="eastAsia" w:ascii="方正仿宋_GBK" w:hAnsi="方正仿宋_GBK" w:eastAsia="方正仿宋_GBK" w:cs="方正仿宋_GBK"/>
                <w:kern w:val="0"/>
                <w:sz w:val="24"/>
              </w:rPr>
              <w:t>〈</w:t>
            </w:r>
            <w:r>
              <w:rPr>
                <w:rFonts w:hint="eastAsia"/>
                <w:kern w:val="0"/>
                <w:sz w:val="24"/>
              </w:rPr>
              <w:t>中华人民共和国渔业法</w:t>
            </w:r>
            <w:r>
              <w:rPr>
                <w:rFonts w:hint="eastAsia" w:ascii="方正仿宋_GBK" w:hAnsi="方正仿宋_GBK" w:eastAsia="方正仿宋_GBK" w:cs="方正仿宋_GBK"/>
                <w:kern w:val="0"/>
                <w:sz w:val="24"/>
              </w:rPr>
              <w:t>〉</w:t>
            </w:r>
            <w:r>
              <w:rPr>
                <w:rFonts w:hint="eastAsia"/>
                <w:kern w:val="0"/>
                <w:sz w:val="24"/>
              </w:rPr>
              <w:t>办法》第三十七条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96</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对拖拉机、联合收割机操作人员操作与本人操作证件规定不相符的拖拉机、联合收割机的处罚</w:t>
            </w:r>
          </w:p>
        </w:tc>
        <w:tc>
          <w:tcPr>
            <w:tcW w:w="1705" w:type="pct"/>
            <w:vAlign w:val="center"/>
          </w:tcPr>
          <w:p>
            <w:pPr>
              <w:widowControl/>
              <w:spacing w:line="360" w:lineRule="exact"/>
              <w:rPr>
                <w:rFonts w:cs="宋体"/>
                <w:kern w:val="0"/>
                <w:sz w:val="24"/>
              </w:rPr>
            </w:pPr>
            <w:r>
              <w:rPr>
                <w:rFonts w:hint="eastAsia"/>
                <w:kern w:val="0"/>
                <w:sz w:val="24"/>
              </w:rPr>
              <w:t>《农业机械安全监督管理条例》第五十三条</w:t>
            </w:r>
          </w:p>
        </w:tc>
        <w:tc>
          <w:tcPr>
            <w:tcW w:w="633" w:type="pct"/>
            <w:vAlign w:val="center"/>
          </w:tcPr>
          <w:p>
            <w:pPr>
              <w:widowControl/>
              <w:spacing w:line="400" w:lineRule="exact"/>
              <w:rPr>
                <w:rFonts w:cs="宋体"/>
                <w:kern w:val="0"/>
                <w:sz w:val="24"/>
              </w:rPr>
            </w:pPr>
            <w:r>
              <w:rPr>
                <w:rFonts w:hint="eastAsia"/>
                <w:kern w:val="0"/>
                <w:sz w:val="24"/>
              </w:rPr>
              <w:t>吊销操作证件除外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对拖拉机、联合收割机操作人员操作未按照规定登记、检验或者检验不合格、安全设施不全、机件失效的拖拉机、联合收割机的处罚</w:t>
            </w:r>
          </w:p>
        </w:tc>
        <w:tc>
          <w:tcPr>
            <w:tcW w:w="1705" w:type="pct"/>
            <w:vAlign w:val="center"/>
          </w:tcPr>
          <w:p>
            <w:pPr>
              <w:widowControl/>
              <w:spacing w:line="400" w:lineRule="exact"/>
              <w:rPr>
                <w:rFonts w:cs="宋体"/>
                <w:kern w:val="0"/>
                <w:sz w:val="24"/>
              </w:rPr>
            </w:pPr>
            <w:r>
              <w:rPr>
                <w:rFonts w:hint="eastAsia"/>
                <w:kern w:val="0"/>
                <w:sz w:val="24"/>
              </w:rPr>
              <w:t>《农业机械安全监督管理条例》第五十三条</w:t>
            </w:r>
          </w:p>
        </w:tc>
        <w:tc>
          <w:tcPr>
            <w:tcW w:w="633" w:type="pct"/>
            <w:vAlign w:val="center"/>
          </w:tcPr>
          <w:p>
            <w:pPr>
              <w:widowControl/>
              <w:spacing w:line="400" w:lineRule="exact"/>
              <w:rPr>
                <w:rFonts w:cs="宋体"/>
                <w:kern w:val="0"/>
                <w:sz w:val="24"/>
              </w:rPr>
            </w:pPr>
            <w:r>
              <w:rPr>
                <w:rFonts w:hint="eastAsia"/>
                <w:kern w:val="0"/>
                <w:sz w:val="24"/>
              </w:rPr>
              <w:t>吊销操作证件除外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对未按照规定办理登记手续并取得相应的证书和牌照，擅自将拖拉机、联合收割机投入使用，或者未按照规定办理变更登记手续的处罚</w:t>
            </w:r>
          </w:p>
        </w:tc>
        <w:tc>
          <w:tcPr>
            <w:tcW w:w="1705" w:type="pct"/>
            <w:vAlign w:val="center"/>
          </w:tcPr>
          <w:p>
            <w:pPr>
              <w:widowControl/>
              <w:spacing w:line="400" w:lineRule="exact"/>
              <w:rPr>
                <w:rFonts w:cs="宋体"/>
                <w:kern w:val="0"/>
                <w:sz w:val="24"/>
              </w:rPr>
            </w:pPr>
            <w:r>
              <w:rPr>
                <w:rFonts w:hint="eastAsia"/>
                <w:kern w:val="0"/>
                <w:sz w:val="24"/>
              </w:rPr>
              <w:t>《农业机械安全监督管理条例》第五十条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99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对未取得拖拉机、联合收割机操作证件而操作拖拉机、联合收割机的处罚</w:t>
            </w:r>
          </w:p>
        </w:tc>
        <w:tc>
          <w:tcPr>
            <w:tcW w:w="1705" w:type="pct"/>
            <w:vAlign w:val="center"/>
          </w:tcPr>
          <w:p>
            <w:pPr>
              <w:widowControl/>
              <w:spacing w:line="400" w:lineRule="exact"/>
              <w:rPr>
                <w:rFonts w:cs="宋体"/>
                <w:kern w:val="0"/>
                <w:sz w:val="24"/>
              </w:rPr>
            </w:pPr>
            <w:r>
              <w:rPr>
                <w:rFonts w:hint="eastAsia"/>
                <w:kern w:val="0"/>
                <w:sz w:val="24"/>
              </w:rPr>
              <w:t>《农业机械安全监督管理条例》第五十二条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00</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对使用拖拉机、联合收割机违反规定载人的处罚</w:t>
            </w:r>
          </w:p>
        </w:tc>
        <w:tc>
          <w:tcPr>
            <w:tcW w:w="1705" w:type="pct"/>
            <w:vAlign w:val="center"/>
          </w:tcPr>
          <w:p>
            <w:pPr>
              <w:widowControl/>
              <w:spacing w:line="400" w:lineRule="exact"/>
              <w:rPr>
                <w:rFonts w:cs="宋体"/>
                <w:kern w:val="0"/>
                <w:sz w:val="24"/>
              </w:rPr>
            </w:pPr>
            <w:r>
              <w:rPr>
                <w:rFonts w:hint="eastAsia"/>
                <w:kern w:val="0"/>
                <w:sz w:val="24"/>
              </w:rPr>
              <w:t>《农业机械安全监督管理条例》第五十四条</w:t>
            </w:r>
          </w:p>
        </w:tc>
        <w:tc>
          <w:tcPr>
            <w:tcW w:w="633" w:type="pct"/>
            <w:vAlign w:val="center"/>
          </w:tcPr>
          <w:p>
            <w:pPr>
              <w:widowControl/>
              <w:spacing w:line="400" w:lineRule="exact"/>
              <w:rPr>
                <w:rFonts w:hint="eastAsia"/>
                <w:kern w:val="0"/>
                <w:sz w:val="24"/>
              </w:rPr>
            </w:pPr>
            <w:r>
              <w:rPr>
                <w:rFonts w:hint="eastAsia"/>
                <w:kern w:val="0"/>
                <w:sz w:val="24"/>
              </w:rPr>
              <w:t>吊销操作证件除外</w:t>
            </w:r>
          </w:p>
          <w:p>
            <w:pPr>
              <w:widowControl/>
              <w:spacing w:line="400" w:lineRule="exact"/>
              <w:rPr>
                <w:rFonts w:hint="eastAsia"/>
                <w:kern w:val="0"/>
                <w:sz w:val="24"/>
              </w:rPr>
            </w:pPr>
            <w:r>
              <w:rPr>
                <w:rFonts w:hint="eastAsia"/>
                <w:kern w:val="0"/>
                <w:sz w:val="24"/>
              </w:rPr>
              <w:t>仅限孙圩子镇承接</w:t>
            </w:r>
            <w:r>
              <w:rPr>
                <w:rFonts w:hint="eastAsia" w:ascii="宋体" w:hAnsi="宋体" w:eastAsia="方正仿宋_GBK" w:cs="宋体"/>
                <w:snapToGrid w:val="0"/>
                <w:kern w:val="0"/>
                <w:sz w:val="32"/>
                <w:szCs w:val="32"/>
                <w:lang w:bidi="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01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对在道路外驾驶拖拉机、联合收割机的驾驶人员饮酒后驾驶、操作拖拉机、联合收割机或伪造、变造或者使用伪造、变造的拖拉机、联合收割机有关证件、标志的处罚</w:t>
            </w:r>
          </w:p>
        </w:tc>
        <w:tc>
          <w:tcPr>
            <w:tcW w:w="1705" w:type="pct"/>
            <w:vAlign w:val="center"/>
          </w:tcPr>
          <w:p>
            <w:pPr>
              <w:widowControl/>
              <w:spacing w:line="400" w:lineRule="exact"/>
              <w:rPr>
                <w:rFonts w:cs="宋体"/>
                <w:kern w:val="0"/>
                <w:sz w:val="24"/>
              </w:rPr>
            </w:pPr>
            <w:r>
              <w:rPr>
                <w:rFonts w:hint="eastAsia"/>
                <w:kern w:val="0"/>
                <w:sz w:val="24"/>
              </w:rPr>
              <w:t>《安徽省农业机械化促进条例》第四十二条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340" w:lineRule="exact"/>
              <w:jc w:val="center"/>
              <w:rPr>
                <w:sz w:val="24"/>
              </w:rPr>
            </w:pPr>
            <w:r>
              <w:rPr>
                <w:rFonts w:hint="eastAsia"/>
                <w:sz w:val="24"/>
              </w:rPr>
              <w:t>1</w:t>
            </w:r>
            <w:r>
              <w:rPr>
                <w:rFonts w:hint="eastAsia"/>
                <w:sz w:val="24"/>
                <w:lang w:val="en-US" w:eastAsia="zh-CN"/>
              </w:rPr>
              <w:t>02</w:t>
            </w:r>
            <w:r>
              <w:rPr>
                <w:rFonts w:hint="eastAsia"/>
                <w:sz w:val="24"/>
              </w:rPr>
              <w:t>*</w:t>
            </w:r>
          </w:p>
        </w:tc>
        <w:tc>
          <w:tcPr>
            <w:tcW w:w="494" w:type="pct"/>
            <w:vAlign w:val="center"/>
          </w:tcPr>
          <w:p>
            <w:pPr>
              <w:widowControl/>
              <w:spacing w:line="340" w:lineRule="exact"/>
              <w:jc w:val="center"/>
              <w:rPr>
                <w:rFonts w:cs="宋体"/>
                <w:kern w:val="0"/>
                <w:sz w:val="24"/>
              </w:rPr>
            </w:pPr>
            <w:r>
              <w:rPr>
                <w:rFonts w:hint="eastAsia"/>
                <w:kern w:val="0"/>
                <w:sz w:val="24"/>
              </w:rPr>
              <w:t>行政处罚</w:t>
            </w:r>
          </w:p>
        </w:tc>
        <w:tc>
          <w:tcPr>
            <w:tcW w:w="1826" w:type="pct"/>
            <w:vAlign w:val="center"/>
          </w:tcPr>
          <w:p>
            <w:pPr>
              <w:widowControl/>
              <w:spacing w:line="340" w:lineRule="exact"/>
              <w:rPr>
                <w:rFonts w:cs="宋体"/>
                <w:kern w:val="0"/>
                <w:sz w:val="24"/>
              </w:rPr>
            </w:pPr>
            <w:r>
              <w:rPr>
                <w:rFonts w:hint="eastAsia"/>
                <w:kern w:val="0"/>
                <w:sz w:val="24"/>
              </w:rPr>
              <w:t>对未取得驾驶证、未参加驾驶证审验或者驾驶证被依法吊销、暂扣期间，在道路外驾驶拖拉机、联合收割机的处罚</w:t>
            </w:r>
          </w:p>
        </w:tc>
        <w:tc>
          <w:tcPr>
            <w:tcW w:w="1705" w:type="pct"/>
            <w:vAlign w:val="center"/>
          </w:tcPr>
          <w:p>
            <w:pPr>
              <w:widowControl/>
              <w:spacing w:line="340" w:lineRule="exact"/>
              <w:rPr>
                <w:rFonts w:cs="宋体"/>
                <w:kern w:val="0"/>
                <w:sz w:val="24"/>
              </w:rPr>
            </w:pPr>
            <w:r>
              <w:rPr>
                <w:rFonts w:hint="eastAsia"/>
                <w:kern w:val="0"/>
                <w:sz w:val="24"/>
              </w:rPr>
              <w:t>《安徽省农业机械化促进条例》第四十一条</w:t>
            </w:r>
          </w:p>
        </w:tc>
        <w:tc>
          <w:tcPr>
            <w:tcW w:w="633" w:type="pct"/>
            <w:vAlign w:val="center"/>
          </w:tcPr>
          <w:p>
            <w:pPr>
              <w:widowControl/>
              <w:spacing w:line="34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340" w:lineRule="exact"/>
              <w:jc w:val="center"/>
              <w:rPr>
                <w:sz w:val="24"/>
              </w:rPr>
            </w:pPr>
            <w:r>
              <w:rPr>
                <w:rFonts w:hint="eastAsia"/>
                <w:sz w:val="24"/>
              </w:rPr>
              <w:t>1</w:t>
            </w:r>
            <w:r>
              <w:rPr>
                <w:rFonts w:hint="eastAsia"/>
                <w:sz w:val="24"/>
                <w:lang w:val="en-US" w:eastAsia="zh-CN"/>
              </w:rPr>
              <w:t>03</w:t>
            </w:r>
            <w:r>
              <w:rPr>
                <w:rFonts w:hint="eastAsia"/>
                <w:sz w:val="24"/>
              </w:rPr>
              <w:t>*</w:t>
            </w:r>
          </w:p>
        </w:tc>
        <w:tc>
          <w:tcPr>
            <w:tcW w:w="494" w:type="pct"/>
            <w:shd w:val="clear" w:color="auto" w:fill="auto"/>
            <w:vAlign w:val="center"/>
          </w:tcPr>
          <w:p>
            <w:pPr>
              <w:widowControl/>
              <w:spacing w:line="34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40" w:lineRule="exact"/>
              <w:rPr>
                <w:rFonts w:cs="宋体"/>
                <w:kern w:val="0"/>
                <w:sz w:val="24"/>
              </w:rPr>
            </w:pPr>
            <w:r>
              <w:rPr>
                <w:rFonts w:hint="eastAsia"/>
                <w:kern w:val="0"/>
                <w:sz w:val="24"/>
              </w:rPr>
              <w:t>对破坏或者擅自改变基本农田保护区标志的处罚</w:t>
            </w:r>
          </w:p>
        </w:tc>
        <w:tc>
          <w:tcPr>
            <w:tcW w:w="1705" w:type="pct"/>
            <w:vAlign w:val="center"/>
          </w:tcPr>
          <w:p>
            <w:pPr>
              <w:widowControl/>
              <w:spacing w:line="340" w:lineRule="exact"/>
              <w:rPr>
                <w:kern w:val="0"/>
                <w:sz w:val="24"/>
              </w:rPr>
            </w:pPr>
            <w:r>
              <w:rPr>
                <w:rFonts w:hint="eastAsia"/>
                <w:kern w:val="0"/>
                <w:sz w:val="24"/>
              </w:rPr>
              <w:t>1.《基本农田保护条例》第三十二条</w:t>
            </w:r>
          </w:p>
          <w:p>
            <w:pPr>
              <w:widowControl/>
              <w:spacing w:line="340" w:lineRule="exact"/>
              <w:rPr>
                <w:rFonts w:cs="宋体"/>
                <w:kern w:val="0"/>
                <w:sz w:val="24"/>
              </w:rPr>
            </w:pPr>
            <w:r>
              <w:rPr>
                <w:rFonts w:hint="eastAsia"/>
                <w:kern w:val="0"/>
                <w:sz w:val="24"/>
              </w:rPr>
              <w:t>2.《安徽省基本农田保护条例》第十五条、第二十五条</w:t>
            </w:r>
          </w:p>
        </w:tc>
        <w:tc>
          <w:tcPr>
            <w:tcW w:w="633" w:type="pct"/>
            <w:vAlign w:val="center"/>
          </w:tcPr>
          <w:p>
            <w:pPr>
              <w:widowControl/>
              <w:spacing w:line="34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340" w:lineRule="exact"/>
              <w:jc w:val="center"/>
              <w:rPr>
                <w:sz w:val="24"/>
              </w:rPr>
            </w:pPr>
            <w:r>
              <w:rPr>
                <w:rFonts w:hint="eastAsia"/>
                <w:sz w:val="24"/>
              </w:rPr>
              <w:t>1</w:t>
            </w:r>
            <w:r>
              <w:rPr>
                <w:rFonts w:hint="eastAsia"/>
                <w:sz w:val="24"/>
                <w:lang w:val="en-US" w:eastAsia="zh-CN"/>
              </w:rPr>
              <w:t>04</w:t>
            </w:r>
            <w:r>
              <w:rPr>
                <w:rFonts w:hint="eastAsia"/>
                <w:sz w:val="24"/>
              </w:rPr>
              <w:t>*</w:t>
            </w:r>
          </w:p>
        </w:tc>
        <w:tc>
          <w:tcPr>
            <w:tcW w:w="494" w:type="pct"/>
            <w:shd w:val="clear" w:color="auto" w:fill="auto"/>
            <w:vAlign w:val="center"/>
          </w:tcPr>
          <w:p>
            <w:pPr>
              <w:widowControl/>
              <w:spacing w:line="34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40" w:lineRule="exact"/>
              <w:rPr>
                <w:rFonts w:cs="宋体"/>
                <w:kern w:val="0"/>
                <w:sz w:val="24"/>
              </w:rPr>
            </w:pPr>
            <w:r>
              <w:rPr>
                <w:rFonts w:hint="eastAsia"/>
                <w:kern w:val="0"/>
                <w:sz w:val="24"/>
              </w:rPr>
              <w:t>对未取得种子生产经营许可证生产经营种子的处罚</w:t>
            </w:r>
          </w:p>
        </w:tc>
        <w:tc>
          <w:tcPr>
            <w:tcW w:w="1705" w:type="pct"/>
            <w:vAlign w:val="center"/>
          </w:tcPr>
          <w:p>
            <w:pPr>
              <w:widowControl/>
              <w:spacing w:line="340" w:lineRule="exact"/>
              <w:rPr>
                <w:rFonts w:cs="宋体"/>
                <w:kern w:val="0"/>
                <w:sz w:val="24"/>
              </w:rPr>
            </w:pPr>
            <w:r>
              <w:rPr>
                <w:rFonts w:hint="eastAsia"/>
                <w:kern w:val="0"/>
                <w:sz w:val="24"/>
              </w:rPr>
              <w:t>《中华人民共和国种子法》第七十六条</w:t>
            </w:r>
          </w:p>
        </w:tc>
        <w:tc>
          <w:tcPr>
            <w:tcW w:w="633" w:type="pct"/>
            <w:vAlign w:val="center"/>
          </w:tcPr>
          <w:p>
            <w:pPr>
              <w:widowControl/>
              <w:spacing w:line="340" w:lineRule="exact"/>
              <w:rPr>
                <w:rFonts w:cs="宋体"/>
                <w:kern w:val="0"/>
                <w:sz w:val="24"/>
              </w:rPr>
            </w:pPr>
            <w:r>
              <w:rPr>
                <w:rFonts w:hint="eastAsia"/>
                <w:kern w:val="0"/>
                <w:sz w:val="24"/>
              </w:rPr>
              <w:t>对个人罚款10万元以上除外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340" w:lineRule="exact"/>
              <w:jc w:val="center"/>
              <w:rPr>
                <w:sz w:val="24"/>
              </w:rPr>
            </w:pPr>
            <w:r>
              <w:rPr>
                <w:rFonts w:hint="eastAsia"/>
                <w:sz w:val="24"/>
              </w:rPr>
              <w:t>1</w:t>
            </w:r>
            <w:r>
              <w:rPr>
                <w:rFonts w:hint="eastAsia"/>
                <w:sz w:val="24"/>
                <w:lang w:val="en-US" w:eastAsia="zh-CN"/>
              </w:rPr>
              <w:t>05</w:t>
            </w:r>
            <w:r>
              <w:rPr>
                <w:rFonts w:hint="eastAsia"/>
                <w:sz w:val="24"/>
              </w:rPr>
              <w:t>*</w:t>
            </w:r>
          </w:p>
        </w:tc>
        <w:tc>
          <w:tcPr>
            <w:tcW w:w="494" w:type="pct"/>
            <w:shd w:val="clear" w:color="auto" w:fill="auto"/>
            <w:vAlign w:val="center"/>
          </w:tcPr>
          <w:p>
            <w:pPr>
              <w:widowControl/>
              <w:spacing w:line="34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40" w:lineRule="exact"/>
              <w:rPr>
                <w:rFonts w:cs="宋体"/>
                <w:kern w:val="0"/>
                <w:sz w:val="24"/>
              </w:rPr>
            </w:pPr>
            <w:r>
              <w:rPr>
                <w:rFonts w:hint="eastAsia"/>
                <w:kern w:val="0"/>
                <w:sz w:val="24"/>
              </w:rPr>
              <w:t>对未按照种子生产经营许可证的规定生产经营种子的处罚</w:t>
            </w:r>
          </w:p>
        </w:tc>
        <w:tc>
          <w:tcPr>
            <w:tcW w:w="1705" w:type="pct"/>
            <w:vAlign w:val="center"/>
          </w:tcPr>
          <w:p>
            <w:pPr>
              <w:widowControl/>
              <w:spacing w:line="340" w:lineRule="exact"/>
              <w:rPr>
                <w:rFonts w:cs="宋体"/>
                <w:kern w:val="0"/>
                <w:sz w:val="24"/>
              </w:rPr>
            </w:pPr>
            <w:r>
              <w:rPr>
                <w:rFonts w:hint="eastAsia"/>
                <w:kern w:val="0"/>
                <w:sz w:val="24"/>
              </w:rPr>
              <w:t>《中华人民共和国种子法》第七十六条</w:t>
            </w:r>
          </w:p>
        </w:tc>
        <w:tc>
          <w:tcPr>
            <w:tcW w:w="633" w:type="pct"/>
            <w:vAlign w:val="center"/>
          </w:tcPr>
          <w:p>
            <w:pPr>
              <w:widowControl/>
              <w:spacing w:line="340" w:lineRule="exact"/>
              <w:rPr>
                <w:rFonts w:cs="宋体"/>
                <w:kern w:val="0"/>
                <w:sz w:val="24"/>
              </w:rPr>
            </w:pPr>
            <w:r>
              <w:rPr>
                <w:rFonts w:hint="eastAsia"/>
                <w:kern w:val="0"/>
                <w:sz w:val="24"/>
              </w:rPr>
              <w:t>对个人罚款10万元以上除外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340" w:lineRule="exact"/>
              <w:jc w:val="center"/>
              <w:rPr>
                <w:sz w:val="24"/>
              </w:rPr>
            </w:pPr>
            <w:r>
              <w:rPr>
                <w:rFonts w:hint="eastAsia"/>
                <w:sz w:val="24"/>
              </w:rPr>
              <w:t>1</w:t>
            </w:r>
            <w:r>
              <w:rPr>
                <w:rFonts w:hint="eastAsia"/>
                <w:sz w:val="24"/>
                <w:lang w:val="en-US" w:eastAsia="zh-CN"/>
              </w:rPr>
              <w:t>06</w:t>
            </w:r>
            <w:r>
              <w:rPr>
                <w:rFonts w:hint="eastAsia"/>
                <w:sz w:val="24"/>
              </w:rPr>
              <w:t>*</w:t>
            </w:r>
          </w:p>
        </w:tc>
        <w:tc>
          <w:tcPr>
            <w:tcW w:w="494" w:type="pct"/>
            <w:shd w:val="clear" w:color="auto" w:fill="auto"/>
            <w:vAlign w:val="center"/>
          </w:tcPr>
          <w:p>
            <w:pPr>
              <w:widowControl/>
              <w:spacing w:line="34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40" w:lineRule="exact"/>
              <w:rPr>
                <w:rFonts w:cs="宋体"/>
                <w:kern w:val="0"/>
                <w:sz w:val="24"/>
              </w:rPr>
            </w:pPr>
            <w:r>
              <w:rPr>
                <w:rFonts w:hint="eastAsia"/>
                <w:kern w:val="0"/>
                <w:sz w:val="24"/>
              </w:rPr>
              <w:t>对未取得生产许可证生产饲料、饲料添加剂的处罚</w:t>
            </w:r>
          </w:p>
        </w:tc>
        <w:tc>
          <w:tcPr>
            <w:tcW w:w="1705" w:type="pct"/>
            <w:shd w:val="clear" w:color="auto" w:fill="FFFFFF"/>
            <w:vAlign w:val="center"/>
          </w:tcPr>
          <w:p>
            <w:pPr>
              <w:widowControl/>
              <w:spacing w:line="340" w:lineRule="exact"/>
              <w:rPr>
                <w:rFonts w:cs="宋体"/>
                <w:kern w:val="0"/>
                <w:sz w:val="24"/>
              </w:rPr>
            </w:pPr>
            <w:r>
              <w:rPr>
                <w:rFonts w:hint="eastAsia"/>
                <w:kern w:val="0"/>
                <w:sz w:val="24"/>
              </w:rPr>
              <w:t>《饲料和饲料添加剂管理条例》第三十八条</w:t>
            </w:r>
          </w:p>
        </w:tc>
        <w:tc>
          <w:tcPr>
            <w:tcW w:w="633" w:type="pct"/>
            <w:vAlign w:val="center"/>
          </w:tcPr>
          <w:p>
            <w:pPr>
              <w:widowControl/>
              <w:spacing w:line="34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339" w:type="pct"/>
            <w:shd w:val="clear" w:color="auto" w:fill="auto"/>
            <w:vAlign w:val="center"/>
          </w:tcPr>
          <w:p>
            <w:pPr>
              <w:spacing w:line="340" w:lineRule="exact"/>
              <w:jc w:val="center"/>
              <w:rPr>
                <w:sz w:val="24"/>
              </w:rPr>
            </w:pPr>
            <w:r>
              <w:rPr>
                <w:rFonts w:hint="eastAsia"/>
                <w:sz w:val="24"/>
              </w:rPr>
              <w:t>1</w:t>
            </w:r>
            <w:r>
              <w:rPr>
                <w:rFonts w:hint="eastAsia"/>
                <w:sz w:val="24"/>
                <w:lang w:val="en-US" w:eastAsia="zh-CN"/>
              </w:rPr>
              <w:t>07</w:t>
            </w:r>
            <w:r>
              <w:rPr>
                <w:rFonts w:hint="eastAsia"/>
                <w:sz w:val="24"/>
              </w:rPr>
              <w:t>*</w:t>
            </w:r>
          </w:p>
        </w:tc>
        <w:tc>
          <w:tcPr>
            <w:tcW w:w="494" w:type="pct"/>
            <w:shd w:val="clear" w:color="auto" w:fill="auto"/>
            <w:vAlign w:val="center"/>
          </w:tcPr>
          <w:p>
            <w:pPr>
              <w:widowControl/>
              <w:spacing w:line="34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40" w:lineRule="exact"/>
              <w:rPr>
                <w:rFonts w:cs="宋体"/>
                <w:kern w:val="0"/>
                <w:sz w:val="24"/>
              </w:rPr>
            </w:pPr>
            <w:r>
              <w:rPr>
                <w:rFonts w:hint="eastAsia"/>
                <w:kern w:val="0"/>
                <w:sz w:val="24"/>
              </w:rPr>
              <w:t>对无兽药经营许可证经营兽药的，或者虽有兽药经营许可证经营假、劣兽药的，或者兽药经营企业经营人用药品的处罚</w:t>
            </w:r>
          </w:p>
        </w:tc>
        <w:tc>
          <w:tcPr>
            <w:tcW w:w="1705" w:type="pct"/>
            <w:shd w:val="clear" w:color="auto" w:fill="FFFFFF"/>
            <w:vAlign w:val="center"/>
          </w:tcPr>
          <w:p>
            <w:pPr>
              <w:widowControl/>
              <w:spacing w:line="340" w:lineRule="exact"/>
              <w:rPr>
                <w:rFonts w:cs="宋体"/>
                <w:kern w:val="0"/>
                <w:sz w:val="24"/>
              </w:rPr>
            </w:pPr>
            <w:r>
              <w:rPr>
                <w:rFonts w:hint="eastAsia"/>
                <w:kern w:val="0"/>
                <w:sz w:val="24"/>
              </w:rPr>
              <w:t>《兽药管理条例》第五十六条</w:t>
            </w:r>
          </w:p>
        </w:tc>
        <w:tc>
          <w:tcPr>
            <w:tcW w:w="633" w:type="pct"/>
            <w:vAlign w:val="center"/>
          </w:tcPr>
          <w:p>
            <w:pPr>
              <w:widowControl/>
              <w:spacing w:line="340" w:lineRule="exact"/>
              <w:rPr>
                <w:rFonts w:cs="宋体"/>
                <w:kern w:val="0"/>
                <w:sz w:val="24"/>
              </w:rPr>
            </w:pPr>
            <w:r>
              <w:rPr>
                <w:rFonts w:hint="eastAsia"/>
                <w:kern w:val="0"/>
                <w:sz w:val="24"/>
              </w:rPr>
              <w:t>吊销兽药生产（经营）许可证除外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340" w:lineRule="exact"/>
              <w:jc w:val="center"/>
              <w:rPr>
                <w:sz w:val="24"/>
              </w:rPr>
            </w:pPr>
            <w:r>
              <w:rPr>
                <w:rFonts w:hint="eastAsia"/>
                <w:sz w:val="24"/>
              </w:rPr>
              <w:t>1</w:t>
            </w:r>
            <w:r>
              <w:rPr>
                <w:rFonts w:hint="eastAsia"/>
                <w:sz w:val="24"/>
                <w:lang w:val="en-US" w:eastAsia="zh-CN"/>
              </w:rPr>
              <w:t>08</w:t>
            </w:r>
            <w:r>
              <w:rPr>
                <w:rFonts w:hint="eastAsia"/>
                <w:sz w:val="24"/>
              </w:rPr>
              <w:t>*</w:t>
            </w:r>
          </w:p>
        </w:tc>
        <w:tc>
          <w:tcPr>
            <w:tcW w:w="494" w:type="pct"/>
            <w:shd w:val="clear" w:color="auto" w:fill="auto"/>
            <w:vAlign w:val="center"/>
          </w:tcPr>
          <w:p>
            <w:pPr>
              <w:widowControl/>
              <w:spacing w:line="34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40" w:lineRule="exact"/>
              <w:rPr>
                <w:rFonts w:cs="宋体"/>
                <w:kern w:val="0"/>
                <w:sz w:val="24"/>
              </w:rPr>
            </w:pPr>
            <w:r>
              <w:rPr>
                <w:rFonts w:hint="eastAsia"/>
                <w:kern w:val="0"/>
                <w:sz w:val="24"/>
              </w:rPr>
              <w:t>对农产品生产企业、农民专业合作经济组织未建立或者未按照规定保存农产品生产记录的，或者伪造农产品生产记录的处罚</w:t>
            </w:r>
          </w:p>
        </w:tc>
        <w:tc>
          <w:tcPr>
            <w:tcW w:w="1705" w:type="pct"/>
            <w:shd w:val="clear" w:color="auto" w:fill="FFFFFF"/>
            <w:vAlign w:val="center"/>
          </w:tcPr>
          <w:p>
            <w:pPr>
              <w:widowControl/>
              <w:spacing w:line="340" w:lineRule="exact"/>
              <w:rPr>
                <w:rFonts w:cs="宋体"/>
                <w:kern w:val="0"/>
                <w:sz w:val="24"/>
              </w:rPr>
            </w:pPr>
            <w:r>
              <w:rPr>
                <w:rFonts w:hint="eastAsia"/>
                <w:kern w:val="0"/>
                <w:sz w:val="24"/>
              </w:rPr>
              <w:t>《中华人民共和国农产品质量安全法》第四十七条</w:t>
            </w:r>
          </w:p>
        </w:tc>
        <w:tc>
          <w:tcPr>
            <w:tcW w:w="633" w:type="pct"/>
            <w:vAlign w:val="center"/>
          </w:tcPr>
          <w:p>
            <w:pPr>
              <w:widowControl/>
              <w:spacing w:line="34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sz w:val="24"/>
              </w:rPr>
            </w:pPr>
            <w:r>
              <w:rPr>
                <w:rFonts w:hint="eastAsia"/>
                <w:sz w:val="24"/>
              </w:rPr>
              <w:t>1</w:t>
            </w:r>
            <w:r>
              <w:rPr>
                <w:rFonts w:hint="eastAsia"/>
                <w:sz w:val="24"/>
                <w:lang w:val="en-US" w:eastAsia="zh-CN"/>
              </w:rPr>
              <w:t>09</w:t>
            </w:r>
            <w:r>
              <w:rPr>
                <w:rFonts w:hint="eastAsia"/>
                <w:sz w:val="24"/>
              </w:rPr>
              <w:t>*</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400" w:lineRule="exact"/>
              <w:rPr>
                <w:rFonts w:cs="宋体"/>
                <w:kern w:val="0"/>
                <w:sz w:val="24"/>
              </w:rPr>
            </w:pPr>
            <w:r>
              <w:rPr>
                <w:rFonts w:hint="eastAsia"/>
                <w:kern w:val="0"/>
                <w:sz w:val="24"/>
              </w:rPr>
              <w:t>对销售的农产品未按照规定进行包装、标识的处罚</w:t>
            </w:r>
          </w:p>
        </w:tc>
        <w:tc>
          <w:tcPr>
            <w:tcW w:w="1705" w:type="pct"/>
            <w:shd w:val="clear" w:color="auto" w:fill="FFFFFF"/>
            <w:vAlign w:val="center"/>
          </w:tcPr>
          <w:p>
            <w:pPr>
              <w:widowControl/>
              <w:spacing w:line="400" w:lineRule="exact"/>
              <w:rPr>
                <w:rFonts w:cs="宋体"/>
                <w:kern w:val="0"/>
                <w:sz w:val="24"/>
              </w:rPr>
            </w:pPr>
            <w:r>
              <w:rPr>
                <w:rFonts w:hint="eastAsia"/>
                <w:kern w:val="0"/>
                <w:sz w:val="24"/>
              </w:rPr>
              <w:t>《中华人民共和国农产品质量安全法》第四十八条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39" w:type="pct"/>
            <w:shd w:val="clear" w:color="auto" w:fill="auto"/>
            <w:vAlign w:val="center"/>
          </w:tcPr>
          <w:p>
            <w:pPr>
              <w:spacing w:line="400" w:lineRule="exact"/>
              <w:jc w:val="center"/>
              <w:rPr>
                <w:sz w:val="24"/>
              </w:rPr>
            </w:pPr>
            <w:r>
              <w:rPr>
                <w:rFonts w:hint="eastAsia"/>
                <w:sz w:val="24"/>
              </w:rPr>
              <w:t>1</w:t>
            </w:r>
            <w:r>
              <w:rPr>
                <w:rFonts w:hint="eastAsia"/>
                <w:sz w:val="24"/>
                <w:lang w:val="en-US" w:eastAsia="zh-CN"/>
              </w:rPr>
              <w:t>10</w:t>
            </w:r>
            <w:r>
              <w:rPr>
                <w:rFonts w:hint="eastAsia"/>
                <w:sz w:val="24"/>
              </w:rPr>
              <w:t>*</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400" w:lineRule="exact"/>
              <w:rPr>
                <w:rFonts w:cs="宋体"/>
                <w:kern w:val="0"/>
                <w:sz w:val="24"/>
              </w:rPr>
            </w:pPr>
            <w:r>
              <w:rPr>
                <w:rFonts w:hint="eastAsia"/>
                <w:kern w:val="0"/>
                <w:sz w:val="24"/>
              </w:rPr>
              <w:t>对经营者经营的饲料、饲料添加剂失效、霉变或者超过保质期的处罚</w:t>
            </w:r>
          </w:p>
        </w:tc>
        <w:tc>
          <w:tcPr>
            <w:tcW w:w="1705" w:type="pct"/>
            <w:shd w:val="clear" w:color="auto" w:fill="FFFFFF"/>
            <w:vAlign w:val="center"/>
          </w:tcPr>
          <w:p>
            <w:pPr>
              <w:widowControl/>
              <w:spacing w:line="400" w:lineRule="exact"/>
              <w:rPr>
                <w:rFonts w:cs="宋体"/>
                <w:kern w:val="0"/>
                <w:sz w:val="24"/>
              </w:rPr>
            </w:pPr>
            <w:r>
              <w:rPr>
                <w:rFonts w:hint="eastAsia"/>
                <w:kern w:val="0"/>
                <w:sz w:val="24"/>
              </w:rPr>
              <w:t>《饲料和饲料添加剂管理条例》第四十四条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339" w:type="pct"/>
            <w:shd w:val="clear" w:color="auto" w:fill="auto"/>
            <w:vAlign w:val="center"/>
          </w:tcPr>
          <w:p>
            <w:pPr>
              <w:spacing w:line="400" w:lineRule="exact"/>
              <w:jc w:val="center"/>
              <w:rPr>
                <w:sz w:val="24"/>
              </w:rPr>
            </w:pPr>
            <w:r>
              <w:rPr>
                <w:rFonts w:hint="eastAsia"/>
                <w:sz w:val="24"/>
              </w:rPr>
              <w:t>1</w:t>
            </w:r>
            <w:r>
              <w:rPr>
                <w:rFonts w:hint="eastAsia"/>
                <w:sz w:val="24"/>
                <w:lang w:val="en-US" w:eastAsia="zh-CN"/>
              </w:rPr>
              <w:t>11</w:t>
            </w:r>
            <w:r>
              <w:rPr>
                <w:rFonts w:hint="eastAsia"/>
                <w:sz w:val="24"/>
              </w:rPr>
              <w:t>*</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auto"/>
            <w:vAlign w:val="center"/>
          </w:tcPr>
          <w:p>
            <w:pPr>
              <w:widowControl/>
              <w:spacing w:line="400" w:lineRule="exact"/>
              <w:rPr>
                <w:rFonts w:cs="宋体"/>
                <w:kern w:val="0"/>
                <w:sz w:val="24"/>
              </w:rPr>
            </w:pPr>
            <w:r>
              <w:rPr>
                <w:rFonts w:hint="eastAsia"/>
                <w:kern w:val="0"/>
                <w:sz w:val="24"/>
              </w:rPr>
              <w:t>对擅自移动、损毁特定农产品禁止生产区标示牌的处罚</w:t>
            </w:r>
          </w:p>
        </w:tc>
        <w:tc>
          <w:tcPr>
            <w:tcW w:w="1705" w:type="pct"/>
            <w:shd w:val="clear" w:color="auto" w:fill="FFFFFF"/>
            <w:vAlign w:val="center"/>
          </w:tcPr>
          <w:p>
            <w:pPr>
              <w:widowControl/>
              <w:spacing w:line="400" w:lineRule="exact"/>
              <w:rPr>
                <w:kern w:val="0"/>
                <w:sz w:val="24"/>
              </w:rPr>
            </w:pPr>
            <w:r>
              <w:rPr>
                <w:rFonts w:hint="eastAsia"/>
                <w:kern w:val="0"/>
                <w:sz w:val="24"/>
              </w:rPr>
              <w:t>1.《安徽省农产品质量安全条例》第三十九条</w:t>
            </w:r>
          </w:p>
          <w:p>
            <w:pPr>
              <w:widowControl/>
              <w:spacing w:line="400" w:lineRule="exact"/>
              <w:rPr>
                <w:rFonts w:cs="宋体"/>
                <w:kern w:val="0"/>
                <w:sz w:val="24"/>
              </w:rPr>
            </w:pPr>
            <w:r>
              <w:rPr>
                <w:rFonts w:hint="eastAsia"/>
                <w:kern w:val="0"/>
                <w:sz w:val="24"/>
              </w:rPr>
              <w:t>2.《农产品产地安全管理办法》第二十六条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sz w:val="24"/>
              </w:rPr>
            </w:pPr>
            <w:r>
              <w:rPr>
                <w:rFonts w:hint="eastAsia"/>
                <w:sz w:val="24"/>
              </w:rPr>
              <w:t>1</w:t>
            </w:r>
            <w:r>
              <w:rPr>
                <w:rFonts w:hint="eastAsia"/>
                <w:sz w:val="24"/>
                <w:lang w:val="en-US" w:eastAsia="zh-CN"/>
              </w:rPr>
              <w:t>12</w:t>
            </w:r>
            <w:r>
              <w:rPr>
                <w:rFonts w:hint="eastAsia"/>
                <w:sz w:val="24"/>
              </w:rPr>
              <w:t>*</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auto"/>
            <w:vAlign w:val="center"/>
          </w:tcPr>
          <w:p>
            <w:pPr>
              <w:widowControl/>
              <w:spacing w:line="400" w:lineRule="exact"/>
              <w:rPr>
                <w:rFonts w:cs="宋体"/>
                <w:kern w:val="0"/>
                <w:sz w:val="24"/>
              </w:rPr>
            </w:pPr>
            <w:r>
              <w:rPr>
                <w:rFonts w:hint="eastAsia"/>
                <w:kern w:val="0"/>
                <w:sz w:val="24"/>
              </w:rPr>
              <w:t>对偷捕、抢夺他人养殖的水产品的，或者破坏他人养殖水体、养殖设施的处罚</w:t>
            </w:r>
          </w:p>
        </w:tc>
        <w:tc>
          <w:tcPr>
            <w:tcW w:w="1705" w:type="pct"/>
            <w:shd w:val="clear" w:color="auto" w:fill="FFFFFF"/>
            <w:vAlign w:val="center"/>
          </w:tcPr>
          <w:p>
            <w:pPr>
              <w:widowControl/>
              <w:spacing w:line="400" w:lineRule="exact"/>
              <w:rPr>
                <w:rFonts w:cs="宋体"/>
                <w:kern w:val="0"/>
                <w:sz w:val="24"/>
              </w:rPr>
            </w:pPr>
            <w:r>
              <w:rPr>
                <w:rFonts w:hint="eastAsia"/>
                <w:kern w:val="0"/>
                <w:sz w:val="24"/>
              </w:rPr>
              <w:t>《中华人民共和国渔业法》第三十九条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339" w:type="pct"/>
            <w:shd w:val="clear" w:color="auto" w:fill="auto"/>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13</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auto"/>
            <w:vAlign w:val="center"/>
          </w:tcPr>
          <w:p>
            <w:pPr>
              <w:widowControl/>
              <w:spacing w:line="400" w:lineRule="exact"/>
              <w:rPr>
                <w:rFonts w:cs="宋体"/>
                <w:kern w:val="0"/>
                <w:sz w:val="24"/>
              </w:rPr>
            </w:pPr>
            <w:r>
              <w:rPr>
                <w:rFonts w:hint="eastAsia"/>
                <w:kern w:val="0"/>
                <w:sz w:val="24"/>
              </w:rPr>
              <w:t>对联合收割机跨区作业中介服务组织不配备相应的服务设施和技术人员，没有兑现服务承诺，只收费不服务或者多收费少服务的处罚</w:t>
            </w:r>
          </w:p>
        </w:tc>
        <w:tc>
          <w:tcPr>
            <w:tcW w:w="1705" w:type="pct"/>
            <w:shd w:val="clear" w:color="auto" w:fill="FFFFFF"/>
            <w:vAlign w:val="center"/>
          </w:tcPr>
          <w:p>
            <w:pPr>
              <w:widowControl/>
              <w:spacing w:line="400" w:lineRule="exact"/>
              <w:rPr>
                <w:rFonts w:cs="宋体"/>
                <w:kern w:val="0"/>
                <w:sz w:val="24"/>
              </w:rPr>
            </w:pPr>
            <w:r>
              <w:rPr>
                <w:rFonts w:hint="eastAsia"/>
                <w:kern w:val="0"/>
                <w:sz w:val="24"/>
              </w:rPr>
              <w:t>《联合收割机跨区作业管理办法》第二十八条</w:t>
            </w:r>
          </w:p>
        </w:tc>
        <w:tc>
          <w:tcPr>
            <w:tcW w:w="633" w:type="pct"/>
            <w:vAlign w:val="center"/>
          </w:tcPr>
          <w:p>
            <w:pPr>
              <w:widowControl/>
              <w:spacing w:line="400" w:lineRule="exact"/>
              <w:rPr>
                <w:rFonts w:hint="eastAsia"/>
                <w:kern w:val="0"/>
                <w:sz w:val="24"/>
              </w:rPr>
            </w:pPr>
            <w:r>
              <w:rPr>
                <w:rFonts w:hint="eastAsia"/>
                <w:kern w:val="0"/>
                <w:sz w:val="24"/>
              </w:rPr>
              <w:t>仅限赵庄镇承接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39" w:type="pct"/>
            <w:shd w:val="clear" w:color="auto" w:fill="auto"/>
            <w:vAlign w:val="center"/>
          </w:tcPr>
          <w:p>
            <w:pPr>
              <w:spacing w:line="400" w:lineRule="exact"/>
              <w:jc w:val="center"/>
              <w:rPr>
                <w:rFonts w:hint="default" w:eastAsia="宋体"/>
                <w:sz w:val="24"/>
                <w:lang w:val="en-US" w:eastAsia="zh-CN"/>
              </w:rPr>
            </w:pPr>
            <w:r>
              <w:rPr>
                <w:rFonts w:hint="eastAsia"/>
                <w:sz w:val="24"/>
                <w:lang w:val="en-US" w:eastAsia="zh-CN"/>
              </w:rPr>
              <w:t>114</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auto"/>
            <w:vAlign w:val="center"/>
          </w:tcPr>
          <w:p>
            <w:pPr>
              <w:widowControl/>
              <w:spacing w:line="400" w:lineRule="exact"/>
              <w:rPr>
                <w:rFonts w:cs="宋体"/>
                <w:kern w:val="0"/>
                <w:sz w:val="24"/>
              </w:rPr>
            </w:pPr>
            <w:r>
              <w:rPr>
                <w:rFonts w:hint="eastAsia"/>
                <w:kern w:val="0"/>
                <w:sz w:val="24"/>
              </w:rPr>
              <w:t>对持假冒《联合收割机跨区收获作业证》或扰乱跨区作业秩序的处罚</w:t>
            </w:r>
          </w:p>
        </w:tc>
        <w:tc>
          <w:tcPr>
            <w:tcW w:w="1705" w:type="pct"/>
            <w:shd w:val="clear" w:color="auto" w:fill="FFFFFF"/>
            <w:vAlign w:val="center"/>
          </w:tcPr>
          <w:p>
            <w:pPr>
              <w:widowControl/>
              <w:spacing w:line="400" w:lineRule="exact"/>
              <w:rPr>
                <w:rFonts w:cs="宋体"/>
                <w:kern w:val="0"/>
                <w:sz w:val="24"/>
              </w:rPr>
            </w:pPr>
            <w:r>
              <w:rPr>
                <w:rFonts w:hint="eastAsia"/>
                <w:kern w:val="0"/>
                <w:sz w:val="24"/>
              </w:rPr>
              <w:t>《联合收割机跨区作业管理办法》第三十条</w:t>
            </w:r>
          </w:p>
        </w:tc>
        <w:tc>
          <w:tcPr>
            <w:tcW w:w="633" w:type="pct"/>
            <w:vAlign w:val="center"/>
          </w:tcPr>
          <w:p>
            <w:pPr>
              <w:widowControl/>
              <w:spacing w:line="400" w:lineRule="exact"/>
              <w:rPr>
                <w:rFonts w:hint="eastAsia"/>
                <w:kern w:val="0"/>
                <w:sz w:val="24"/>
              </w:rPr>
            </w:pPr>
            <w:r>
              <w:rPr>
                <w:rFonts w:hint="eastAsia"/>
                <w:kern w:val="0"/>
                <w:sz w:val="24"/>
              </w:rPr>
              <w:t xml:space="preserve">仅限孙圩子镇承接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sz w:val="24"/>
              </w:rPr>
            </w:pPr>
            <w:r>
              <w:rPr>
                <w:rFonts w:hint="eastAsia"/>
                <w:sz w:val="24"/>
              </w:rPr>
              <w:t>1</w:t>
            </w:r>
            <w:r>
              <w:rPr>
                <w:rFonts w:hint="eastAsia"/>
                <w:sz w:val="24"/>
                <w:lang w:val="en-US" w:eastAsia="zh-CN"/>
              </w:rPr>
              <w:t>15</w:t>
            </w:r>
            <w:r>
              <w:rPr>
                <w:rFonts w:hint="eastAsia"/>
                <w:sz w:val="24"/>
              </w:rPr>
              <w:t>*</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auto"/>
            <w:vAlign w:val="center"/>
          </w:tcPr>
          <w:p>
            <w:pPr>
              <w:widowControl/>
              <w:spacing w:line="400" w:lineRule="exact"/>
              <w:rPr>
                <w:rFonts w:cs="宋体"/>
                <w:kern w:val="0"/>
                <w:sz w:val="24"/>
              </w:rPr>
            </w:pPr>
            <w:r>
              <w:rPr>
                <w:rFonts w:hint="eastAsia"/>
                <w:kern w:val="0"/>
                <w:sz w:val="24"/>
              </w:rPr>
              <w:t>对未经批准在水产种质资源保护区内从事捕捞活动的处罚</w:t>
            </w:r>
          </w:p>
        </w:tc>
        <w:tc>
          <w:tcPr>
            <w:tcW w:w="1705" w:type="pct"/>
            <w:shd w:val="clear" w:color="auto" w:fill="FFFFFF"/>
            <w:vAlign w:val="center"/>
          </w:tcPr>
          <w:p>
            <w:pPr>
              <w:widowControl/>
              <w:spacing w:line="400" w:lineRule="exact"/>
              <w:rPr>
                <w:rFonts w:cs="宋体"/>
                <w:kern w:val="0"/>
                <w:sz w:val="24"/>
              </w:rPr>
            </w:pPr>
            <w:r>
              <w:rPr>
                <w:rFonts w:hint="eastAsia"/>
                <w:kern w:val="0"/>
                <w:sz w:val="24"/>
              </w:rPr>
              <w:t>《中华人民共和国渔业法》第四十五条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339" w:type="pct"/>
            <w:vAlign w:val="center"/>
          </w:tcPr>
          <w:p>
            <w:pPr>
              <w:spacing w:line="400" w:lineRule="exact"/>
              <w:jc w:val="center"/>
              <w:rPr>
                <w:sz w:val="24"/>
              </w:rPr>
            </w:pPr>
            <w:r>
              <w:rPr>
                <w:rFonts w:hint="eastAsia"/>
                <w:sz w:val="24"/>
                <w:lang w:val="en-US" w:eastAsia="zh-CN"/>
              </w:rPr>
              <w:t>116</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对未取得动物防疫条件合格证开办动物饲养场和隔离场所、动物屠宰加工场所以及动物和动物产品无害化处理场所的处罚</w:t>
            </w:r>
          </w:p>
        </w:tc>
        <w:tc>
          <w:tcPr>
            <w:tcW w:w="1705" w:type="pct"/>
            <w:vAlign w:val="center"/>
          </w:tcPr>
          <w:p>
            <w:pPr>
              <w:widowControl/>
              <w:spacing w:line="380" w:lineRule="exact"/>
              <w:rPr>
                <w:rFonts w:cs="宋体"/>
                <w:kern w:val="0"/>
                <w:sz w:val="24"/>
              </w:rPr>
            </w:pPr>
            <w:r>
              <w:rPr>
                <w:rFonts w:hint="eastAsia"/>
                <w:kern w:val="0"/>
                <w:sz w:val="24"/>
              </w:rPr>
              <w:t>《中华人民共和国动物防疫法》第九十八条</w:t>
            </w:r>
          </w:p>
        </w:tc>
        <w:tc>
          <w:tcPr>
            <w:tcW w:w="633" w:type="pct"/>
            <w:vAlign w:val="center"/>
          </w:tcPr>
          <w:p>
            <w:pPr>
              <w:widowControl/>
              <w:spacing w:line="38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117</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对未经检疫合格，向无规定动物疫病区输入动物、动物产品的处罚</w:t>
            </w:r>
          </w:p>
        </w:tc>
        <w:tc>
          <w:tcPr>
            <w:tcW w:w="1705" w:type="pct"/>
            <w:vAlign w:val="center"/>
          </w:tcPr>
          <w:p>
            <w:pPr>
              <w:widowControl/>
              <w:spacing w:line="380" w:lineRule="exact"/>
              <w:rPr>
                <w:rFonts w:cs="宋体"/>
                <w:kern w:val="0"/>
                <w:sz w:val="24"/>
              </w:rPr>
            </w:pPr>
            <w:r>
              <w:rPr>
                <w:rFonts w:hint="eastAsia"/>
                <w:kern w:val="0"/>
                <w:sz w:val="24"/>
              </w:rPr>
              <w:t>《中华人民共和国动物防疫法》第九十八条</w:t>
            </w:r>
          </w:p>
        </w:tc>
        <w:tc>
          <w:tcPr>
            <w:tcW w:w="633" w:type="pct"/>
            <w:vAlign w:val="center"/>
          </w:tcPr>
          <w:p>
            <w:pPr>
              <w:widowControl/>
              <w:spacing w:line="380" w:lineRule="exact"/>
              <w:rPr>
                <w:rFonts w:hint="eastAsia"/>
                <w:kern w:val="0"/>
                <w:sz w:val="24"/>
              </w:rPr>
            </w:pPr>
            <w:r>
              <w:rPr>
                <w:rFonts w:hint="eastAsia"/>
                <w:kern w:val="0"/>
                <w:sz w:val="24"/>
              </w:rPr>
              <w:t>仅限赵庄镇承接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sz w:val="24"/>
              </w:rPr>
            </w:pPr>
            <w:r>
              <w:rPr>
                <w:rFonts w:hint="eastAsia"/>
                <w:sz w:val="24"/>
              </w:rPr>
              <w:t>1</w:t>
            </w:r>
            <w:r>
              <w:rPr>
                <w:rFonts w:hint="eastAsia"/>
                <w:sz w:val="24"/>
                <w:lang w:val="en-US" w:eastAsia="zh-CN"/>
              </w:rPr>
              <w:t>18</w:t>
            </w:r>
            <w:r>
              <w:rPr>
                <w:rFonts w:hint="eastAsia"/>
                <w:sz w:val="24"/>
              </w:rPr>
              <w:t>*</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80" w:lineRule="exact"/>
              <w:rPr>
                <w:rFonts w:cs="宋体"/>
                <w:kern w:val="0"/>
                <w:sz w:val="24"/>
              </w:rPr>
            </w:pPr>
            <w:r>
              <w:rPr>
                <w:rFonts w:hint="eastAsia"/>
                <w:kern w:val="0"/>
                <w:sz w:val="24"/>
              </w:rPr>
              <w:t>对未经定点从事生猪屠宰活动的处罚</w:t>
            </w:r>
          </w:p>
        </w:tc>
        <w:tc>
          <w:tcPr>
            <w:tcW w:w="1705" w:type="pct"/>
            <w:vAlign w:val="center"/>
          </w:tcPr>
          <w:p>
            <w:pPr>
              <w:widowControl/>
              <w:spacing w:line="380" w:lineRule="exact"/>
              <w:rPr>
                <w:rFonts w:cs="宋体"/>
                <w:kern w:val="0"/>
                <w:sz w:val="24"/>
              </w:rPr>
            </w:pPr>
            <w:r>
              <w:rPr>
                <w:rFonts w:hint="eastAsia"/>
                <w:kern w:val="0"/>
                <w:sz w:val="24"/>
              </w:rPr>
              <w:t>《生猪屠宰管理条例》第三十一条</w:t>
            </w:r>
          </w:p>
        </w:tc>
        <w:tc>
          <w:tcPr>
            <w:tcW w:w="633" w:type="pct"/>
            <w:vAlign w:val="center"/>
          </w:tcPr>
          <w:p>
            <w:pPr>
              <w:widowControl/>
              <w:spacing w:line="380" w:lineRule="exact"/>
              <w:rPr>
                <w:rFonts w:hint="eastAsia"/>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19</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80" w:lineRule="exact"/>
              <w:rPr>
                <w:rFonts w:cs="宋体"/>
                <w:kern w:val="0"/>
                <w:sz w:val="24"/>
              </w:rPr>
            </w:pPr>
            <w:r>
              <w:rPr>
                <w:rFonts w:hint="eastAsia"/>
                <w:kern w:val="0"/>
                <w:sz w:val="24"/>
              </w:rPr>
              <w:t>对冒用或者使用伪造的生猪定点屠宰证书或者生猪定点屠宰标志牌的处罚</w:t>
            </w:r>
          </w:p>
        </w:tc>
        <w:tc>
          <w:tcPr>
            <w:tcW w:w="1705" w:type="pct"/>
            <w:vAlign w:val="center"/>
          </w:tcPr>
          <w:p>
            <w:pPr>
              <w:widowControl/>
              <w:spacing w:line="380" w:lineRule="exact"/>
              <w:rPr>
                <w:rFonts w:cs="宋体"/>
                <w:kern w:val="0"/>
                <w:sz w:val="24"/>
              </w:rPr>
            </w:pPr>
            <w:r>
              <w:rPr>
                <w:rFonts w:hint="eastAsia"/>
                <w:kern w:val="0"/>
                <w:sz w:val="24"/>
              </w:rPr>
              <w:t>《生猪屠宰管理条例》第三十一条</w:t>
            </w:r>
          </w:p>
        </w:tc>
        <w:tc>
          <w:tcPr>
            <w:tcW w:w="633" w:type="pct"/>
            <w:vAlign w:val="center"/>
          </w:tcPr>
          <w:p>
            <w:pPr>
              <w:widowControl/>
              <w:spacing w:line="380" w:lineRule="exact"/>
              <w:rPr>
                <w:rFonts w:hint="eastAsia"/>
                <w:kern w:val="0"/>
                <w:sz w:val="24"/>
              </w:rPr>
            </w:pPr>
            <w:r>
              <w:rPr>
                <w:rFonts w:hint="eastAsia"/>
                <w:kern w:val="0"/>
                <w:sz w:val="24"/>
              </w:rPr>
              <w:t>仅限黄口镇承接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shd w:val="clear" w:color="auto" w:fill="auto"/>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20</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FFFFFF"/>
            <w:vAlign w:val="center"/>
          </w:tcPr>
          <w:p>
            <w:pPr>
              <w:widowControl/>
              <w:spacing w:line="380" w:lineRule="exact"/>
              <w:rPr>
                <w:rFonts w:cs="宋体"/>
                <w:kern w:val="0"/>
                <w:sz w:val="24"/>
              </w:rPr>
            </w:pPr>
            <w:r>
              <w:rPr>
                <w:rFonts w:hint="eastAsia"/>
                <w:kern w:val="0"/>
                <w:sz w:val="24"/>
              </w:rPr>
              <w:t>对生猪定点屠宰厂（场）出借、转让生猪定点屠宰证书或者生猪定点屠宰标志牌的处罚</w:t>
            </w:r>
          </w:p>
        </w:tc>
        <w:tc>
          <w:tcPr>
            <w:tcW w:w="1705" w:type="pct"/>
            <w:vAlign w:val="center"/>
          </w:tcPr>
          <w:p>
            <w:pPr>
              <w:widowControl/>
              <w:spacing w:line="380" w:lineRule="exact"/>
              <w:rPr>
                <w:rFonts w:cs="宋体"/>
                <w:kern w:val="0"/>
                <w:sz w:val="24"/>
              </w:rPr>
            </w:pPr>
            <w:r>
              <w:rPr>
                <w:rFonts w:hint="eastAsia"/>
                <w:kern w:val="0"/>
                <w:sz w:val="24"/>
              </w:rPr>
              <w:t>《生猪屠宰管理条例》第三十一条</w:t>
            </w:r>
          </w:p>
        </w:tc>
        <w:tc>
          <w:tcPr>
            <w:tcW w:w="633" w:type="pct"/>
            <w:vAlign w:val="center"/>
          </w:tcPr>
          <w:p>
            <w:pPr>
              <w:widowControl/>
              <w:spacing w:line="380" w:lineRule="exact"/>
              <w:rPr>
                <w:rFonts w:hint="eastAsia"/>
                <w:kern w:val="0"/>
                <w:sz w:val="24"/>
              </w:rPr>
            </w:pPr>
            <w:r>
              <w:rPr>
                <w:rFonts w:hint="eastAsia"/>
                <w:kern w:val="0"/>
                <w:sz w:val="24"/>
              </w:rPr>
              <w:t>仅限黄口镇承接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21</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对畜禽养殖场未建立养殖档案的，或者未按照规定保存养殖档案的处罚</w:t>
            </w:r>
          </w:p>
        </w:tc>
        <w:tc>
          <w:tcPr>
            <w:tcW w:w="1705" w:type="pct"/>
            <w:vAlign w:val="center"/>
          </w:tcPr>
          <w:p>
            <w:pPr>
              <w:widowControl/>
              <w:spacing w:line="380" w:lineRule="exact"/>
              <w:rPr>
                <w:rFonts w:cs="宋体"/>
                <w:kern w:val="0"/>
                <w:sz w:val="24"/>
              </w:rPr>
            </w:pPr>
            <w:r>
              <w:rPr>
                <w:rFonts w:hint="eastAsia"/>
                <w:kern w:val="0"/>
                <w:sz w:val="24"/>
              </w:rPr>
              <w:t>《中华人民共和国畜牧法》第六十六条</w:t>
            </w:r>
          </w:p>
        </w:tc>
        <w:tc>
          <w:tcPr>
            <w:tcW w:w="633" w:type="pct"/>
            <w:vAlign w:val="center"/>
          </w:tcPr>
          <w:p>
            <w:pPr>
              <w:widowControl/>
              <w:spacing w:line="380" w:lineRule="exact"/>
              <w:rPr>
                <w:rFonts w:hint="eastAsia"/>
                <w:kern w:val="0"/>
                <w:sz w:val="24"/>
              </w:rPr>
            </w:pPr>
            <w:r>
              <w:rPr>
                <w:rFonts w:hint="eastAsia"/>
                <w:kern w:val="0"/>
                <w:sz w:val="24"/>
              </w:rPr>
              <w:t>仅限官桥镇、黄口镇、青龙集镇、圣泉镇、石林乡、闫集镇、丁里镇、赵庄镇承接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22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对使用全民所有的水域、滩涂从事养殖生产，无正当理由使水域、滩涂荒芜满一年的处罚</w:t>
            </w:r>
          </w:p>
        </w:tc>
        <w:tc>
          <w:tcPr>
            <w:tcW w:w="1705" w:type="pct"/>
            <w:vAlign w:val="center"/>
          </w:tcPr>
          <w:p>
            <w:pPr>
              <w:widowControl/>
              <w:spacing w:line="400" w:lineRule="exact"/>
              <w:rPr>
                <w:rFonts w:cs="宋体"/>
                <w:kern w:val="0"/>
                <w:sz w:val="24"/>
              </w:rPr>
            </w:pPr>
            <w:r>
              <w:rPr>
                <w:rFonts w:hint="eastAsia"/>
                <w:kern w:val="0"/>
                <w:sz w:val="24"/>
              </w:rPr>
              <w:t>《中华人民共和国渔业法》第四十条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23</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对未依法取得养殖证或者超越养殖证许可范围在全民所有的水域从事养殖生产，妨碍航运、行洪的处罚</w:t>
            </w:r>
          </w:p>
        </w:tc>
        <w:tc>
          <w:tcPr>
            <w:tcW w:w="1705" w:type="pct"/>
            <w:vAlign w:val="center"/>
          </w:tcPr>
          <w:p>
            <w:pPr>
              <w:widowControl/>
              <w:spacing w:line="400" w:lineRule="exact"/>
              <w:rPr>
                <w:rFonts w:cs="宋体"/>
                <w:kern w:val="0"/>
                <w:sz w:val="24"/>
              </w:rPr>
            </w:pPr>
            <w:r>
              <w:rPr>
                <w:rFonts w:hint="eastAsia"/>
                <w:kern w:val="0"/>
                <w:sz w:val="24"/>
              </w:rPr>
              <w:t>《中华人民共和国渔业法》第四十条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24</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对饲养的动物未按照动物疫病强制免疫计划或者免疫技术规范实施免疫接种的处罚</w:t>
            </w:r>
          </w:p>
        </w:tc>
        <w:tc>
          <w:tcPr>
            <w:tcW w:w="1705" w:type="pct"/>
            <w:vAlign w:val="center"/>
          </w:tcPr>
          <w:p>
            <w:pPr>
              <w:widowControl/>
              <w:spacing w:line="400" w:lineRule="exact"/>
              <w:rPr>
                <w:rFonts w:cs="宋体"/>
                <w:kern w:val="0"/>
                <w:sz w:val="24"/>
              </w:rPr>
            </w:pPr>
            <w:r>
              <w:rPr>
                <w:rFonts w:hint="eastAsia"/>
                <w:kern w:val="0"/>
                <w:sz w:val="24"/>
              </w:rPr>
              <w:t>《中华人民共和国动物防疫法》第九十二条</w:t>
            </w:r>
          </w:p>
        </w:tc>
        <w:tc>
          <w:tcPr>
            <w:tcW w:w="633" w:type="pct"/>
            <w:vAlign w:val="center"/>
          </w:tcPr>
          <w:p>
            <w:pPr>
              <w:widowControl/>
              <w:spacing w:line="400" w:lineRule="exact"/>
              <w:rPr>
                <w:rFonts w:hint="eastAsia"/>
                <w:kern w:val="0"/>
                <w:sz w:val="24"/>
              </w:rPr>
            </w:pPr>
            <w:r>
              <w:rPr>
                <w:rFonts w:hint="eastAsia"/>
                <w:kern w:val="0"/>
                <w:sz w:val="24"/>
              </w:rPr>
              <w:t>仅限赵庄镇承接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25</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对动物、动物产品的运载工具在装载前和卸载后未按照规定及时清洗、消毒的处罚</w:t>
            </w:r>
          </w:p>
        </w:tc>
        <w:tc>
          <w:tcPr>
            <w:tcW w:w="1705" w:type="pct"/>
            <w:vAlign w:val="center"/>
          </w:tcPr>
          <w:p>
            <w:pPr>
              <w:widowControl/>
              <w:spacing w:line="400" w:lineRule="exact"/>
              <w:rPr>
                <w:rFonts w:cs="宋体"/>
                <w:kern w:val="0"/>
                <w:sz w:val="24"/>
              </w:rPr>
            </w:pPr>
            <w:r>
              <w:rPr>
                <w:rFonts w:hint="eastAsia"/>
                <w:kern w:val="0"/>
                <w:sz w:val="24"/>
              </w:rPr>
              <w:t>《中华人民共和国动物防疫法》第九十二条</w:t>
            </w:r>
          </w:p>
        </w:tc>
        <w:tc>
          <w:tcPr>
            <w:tcW w:w="633" w:type="pct"/>
            <w:vAlign w:val="center"/>
          </w:tcPr>
          <w:p>
            <w:pPr>
              <w:widowControl/>
              <w:spacing w:line="400" w:lineRule="exact"/>
              <w:rPr>
                <w:rFonts w:hint="eastAsia"/>
                <w:kern w:val="0"/>
                <w:sz w:val="24"/>
              </w:rPr>
            </w:pPr>
            <w:r>
              <w:rPr>
                <w:rFonts w:hint="eastAsia"/>
                <w:kern w:val="0"/>
                <w:sz w:val="24"/>
              </w:rPr>
              <w:t>仅限王寨镇承接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26</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对屠宰、经营、运输的动物未附有检疫证明，经营和运输的动物产品未附有检疫证明、检疫标志的，用于科研、展示、演出和比赛等非食用性利用的动物未附有检疫证明的处罚</w:t>
            </w:r>
          </w:p>
        </w:tc>
        <w:tc>
          <w:tcPr>
            <w:tcW w:w="1705" w:type="pct"/>
            <w:vAlign w:val="center"/>
          </w:tcPr>
          <w:p>
            <w:pPr>
              <w:widowControl/>
              <w:spacing w:line="400" w:lineRule="exact"/>
              <w:rPr>
                <w:rFonts w:cs="宋体"/>
                <w:kern w:val="0"/>
                <w:sz w:val="24"/>
              </w:rPr>
            </w:pPr>
            <w:r>
              <w:rPr>
                <w:rFonts w:hint="eastAsia"/>
                <w:kern w:val="0"/>
                <w:sz w:val="24"/>
              </w:rPr>
              <w:t>《中华人民共和国动物防疫法》第一百条</w:t>
            </w:r>
          </w:p>
        </w:tc>
        <w:tc>
          <w:tcPr>
            <w:tcW w:w="633" w:type="pct"/>
            <w:vAlign w:val="center"/>
          </w:tcPr>
          <w:p>
            <w:pPr>
              <w:widowControl/>
              <w:spacing w:line="400" w:lineRule="exact"/>
              <w:rPr>
                <w:rFonts w:hint="eastAsia"/>
                <w:kern w:val="0"/>
                <w:sz w:val="24"/>
              </w:rPr>
            </w:pPr>
            <w:r>
              <w:rPr>
                <w:rFonts w:hint="eastAsia"/>
                <w:kern w:val="0"/>
                <w:sz w:val="24"/>
              </w:rPr>
              <w:t>仅限王寨镇、 赵庄镇承接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27</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对未按照规定对染疫畜禽和病害畜禽养殖废弃物进行无害化处理的处罚</w:t>
            </w:r>
          </w:p>
        </w:tc>
        <w:tc>
          <w:tcPr>
            <w:tcW w:w="1705" w:type="pct"/>
            <w:vAlign w:val="center"/>
          </w:tcPr>
          <w:p>
            <w:pPr>
              <w:widowControl/>
              <w:spacing w:line="400" w:lineRule="exact"/>
              <w:rPr>
                <w:rFonts w:cs="宋体"/>
                <w:kern w:val="0"/>
                <w:sz w:val="24"/>
              </w:rPr>
            </w:pPr>
            <w:r>
              <w:rPr>
                <w:rFonts w:hint="eastAsia"/>
                <w:kern w:val="0"/>
                <w:sz w:val="24"/>
              </w:rPr>
              <w:t>《畜禽规模养殖污染防治条例》第四十二条</w:t>
            </w:r>
          </w:p>
        </w:tc>
        <w:tc>
          <w:tcPr>
            <w:tcW w:w="633" w:type="pct"/>
            <w:vAlign w:val="center"/>
          </w:tcPr>
          <w:p>
            <w:pPr>
              <w:widowControl/>
              <w:spacing w:line="400" w:lineRule="exact"/>
              <w:rPr>
                <w:rFonts w:hint="eastAsia"/>
                <w:kern w:val="0"/>
                <w:sz w:val="24"/>
              </w:rPr>
            </w:pPr>
            <w:r>
              <w:rPr>
                <w:rFonts w:hint="eastAsia"/>
                <w:kern w:val="0"/>
                <w:sz w:val="24"/>
              </w:rPr>
              <w:t xml:space="preserve">仅限官桥镇、王寨镇承接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28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对未依法取得捕捞许可证擅自进行捕捞的处罚</w:t>
            </w:r>
          </w:p>
        </w:tc>
        <w:tc>
          <w:tcPr>
            <w:tcW w:w="1705" w:type="pct"/>
            <w:vAlign w:val="center"/>
          </w:tcPr>
          <w:p>
            <w:pPr>
              <w:widowControl/>
              <w:spacing w:line="400" w:lineRule="exact"/>
              <w:rPr>
                <w:rFonts w:cs="宋体"/>
                <w:kern w:val="0"/>
                <w:sz w:val="24"/>
              </w:rPr>
            </w:pPr>
            <w:r>
              <w:rPr>
                <w:rFonts w:hint="eastAsia"/>
                <w:kern w:val="0"/>
                <w:sz w:val="24"/>
              </w:rPr>
              <w:t>《中华人民共和国渔业法》第四十一条</w:t>
            </w:r>
          </w:p>
        </w:tc>
        <w:tc>
          <w:tcPr>
            <w:tcW w:w="633" w:type="pct"/>
            <w:vAlign w:val="center"/>
          </w:tcPr>
          <w:p>
            <w:pPr>
              <w:widowControl/>
              <w:spacing w:line="400" w:lineRule="exact"/>
              <w:rPr>
                <w:rFonts w:hint="eastAsia"/>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39" w:type="pct"/>
            <w:shd w:val="clear" w:color="auto" w:fill="auto"/>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29</w:t>
            </w:r>
          </w:p>
        </w:tc>
        <w:tc>
          <w:tcPr>
            <w:tcW w:w="494" w:type="pct"/>
            <w:shd w:val="clear" w:color="auto" w:fill="auto"/>
            <w:vAlign w:val="center"/>
          </w:tcPr>
          <w:p>
            <w:pPr>
              <w:widowControl/>
              <w:spacing w:line="400" w:lineRule="exact"/>
              <w:jc w:val="center"/>
              <w:rPr>
                <w:rFonts w:cs="宋体"/>
                <w:kern w:val="0"/>
                <w:sz w:val="24"/>
              </w:rPr>
            </w:pPr>
            <w:r>
              <w:rPr>
                <w:rFonts w:hint="eastAsia"/>
                <w:kern w:val="0"/>
                <w:sz w:val="24"/>
              </w:rPr>
              <w:t>行政处罚</w:t>
            </w:r>
          </w:p>
        </w:tc>
        <w:tc>
          <w:tcPr>
            <w:tcW w:w="1826" w:type="pct"/>
            <w:shd w:val="clear" w:color="auto" w:fill="auto"/>
            <w:vAlign w:val="center"/>
          </w:tcPr>
          <w:p>
            <w:pPr>
              <w:widowControl/>
              <w:spacing w:line="400" w:lineRule="exact"/>
              <w:rPr>
                <w:rFonts w:cs="宋体"/>
                <w:kern w:val="0"/>
                <w:sz w:val="24"/>
              </w:rPr>
            </w:pPr>
            <w:r>
              <w:rPr>
                <w:rFonts w:hint="eastAsia"/>
                <w:kern w:val="0"/>
                <w:sz w:val="24"/>
              </w:rPr>
              <w:t>对未取得狩猎证、未按照狩猎证规定猎捕非国家重点保护水生野生动物的处罚</w:t>
            </w:r>
          </w:p>
        </w:tc>
        <w:tc>
          <w:tcPr>
            <w:tcW w:w="1705" w:type="pct"/>
            <w:shd w:val="clear" w:color="auto" w:fill="FFFFFF"/>
            <w:vAlign w:val="center"/>
          </w:tcPr>
          <w:p>
            <w:pPr>
              <w:widowControl/>
              <w:spacing w:line="400" w:lineRule="exact"/>
              <w:rPr>
                <w:rFonts w:cs="宋体"/>
                <w:kern w:val="0"/>
                <w:sz w:val="24"/>
              </w:rPr>
            </w:pPr>
            <w:r>
              <w:rPr>
                <w:rFonts w:hint="eastAsia"/>
                <w:kern w:val="0"/>
                <w:sz w:val="24"/>
              </w:rPr>
              <w:t>《中华人民共和国野生动物保护法》第四十六条</w:t>
            </w:r>
          </w:p>
        </w:tc>
        <w:tc>
          <w:tcPr>
            <w:tcW w:w="633" w:type="pct"/>
            <w:vAlign w:val="center"/>
          </w:tcPr>
          <w:p>
            <w:pPr>
              <w:widowControl/>
              <w:spacing w:line="400" w:lineRule="exact"/>
              <w:rPr>
                <w:rFonts w:hint="eastAsia"/>
                <w:kern w:val="0"/>
                <w:sz w:val="24"/>
              </w:rPr>
            </w:pPr>
            <w:r>
              <w:rPr>
                <w:rFonts w:hint="eastAsia"/>
                <w:kern w:val="0"/>
                <w:sz w:val="24"/>
              </w:rPr>
              <w:t xml:space="preserve">仅限王寨镇承接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对在禁止开垦坡度以上陡坡地开垦种植农作物或在禁止开垦、开发的植物保护带内开垦、开发的处罚</w:t>
            </w:r>
          </w:p>
        </w:tc>
        <w:tc>
          <w:tcPr>
            <w:tcW w:w="1705" w:type="pct"/>
            <w:vAlign w:val="center"/>
          </w:tcPr>
          <w:p>
            <w:pPr>
              <w:widowControl/>
              <w:spacing w:line="400" w:lineRule="exact"/>
              <w:rPr>
                <w:kern w:val="0"/>
                <w:sz w:val="24"/>
              </w:rPr>
            </w:pPr>
            <w:r>
              <w:rPr>
                <w:rFonts w:hint="eastAsia"/>
                <w:kern w:val="0"/>
                <w:sz w:val="24"/>
              </w:rPr>
              <w:t>1.《中华人民共和国水土保持法》第四十九条</w:t>
            </w:r>
          </w:p>
          <w:p>
            <w:pPr>
              <w:widowControl/>
              <w:spacing w:line="400" w:lineRule="exact"/>
              <w:rPr>
                <w:rFonts w:cs="宋体"/>
                <w:kern w:val="0"/>
                <w:sz w:val="24"/>
              </w:rPr>
            </w:pPr>
            <w:r>
              <w:rPr>
                <w:rFonts w:hint="eastAsia"/>
                <w:kern w:val="0"/>
                <w:sz w:val="24"/>
              </w:rPr>
              <w:t>2.《安徽省实施</w:t>
            </w:r>
            <w:r>
              <w:rPr>
                <w:rFonts w:hint="eastAsia" w:ascii="方正仿宋_GBK" w:hAnsi="方正仿宋_GBK" w:eastAsia="方正仿宋_GBK" w:cs="方正仿宋_GBK"/>
                <w:kern w:val="0"/>
                <w:sz w:val="24"/>
              </w:rPr>
              <w:t>〈</w:t>
            </w:r>
            <w:r>
              <w:rPr>
                <w:rFonts w:hint="eastAsia"/>
                <w:kern w:val="0"/>
                <w:sz w:val="24"/>
              </w:rPr>
              <w:t>中华人民共和国水土保持法</w:t>
            </w:r>
            <w:r>
              <w:rPr>
                <w:rFonts w:hint="eastAsia" w:ascii="方正仿宋_GBK" w:hAnsi="方正仿宋_GBK" w:eastAsia="方正仿宋_GBK" w:cs="方正仿宋_GBK"/>
                <w:kern w:val="0"/>
                <w:sz w:val="24"/>
              </w:rPr>
              <w:t>〉</w:t>
            </w:r>
            <w:r>
              <w:rPr>
                <w:rFonts w:hint="eastAsia"/>
                <w:kern w:val="0"/>
                <w:sz w:val="24"/>
              </w:rPr>
              <w:t>办法》第三十四条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对在河道、湖泊管理范围内建设妨碍行洪的建筑物、构筑物的处罚</w:t>
            </w:r>
          </w:p>
        </w:tc>
        <w:tc>
          <w:tcPr>
            <w:tcW w:w="1705" w:type="pct"/>
            <w:vAlign w:val="center"/>
          </w:tcPr>
          <w:p>
            <w:pPr>
              <w:widowControl/>
              <w:spacing w:line="400" w:lineRule="exact"/>
              <w:rPr>
                <w:kern w:val="0"/>
                <w:sz w:val="24"/>
              </w:rPr>
            </w:pPr>
            <w:r>
              <w:rPr>
                <w:rFonts w:hint="eastAsia"/>
                <w:kern w:val="0"/>
                <w:sz w:val="24"/>
              </w:rPr>
              <w:t>1.《中华人民共和国防洪法》第五十五条</w:t>
            </w:r>
          </w:p>
          <w:p>
            <w:pPr>
              <w:widowControl/>
              <w:spacing w:line="400" w:lineRule="exact"/>
              <w:rPr>
                <w:rFonts w:hint="eastAsia"/>
                <w:kern w:val="0"/>
                <w:sz w:val="24"/>
              </w:rPr>
            </w:pPr>
            <w:r>
              <w:rPr>
                <w:rFonts w:hint="eastAsia"/>
                <w:kern w:val="0"/>
                <w:sz w:val="24"/>
              </w:rPr>
              <w:t>2.《中华人民共和国水法》第三十七条、第六十五条、第六十六条</w:t>
            </w:r>
          </w:p>
          <w:p>
            <w:pPr>
              <w:widowControl/>
              <w:spacing w:line="400" w:lineRule="exact"/>
              <w:rPr>
                <w:rFonts w:cs="宋体"/>
                <w:kern w:val="0"/>
                <w:sz w:val="24"/>
              </w:rPr>
            </w:pPr>
            <w:r>
              <w:rPr>
                <w:rFonts w:hint="eastAsia"/>
                <w:kern w:val="0"/>
                <w:sz w:val="24"/>
              </w:rPr>
              <w:t>3.《安徽省实施</w:t>
            </w:r>
            <w:r>
              <w:rPr>
                <w:rFonts w:hint="eastAsia" w:ascii="方正仿宋_GBK" w:hAnsi="方正仿宋_GBK" w:eastAsia="方正仿宋_GBK" w:cs="方正仿宋_GBK"/>
                <w:kern w:val="0"/>
                <w:sz w:val="24"/>
              </w:rPr>
              <w:t>〈</w:t>
            </w:r>
            <w:r>
              <w:rPr>
                <w:rFonts w:hint="eastAsia"/>
                <w:kern w:val="0"/>
                <w:sz w:val="24"/>
              </w:rPr>
              <w:t>中华人民共和国水法</w:t>
            </w:r>
            <w:r>
              <w:rPr>
                <w:rFonts w:hint="eastAsia" w:ascii="方正仿宋_GBK" w:hAnsi="方正仿宋_GBK" w:eastAsia="方正仿宋_GBK" w:cs="方正仿宋_GBK"/>
                <w:kern w:val="0"/>
                <w:sz w:val="24"/>
              </w:rPr>
              <w:t>〉</w:t>
            </w:r>
            <w:r>
              <w:rPr>
                <w:rFonts w:hint="eastAsia"/>
                <w:kern w:val="0"/>
                <w:sz w:val="24"/>
              </w:rPr>
              <w:t>办法》第二十五条、第四十六条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对在河道、湖泊管理范围内倾倒垃圾、渣土，从事影响河势稳定、危害河岸堤防安全和其他妨碍河道行洪的活动的处罚</w:t>
            </w:r>
          </w:p>
        </w:tc>
        <w:tc>
          <w:tcPr>
            <w:tcW w:w="1705" w:type="pct"/>
            <w:vAlign w:val="center"/>
          </w:tcPr>
          <w:p>
            <w:pPr>
              <w:widowControl/>
              <w:spacing w:line="400" w:lineRule="exact"/>
              <w:rPr>
                <w:kern w:val="0"/>
                <w:sz w:val="24"/>
              </w:rPr>
            </w:pPr>
            <w:r>
              <w:rPr>
                <w:rFonts w:hint="eastAsia"/>
                <w:kern w:val="0"/>
                <w:sz w:val="24"/>
              </w:rPr>
              <w:t>1.《中华人民共和国防洪法》第五十五条</w:t>
            </w:r>
          </w:p>
          <w:p>
            <w:pPr>
              <w:widowControl/>
              <w:spacing w:line="400" w:lineRule="exact"/>
              <w:rPr>
                <w:rFonts w:hint="eastAsia"/>
                <w:kern w:val="0"/>
                <w:sz w:val="24"/>
              </w:rPr>
            </w:pPr>
            <w:r>
              <w:rPr>
                <w:rFonts w:hint="eastAsia"/>
                <w:kern w:val="0"/>
                <w:sz w:val="24"/>
              </w:rPr>
              <w:t>2.《中华人民共和国水法》第三十七条、第六十五条、第六十六条</w:t>
            </w:r>
          </w:p>
          <w:p>
            <w:pPr>
              <w:widowControl/>
              <w:spacing w:line="400" w:lineRule="exact"/>
              <w:rPr>
                <w:rFonts w:cs="宋体"/>
                <w:kern w:val="0"/>
                <w:sz w:val="24"/>
              </w:rPr>
            </w:pPr>
            <w:r>
              <w:rPr>
                <w:rFonts w:hint="eastAsia"/>
                <w:kern w:val="0"/>
                <w:sz w:val="24"/>
              </w:rPr>
              <w:t>3.《安徽省实施</w:t>
            </w:r>
            <w:r>
              <w:rPr>
                <w:rFonts w:hint="eastAsia" w:ascii="方正仿宋_GBK" w:hAnsi="方正仿宋_GBK" w:eastAsia="方正仿宋_GBK" w:cs="方正仿宋_GBK"/>
                <w:kern w:val="0"/>
                <w:sz w:val="24"/>
              </w:rPr>
              <w:t>〈</w:t>
            </w:r>
            <w:r>
              <w:rPr>
                <w:rFonts w:hint="eastAsia"/>
                <w:kern w:val="0"/>
                <w:sz w:val="24"/>
              </w:rPr>
              <w:t>中华人民共和国水法</w:t>
            </w:r>
            <w:r>
              <w:rPr>
                <w:rFonts w:hint="eastAsia" w:ascii="方正仿宋_GBK" w:hAnsi="方正仿宋_GBK" w:eastAsia="方正仿宋_GBK" w:cs="方正仿宋_GBK"/>
                <w:kern w:val="0"/>
                <w:sz w:val="24"/>
              </w:rPr>
              <w:t>〉</w:t>
            </w:r>
            <w:r>
              <w:rPr>
                <w:rFonts w:hint="eastAsia"/>
                <w:kern w:val="0"/>
                <w:sz w:val="24"/>
              </w:rPr>
              <w:t>办法》第二十五条、第四十六条</w:t>
            </w:r>
          </w:p>
        </w:tc>
        <w:tc>
          <w:tcPr>
            <w:tcW w:w="633" w:type="pct"/>
            <w:vAlign w:val="center"/>
          </w:tcPr>
          <w:p>
            <w:pPr>
              <w:widowControl/>
              <w:spacing w:line="400" w:lineRule="exac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对在行洪河道内种植阻碍行洪的林木和高秆作物的处罚</w:t>
            </w:r>
          </w:p>
        </w:tc>
        <w:tc>
          <w:tcPr>
            <w:tcW w:w="1705" w:type="pct"/>
            <w:vAlign w:val="center"/>
          </w:tcPr>
          <w:p>
            <w:pPr>
              <w:widowControl/>
              <w:spacing w:line="400" w:lineRule="exact"/>
              <w:rPr>
                <w:kern w:val="0"/>
                <w:sz w:val="24"/>
              </w:rPr>
            </w:pPr>
            <w:r>
              <w:rPr>
                <w:rFonts w:hint="eastAsia"/>
                <w:kern w:val="0"/>
                <w:sz w:val="24"/>
              </w:rPr>
              <w:t>1.《中华人民共和国防洪法》第五十五条</w:t>
            </w:r>
          </w:p>
          <w:p>
            <w:pPr>
              <w:widowControl/>
              <w:spacing w:line="400" w:lineRule="exact"/>
              <w:rPr>
                <w:rFonts w:hint="eastAsia"/>
                <w:kern w:val="0"/>
                <w:sz w:val="24"/>
              </w:rPr>
            </w:pPr>
            <w:r>
              <w:rPr>
                <w:rFonts w:hint="eastAsia"/>
                <w:kern w:val="0"/>
                <w:sz w:val="24"/>
              </w:rPr>
              <w:t>2.《中华人民共和国水法》第三十七条、第六十五条、第六十六条</w:t>
            </w:r>
          </w:p>
          <w:p>
            <w:pPr>
              <w:widowControl/>
              <w:spacing w:line="400" w:lineRule="exact"/>
              <w:rPr>
                <w:rFonts w:cs="宋体"/>
                <w:kern w:val="0"/>
                <w:sz w:val="24"/>
              </w:rPr>
            </w:pPr>
            <w:r>
              <w:rPr>
                <w:rFonts w:hint="eastAsia"/>
                <w:kern w:val="0"/>
                <w:sz w:val="24"/>
              </w:rPr>
              <w:t>3.《安徽省实施</w:t>
            </w:r>
            <w:r>
              <w:rPr>
                <w:rFonts w:hint="eastAsia" w:ascii="方正仿宋_GBK" w:hAnsi="方正仿宋_GBK" w:eastAsia="方正仿宋_GBK" w:cs="方正仿宋_GBK"/>
                <w:kern w:val="0"/>
                <w:sz w:val="24"/>
              </w:rPr>
              <w:t>〈</w:t>
            </w:r>
            <w:r>
              <w:rPr>
                <w:rFonts w:hint="eastAsia"/>
                <w:kern w:val="0"/>
                <w:sz w:val="24"/>
              </w:rPr>
              <w:t>中华人民共和国水法</w:t>
            </w:r>
            <w:r>
              <w:rPr>
                <w:rFonts w:hint="eastAsia" w:ascii="方正仿宋_GBK" w:hAnsi="方正仿宋_GBK" w:eastAsia="方正仿宋_GBK" w:cs="方正仿宋_GBK"/>
                <w:kern w:val="0"/>
                <w:sz w:val="24"/>
              </w:rPr>
              <w:t>〉</w:t>
            </w:r>
            <w:r>
              <w:rPr>
                <w:rFonts w:hint="eastAsia"/>
                <w:kern w:val="0"/>
                <w:sz w:val="24"/>
              </w:rPr>
              <w:t>办法》第二十五条、第四十六条</w:t>
            </w:r>
          </w:p>
        </w:tc>
        <w:tc>
          <w:tcPr>
            <w:tcW w:w="633" w:type="pct"/>
            <w:vAlign w:val="center"/>
          </w:tcPr>
          <w:p>
            <w:pPr>
              <w:widowControl/>
              <w:spacing w:line="400" w:lineRule="exac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34</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对侵占、毁坏水工程及堤防、护岸等有关设施，毁坏防汛、水文监测、水文地质监测设施的处罚</w:t>
            </w:r>
          </w:p>
        </w:tc>
        <w:tc>
          <w:tcPr>
            <w:tcW w:w="1705" w:type="pct"/>
            <w:vAlign w:val="center"/>
          </w:tcPr>
          <w:p>
            <w:pPr>
              <w:widowControl/>
              <w:spacing w:line="400" w:lineRule="exact"/>
              <w:rPr>
                <w:kern w:val="0"/>
                <w:sz w:val="24"/>
              </w:rPr>
            </w:pPr>
            <w:r>
              <w:rPr>
                <w:rFonts w:hint="eastAsia"/>
                <w:kern w:val="0"/>
                <w:sz w:val="24"/>
              </w:rPr>
              <w:t>1.《中华人民共和国水法》第七十二条</w:t>
            </w:r>
          </w:p>
          <w:p>
            <w:pPr>
              <w:widowControl/>
              <w:spacing w:line="400" w:lineRule="exact"/>
              <w:rPr>
                <w:rFonts w:cs="宋体"/>
                <w:kern w:val="0"/>
                <w:sz w:val="24"/>
              </w:rPr>
            </w:pPr>
            <w:r>
              <w:rPr>
                <w:rFonts w:hint="eastAsia"/>
                <w:kern w:val="0"/>
                <w:sz w:val="24"/>
              </w:rPr>
              <w:t>2.《安徽省实施</w:t>
            </w:r>
            <w:r>
              <w:rPr>
                <w:rFonts w:hint="eastAsia" w:ascii="方正仿宋_GBK" w:hAnsi="方正仿宋_GBK" w:eastAsia="方正仿宋_GBK" w:cs="方正仿宋_GBK"/>
                <w:kern w:val="0"/>
                <w:sz w:val="24"/>
              </w:rPr>
              <w:t>〈</w:t>
            </w:r>
            <w:r>
              <w:rPr>
                <w:rFonts w:hint="eastAsia"/>
                <w:kern w:val="0"/>
                <w:sz w:val="24"/>
              </w:rPr>
              <w:t>中华人民共和国水法</w:t>
            </w:r>
            <w:r>
              <w:rPr>
                <w:rFonts w:hint="eastAsia" w:ascii="方正仿宋_GBK" w:hAnsi="方正仿宋_GBK" w:eastAsia="方正仿宋_GBK" w:cs="方正仿宋_GBK"/>
                <w:kern w:val="0"/>
                <w:sz w:val="24"/>
              </w:rPr>
              <w:t>〉</w:t>
            </w:r>
            <w:r>
              <w:rPr>
                <w:rFonts w:hint="eastAsia"/>
                <w:kern w:val="0"/>
                <w:sz w:val="24"/>
              </w:rPr>
              <w:t>办法》第二十六条、第四十七条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对在水工程保护范围内，从事影响水工程运行和危害水工程安全的爆破、打井、采石、取土等活动的处罚</w:t>
            </w:r>
          </w:p>
        </w:tc>
        <w:tc>
          <w:tcPr>
            <w:tcW w:w="1705" w:type="pct"/>
            <w:vAlign w:val="center"/>
          </w:tcPr>
          <w:p>
            <w:pPr>
              <w:widowControl/>
              <w:spacing w:line="400" w:lineRule="exact"/>
              <w:rPr>
                <w:kern w:val="0"/>
                <w:sz w:val="24"/>
              </w:rPr>
            </w:pPr>
            <w:r>
              <w:rPr>
                <w:rFonts w:hint="eastAsia"/>
                <w:kern w:val="0"/>
                <w:sz w:val="24"/>
              </w:rPr>
              <w:t>1.《中华人民共和国水法》第七十二条</w:t>
            </w:r>
          </w:p>
          <w:p>
            <w:pPr>
              <w:widowControl/>
              <w:spacing w:line="400" w:lineRule="exact"/>
              <w:rPr>
                <w:rFonts w:cs="宋体"/>
                <w:kern w:val="0"/>
                <w:sz w:val="24"/>
              </w:rPr>
            </w:pPr>
            <w:r>
              <w:rPr>
                <w:rFonts w:hint="eastAsia"/>
                <w:kern w:val="0"/>
                <w:sz w:val="24"/>
              </w:rPr>
              <w:t>2.《安徽省实施</w:t>
            </w:r>
            <w:r>
              <w:rPr>
                <w:rFonts w:hint="eastAsia" w:ascii="方正仿宋_GBK" w:hAnsi="方正仿宋_GBK" w:eastAsia="方正仿宋_GBK" w:cs="方正仿宋_GBK"/>
                <w:kern w:val="0"/>
                <w:sz w:val="24"/>
              </w:rPr>
              <w:t>〈</w:t>
            </w:r>
            <w:r>
              <w:rPr>
                <w:rFonts w:hint="eastAsia"/>
                <w:kern w:val="0"/>
                <w:sz w:val="24"/>
              </w:rPr>
              <w:t>中华人民共和国水法</w:t>
            </w:r>
            <w:r>
              <w:rPr>
                <w:rFonts w:hint="eastAsia" w:ascii="方正仿宋_GBK" w:hAnsi="方正仿宋_GBK" w:eastAsia="方正仿宋_GBK" w:cs="方正仿宋_GBK"/>
                <w:kern w:val="0"/>
                <w:sz w:val="24"/>
              </w:rPr>
              <w:t>〉</w:t>
            </w:r>
            <w:r>
              <w:rPr>
                <w:rFonts w:hint="eastAsia"/>
                <w:kern w:val="0"/>
                <w:sz w:val="24"/>
              </w:rPr>
              <w:t>办法》第二十六条、第四十七条</w:t>
            </w:r>
          </w:p>
        </w:tc>
        <w:tc>
          <w:tcPr>
            <w:tcW w:w="633" w:type="pct"/>
            <w:vAlign w:val="center"/>
          </w:tcPr>
          <w:p>
            <w:pPr>
              <w:widowControl/>
              <w:spacing w:line="400" w:lineRule="exac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36</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对破坏、侵占、毁损堤防、水闸、护岸、抽水站、排水渠系等防洪工程和水文、通信设施以及防汛备用的器材、物料的处罚</w:t>
            </w:r>
          </w:p>
        </w:tc>
        <w:tc>
          <w:tcPr>
            <w:tcW w:w="1705" w:type="pct"/>
            <w:vAlign w:val="center"/>
          </w:tcPr>
          <w:p>
            <w:pPr>
              <w:widowControl/>
              <w:spacing w:line="400" w:lineRule="exact"/>
              <w:rPr>
                <w:rFonts w:cs="宋体"/>
                <w:kern w:val="0"/>
                <w:sz w:val="24"/>
              </w:rPr>
            </w:pPr>
            <w:r>
              <w:rPr>
                <w:rFonts w:hint="eastAsia"/>
                <w:kern w:val="0"/>
                <w:sz w:val="24"/>
              </w:rPr>
              <w:t>《中华人民共和国防洪法》第六十条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137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对毁坏大坝或者其观测、通信、动力、照明、交通、消防等管理设施的处罚</w:t>
            </w:r>
          </w:p>
        </w:tc>
        <w:tc>
          <w:tcPr>
            <w:tcW w:w="1705" w:type="pct"/>
            <w:vAlign w:val="center"/>
          </w:tcPr>
          <w:p>
            <w:pPr>
              <w:widowControl/>
              <w:spacing w:line="400" w:lineRule="exact"/>
              <w:rPr>
                <w:kern w:val="0"/>
                <w:sz w:val="24"/>
              </w:rPr>
            </w:pPr>
            <w:r>
              <w:rPr>
                <w:rFonts w:hint="eastAsia"/>
                <w:kern w:val="0"/>
                <w:sz w:val="24"/>
              </w:rPr>
              <w:t>1.《水库大坝安全管理条例》第二十九条</w:t>
            </w:r>
          </w:p>
          <w:p>
            <w:pPr>
              <w:widowControl/>
              <w:spacing w:line="400" w:lineRule="exact"/>
              <w:rPr>
                <w:rFonts w:cs="宋体"/>
                <w:kern w:val="0"/>
                <w:sz w:val="24"/>
              </w:rPr>
            </w:pPr>
            <w:r>
              <w:rPr>
                <w:rFonts w:hint="eastAsia"/>
                <w:kern w:val="0"/>
                <w:sz w:val="24"/>
              </w:rPr>
              <w:t>2.《安徽省水工程管理和保护条例》第二十六条、第三十二条</w:t>
            </w:r>
          </w:p>
        </w:tc>
        <w:tc>
          <w:tcPr>
            <w:tcW w:w="633" w:type="pct"/>
            <w:vAlign w:val="center"/>
          </w:tcPr>
          <w:p>
            <w:pPr>
              <w:widowControl/>
              <w:spacing w:line="400" w:lineRule="exact"/>
              <w:rPr>
                <w:rFonts w:hint="eastAsia"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对在大坝管理和保护范围内进行爆破、打井、采石、采矿、取土、挖沙、修坟等危害大坝安全活动的处罚</w:t>
            </w:r>
          </w:p>
        </w:tc>
        <w:tc>
          <w:tcPr>
            <w:tcW w:w="1705" w:type="pct"/>
            <w:vAlign w:val="center"/>
          </w:tcPr>
          <w:p>
            <w:pPr>
              <w:widowControl/>
              <w:spacing w:line="400" w:lineRule="exact"/>
              <w:rPr>
                <w:kern w:val="0"/>
                <w:sz w:val="24"/>
              </w:rPr>
            </w:pPr>
            <w:r>
              <w:rPr>
                <w:rFonts w:hint="eastAsia"/>
                <w:kern w:val="0"/>
                <w:sz w:val="24"/>
              </w:rPr>
              <w:t>1.《水库大坝安全管理条例》第二十九条</w:t>
            </w:r>
          </w:p>
          <w:p>
            <w:pPr>
              <w:widowControl/>
              <w:spacing w:line="400" w:lineRule="exact"/>
              <w:rPr>
                <w:rFonts w:cs="宋体"/>
                <w:kern w:val="0"/>
                <w:sz w:val="24"/>
              </w:rPr>
            </w:pPr>
            <w:r>
              <w:rPr>
                <w:rFonts w:hint="eastAsia"/>
                <w:kern w:val="0"/>
                <w:sz w:val="24"/>
              </w:rPr>
              <w:t>2.《安徽省水工程管理和保护条例》第二十六条、第三十二条</w:t>
            </w:r>
          </w:p>
        </w:tc>
        <w:tc>
          <w:tcPr>
            <w:tcW w:w="633" w:type="pct"/>
            <w:vAlign w:val="center"/>
          </w:tcPr>
          <w:p>
            <w:pPr>
              <w:widowControl/>
              <w:spacing w:line="400" w:lineRule="exact"/>
              <w:rPr>
                <w:rFonts w:hint="eastAsia"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39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对擅自操作大坝的泄洪闸门、输水闸门以及其他设施，破坏大坝正常运行的处罚</w:t>
            </w:r>
          </w:p>
        </w:tc>
        <w:tc>
          <w:tcPr>
            <w:tcW w:w="1705" w:type="pct"/>
            <w:vAlign w:val="center"/>
          </w:tcPr>
          <w:p>
            <w:pPr>
              <w:widowControl/>
              <w:spacing w:line="400" w:lineRule="exact"/>
              <w:rPr>
                <w:kern w:val="0"/>
                <w:sz w:val="24"/>
              </w:rPr>
            </w:pPr>
            <w:r>
              <w:rPr>
                <w:rFonts w:hint="eastAsia"/>
                <w:kern w:val="0"/>
                <w:sz w:val="24"/>
              </w:rPr>
              <w:t>1.《水库大坝安全管理条例》第二十九条</w:t>
            </w:r>
          </w:p>
          <w:p>
            <w:pPr>
              <w:widowControl/>
              <w:spacing w:line="400" w:lineRule="exact"/>
              <w:rPr>
                <w:rFonts w:cs="宋体"/>
                <w:kern w:val="0"/>
                <w:sz w:val="24"/>
              </w:rPr>
            </w:pPr>
            <w:r>
              <w:rPr>
                <w:rFonts w:hint="eastAsia"/>
                <w:kern w:val="0"/>
                <w:sz w:val="24"/>
              </w:rPr>
              <w:t>2.《安徽省水工程管理和保护条例》第二十六条、第三十二条</w:t>
            </w:r>
          </w:p>
        </w:tc>
        <w:tc>
          <w:tcPr>
            <w:tcW w:w="633" w:type="pct"/>
            <w:vAlign w:val="center"/>
          </w:tcPr>
          <w:p>
            <w:pPr>
              <w:widowControl/>
              <w:spacing w:line="400" w:lineRule="exact"/>
              <w:rPr>
                <w:rFonts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40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对在水库库区内围垦的处罚</w:t>
            </w:r>
          </w:p>
        </w:tc>
        <w:tc>
          <w:tcPr>
            <w:tcW w:w="1705" w:type="pct"/>
            <w:vAlign w:val="center"/>
          </w:tcPr>
          <w:p>
            <w:pPr>
              <w:widowControl/>
              <w:spacing w:line="400" w:lineRule="exact"/>
              <w:rPr>
                <w:kern w:val="0"/>
                <w:sz w:val="24"/>
              </w:rPr>
            </w:pPr>
            <w:r>
              <w:rPr>
                <w:rFonts w:hint="eastAsia"/>
                <w:kern w:val="0"/>
                <w:sz w:val="24"/>
              </w:rPr>
              <w:t>1.《水库大坝安全管理条例》第二十九条</w:t>
            </w:r>
          </w:p>
          <w:p>
            <w:pPr>
              <w:widowControl/>
              <w:spacing w:line="400" w:lineRule="exact"/>
              <w:rPr>
                <w:rFonts w:cs="宋体"/>
                <w:kern w:val="0"/>
                <w:sz w:val="24"/>
              </w:rPr>
            </w:pPr>
            <w:r>
              <w:rPr>
                <w:rFonts w:hint="eastAsia"/>
                <w:kern w:val="0"/>
                <w:sz w:val="24"/>
              </w:rPr>
              <w:t>2.《安徽省水工程管理和保护条例》第二十六条、第三十二条</w:t>
            </w:r>
          </w:p>
        </w:tc>
        <w:tc>
          <w:tcPr>
            <w:tcW w:w="633" w:type="pct"/>
            <w:vAlign w:val="center"/>
          </w:tcPr>
          <w:p>
            <w:pPr>
              <w:widowControl/>
              <w:spacing w:line="400" w:lineRule="exact"/>
              <w:rPr>
                <w:rFonts w:hint="eastAsia"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41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对在水库坝体修建码头、渠道或者堆放杂物、晾晒粮草的处罚</w:t>
            </w:r>
          </w:p>
        </w:tc>
        <w:tc>
          <w:tcPr>
            <w:tcW w:w="1705" w:type="pct"/>
            <w:vAlign w:val="center"/>
          </w:tcPr>
          <w:p>
            <w:pPr>
              <w:widowControl/>
              <w:spacing w:line="400" w:lineRule="exact"/>
              <w:rPr>
                <w:kern w:val="0"/>
                <w:sz w:val="24"/>
              </w:rPr>
            </w:pPr>
            <w:r>
              <w:rPr>
                <w:rFonts w:hint="eastAsia"/>
                <w:kern w:val="0"/>
                <w:sz w:val="24"/>
              </w:rPr>
              <w:t>1.《水库大坝安全管理条例》第二十九条</w:t>
            </w:r>
          </w:p>
          <w:p>
            <w:pPr>
              <w:widowControl/>
              <w:spacing w:line="400" w:lineRule="exact"/>
              <w:rPr>
                <w:rFonts w:cs="宋体"/>
                <w:kern w:val="0"/>
                <w:sz w:val="24"/>
              </w:rPr>
            </w:pPr>
            <w:r>
              <w:rPr>
                <w:rFonts w:hint="eastAsia"/>
                <w:kern w:val="0"/>
                <w:sz w:val="24"/>
              </w:rPr>
              <w:t>2.《安徽省水工程管理和保护条例》第二十六条、第三十二条</w:t>
            </w:r>
          </w:p>
        </w:tc>
        <w:tc>
          <w:tcPr>
            <w:tcW w:w="633" w:type="pct"/>
            <w:vAlign w:val="center"/>
          </w:tcPr>
          <w:p>
            <w:pPr>
              <w:widowControl/>
              <w:spacing w:line="400" w:lineRule="exact"/>
              <w:rPr>
                <w:rFonts w:hint="eastAsia"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42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对擅自在大坝管理和保护范围内修建码头、鱼塘的处罚</w:t>
            </w:r>
          </w:p>
        </w:tc>
        <w:tc>
          <w:tcPr>
            <w:tcW w:w="1705" w:type="pct"/>
            <w:vAlign w:val="center"/>
          </w:tcPr>
          <w:p>
            <w:pPr>
              <w:widowControl/>
              <w:spacing w:line="400" w:lineRule="exact"/>
              <w:rPr>
                <w:kern w:val="0"/>
                <w:sz w:val="24"/>
              </w:rPr>
            </w:pPr>
            <w:r>
              <w:rPr>
                <w:rFonts w:hint="eastAsia"/>
                <w:kern w:val="0"/>
                <w:sz w:val="24"/>
              </w:rPr>
              <w:t>1.《水库大坝安全管理条例》第二十九条</w:t>
            </w:r>
          </w:p>
          <w:p>
            <w:pPr>
              <w:widowControl/>
              <w:spacing w:line="400" w:lineRule="exact"/>
              <w:rPr>
                <w:rFonts w:cs="宋体"/>
                <w:kern w:val="0"/>
                <w:sz w:val="24"/>
              </w:rPr>
            </w:pPr>
            <w:r>
              <w:rPr>
                <w:rFonts w:hint="eastAsia"/>
                <w:kern w:val="0"/>
                <w:sz w:val="24"/>
              </w:rPr>
              <w:t>2.《安徽省水工程管理和保护条例》第二十六条、第三十二条</w:t>
            </w:r>
          </w:p>
        </w:tc>
        <w:tc>
          <w:tcPr>
            <w:tcW w:w="633" w:type="pct"/>
            <w:vAlign w:val="center"/>
          </w:tcPr>
          <w:p>
            <w:pPr>
              <w:widowControl/>
              <w:spacing w:line="400" w:lineRule="exact"/>
              <w:rPr>
                <w:rFonts w:hint="eastAsia"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43</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对侵占、破坏水源和抗旱设施的处罚</w:t>
            </w:r>
          </w:p>
        </w:tc>
        <w:tc>
          <w:tcPr>
            <w:tcW w:w="1705" w:type="pct"/>
            <w:vAlign w:val="center"/>
          </w:tcPr>
          <w:p>
            <w:pPr>
              <w:widowControl/>
              <w:spacing w:line="400" w:lineRule="exact"/>
              <w:rPr>
                <w:rFonts w:cs="宋体"/>
                <w:kern w:val="0"/>
                <w:sz w:val="24"/>
              </w:rPr>
            </w:pPr>
            <w:r>
              <w:rPr>
                <w:rFonts w:hint="eastAsia"/>
                <w:kern w:val="0"/>
                <w:sz w:val="24"/>
              </w:rPr>
              <w:t>《中华人民共和国抗旱条例》第六十一条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44</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对未办理河道采砂许可证，擅自在河道管理范围内采砂的处罚</w:t>
            </w:r>
          </w:p>
        </w:tc>
        <w:tc>
          <w:tcPr>
            <w:tcW w:w="1705" w:type="pct"/>
            <w:vAlign w:val="center"/>
          </w:tcPr>
          <w:p>
            <w:pPr>
              <w:widowControl/>
              <w:spacing w:line="400" w:lineRule="exact"/>
              <w:rPr>
                <w:kern w:val="0"/>
                <w:sz w:val="24"/>
              </w:rPr>
            </w:pPr>
            <w:r>
              <w:rPr>
                <w:rFonts w:hint="eastAsia"/>
                <w:kern w:val="0"/>
                <w:sz w:val="24"/>
              </w:rPr>
              <w:t>1.《长江河道采砂管理条例》第十八条</w:t>
            </w:r>
          </w:p>
          <w:p>
            <w:pPr>
              <w:widowControl/>
              <w:spacing w:line="400" w:lineRule="exact"/>
              <w:rPr>
                <w:rFonts w:cs="宋体"/>
                <w:kern w:val="0"/>
                <w:sz w:val="24"/>
              </w:rPr>
            </w:pPr>
            <w:r>
              <w:rPr>
                <w:rFonts w:hint="eastAsia"/>
                <w:kern w:val="0"/>
                <w:sz w:val="24"/>
              </w:rPr>
              <w:t>2.《安徽省河道采砂管理办法》第二十九条</w:t>
            </w:r>
          </w:p>
        </w:tc>
        <w:tc>
          <w:tcPr>
            <w:tcW w:w="633" w:type="pct"/>
            <w:vAlign w:val="center"/>
          </w:tcPr>
          <w:p>
            <w:pPr>
              <w:widowControl/>
              <w:spacing w:line="400" w:lineRule="exact"/>
              <w:rPr>
                <w:rFonts w:hint="eastAsia"/>
                <w:kern w:val="0"/>
                <w:sz w:val="24"/>
              </w:rPr>
            </w:pPr>
            <w:r>
              <w:rPr>
                <w:rFonts w:hint="eastAsia"/>
                <w:kern w:val="0"/>
                <w:sz w:val="24"/>
              </w:rPr>
              <w:t>吊销河道采砂许可证除外</w:t>
            </w:r>
          </w:p>
          <w:p>
            <w:pPr>
              <w:widowControl/>
              <w:spacing w:line="400" w:lineRule="exact"/>
              <w:rPr>
                <w:rFonts w:hint="eastAsia"/>
                <w:kern w:val="0"/>
                <w:sz w:val="24"/>
              </w:rPr>
            </w:pPr>
            <w:r>
              <w:rPr>
                <w:rFonts w:hint="eastAsia"/>
                <w:kern w:val="0"/>
                <w:sz w:val="24"/>
              </w:rPr>
              <w:t xml:space="preserve">仅限王寨镇承接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45</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对装运违法开采的砂石的处罚</w:t>
            </w:r>
          </w:p>
        </w:tc>
        <w:tc>
          <w:tcPr>
            <w:tcW w:w="1705" w:type="pct"/>
            <w:vAlign w:val="center"/>
          </w:tcPr>
          <w:p>
            <w:pPr>
              <w:widowControl/>
              <w:spacing w:line="400" w:lineRule="exact"/>
              <w:rPr>
                <w:kern w:val="0"/>
                <w:sz w:val="24"/>
              </w:rPr>
            </w:pPr>
            <w:r>
              <w:rPr>
                <w:rFonts w:hint="eastAsia"/>
                <w:kern w:val="0"/>
                <w:sz w:val="24"/>
              </w:rPr>
              <w:t>1.《安徽省河道采砂管理办法》第三十条</w:t>
            </w:r>
          </w:p>
          <w:p>
            <w:pPr>
              <w:widowControl/>
              <w:spacing w:line="400" w:lineRule="exact"/>
              <w:rPr>
                <w:rFonts w:cs="宋体"/>
                <w:kern w:val="0"/>
                <w:sz w:val="24"/>
              </w:rPr>
            </w:pPr>
            <w:r>
              <w:rPr>
                <w:rFonts w:hint="eastAsia"/>
                <w:kern w:val="0"/>
                <w:sz w:val="24"/>
              </w:rPr>
              <w:t>2.《长江河道采砂管理条例》第十九条、第二十一条</w:t>
            </w:r>
          </w:p>
        </w:tc>
        <w:tc>
          <w:tcPr>
            <w:tcW w:w="633" w:type="pct"/>
            <w:vAlign w:val="center"/>
          </w:tcPr>
          <w:p>
            <w:pPr>
              <w:widowControl/>
              <w:spacing w:line="400" w:lineRule="exact"/>
              <w:rPr>
                <w:rFonts w:hint="eastAsia"/>
                <w:kern w:val="0"/>
                <w:sz w:val="24"/>
              </w:rPr>
            </w:pPr>
            <w:r>
              <w:rPr>
                <w:rFonts w:hint="eastAsia"/>
                <w:kern w:val="0"/>
                <w:sz w:val="24"/>
              </w:rPr>
              <w:t xml:space="preserve">仅限王寨镇承接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46</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对抢水、非法引水、截水或者哄抢抗旱物资的处罚</w:t>
            </w:r>
          </w:p>
        </w:tc>
        <w:tc>
          <w:tcPr>
            <w:tcW w:w="1705" w:type="pct"/>
            <w:vAlign w:val="center"/>
          </w:tcPr>
          <w:p>
            <w:pPr>
              <w:widowControl/>
              <w:spacing w:line="400" w:lineRule="exact"/>
              <w:rPr>
                <w:rFonts w:cs="宋体"/>
                <w:kern w:val="0"/>
                <w:sz w:val="24"/>
              </w:rPr>
            </w:pPr>
            <w:r>
              <w:rPr>
                <w:rFonts w:hint="eastAsia"/>
                <w:kern w:val="0"/>
                <w:sz w:val="24"/>
              </w:rPr>
              <w:t>《中华人民共和国抗旱条例》第六十二条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47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对擅自在地下水禁采区内新建、改建、扩建取用地下水的建设项目，或未经批准擅自在地下水限制开采区内取水的处罚</w:t>
            </w:r>
          </w:p>
        </w:tc>
        <w:tc>
          <w:tcPr>
            <w:tcW w:w="1705" w:type="pct"/>
            <w:vAlign w:val="center"/>
          </w:tcPr>
          <w:p>
            <w:pPr>
              <w:widowControl/>
              <w:spacing w:line="400" w:lineRule="exact"/>
              <w:rPr>
                <w:rFonts w:hint="eastAsia" w:cs="宋体"/>
                <w:kern w:val="0"/>
                <w:sz w:val="24"/>
              </w:rPr>
            </w:pPr>
            <w:r>
              <w:rPr>
                <w:rFonts w:hint="eastAsia"/>
                <w:kern w:val="0"/>
                <w:sz w:val="24"/>
              </w:rPr>
              <w:t>《安徽省实施</w:t>
            </w:r>
            <w:r>
              <w:rPr>
                <w:rFonts w:hint="eastAsia" w:ascii="方正仿宋_GBK" w:hAnsi="方正仿宋_GBK" w:eastAsia="方正仿宋_GBK" w:cs="方正仿宋_GBK"/>
                <w:kern w:val="0"/>
                <w:sz w:val="24"/>
              </w:rPr>
              <w:t>〈</w:t>
            </w:r>
            <w:r>
              <w:rPr>
                <w:rFonts w:hint="eastAsia"/>
                <w:kern w:val="0"/>
                <w:sz w:val="24"/>
              </w:rPr>
              <w:t>中华人民共和国水法</w:t>
            </w:r>
            <w:r>
              <w:rPr>
                <w:rFonts w:hint="eastAsia" w:ascii="方正仿宋_GBK" w:hAnsi="方正仿宋_GBK" w:eastAsia="方正仿宋_GBK" w:cs="方正仿宋_GBK"/>
                <w:kern w:val="0"/>
                <w:sz w:val="24"/>
              </w:rPr>
              <w:t>〉</w:t>
            </w:r>
            <w:r>
              <w:rPr>
                <w:rFonts w:hint="eastAsia"/>
                <w:kern w:val="0"/>
                <w:sz w:val="24"/>
              </w:rPr>
              <w:t>办法》第二十条、第四十四条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48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对未经批准擅自取水，或者未依照批准的取水许可规定条件取水的处罚</w:t>
            </w:r>
          </w:p>
        </w:tc>
        <w:tc>
          <w:tcPr>
            <w:tcW w:w="1705" w:type="pct"/>
            <w:vAlign w:val="center"/>
          </w:tcPr>
          <w:p>
            <w:pPr>
              <w:widowControl/>
              <w:spacing w:line="400" w:lineRule="exact"/>
              <w:rPr>
                <w:kern w:val="0"/>
                <w:sz w:val="24"/>
              </w:rPr>
            </w:pPr>
            <w:r>
              <w:rPr>
                <w:rFonts w:hint="eastAsia"/>
                <w:kern w:val="0"/>
                <w:sz w:val="24"/>
              </w:rPr>
              <w:t>1.《中华人民共和国水法》第六十九条</w:t>
            </w:r>
          </w:p>
          <w:p>
            <w:pPr>
              <w:widowControl/>
              <w:spacing w:line="400" w:lineRule="exact"/>
              <w:rPr>
                <w:rFonts w:cs="宋体"/>
                <w:kern w:val="0"/>
                <w:sz w:val="24"/>
              </w:rPr>
            </w:pPr>
            <w:r>
              <w:rPr>
                <w:rFonts w:hint="eastAsia"/>
                <w:kern w:val="0"/>
                <w:sz w:val="24"/>
              </w:rPr>
              <w:t>2.《取水许可和水资源费征收管理条例》第四十八条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49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对未取得取水申请批准文件擅自建设取水工程或者设施的处罚</w:t>
            </w:r>
          </w:p>
        </w:tc>
        <w:tc>
          <w:tcPr>
            <w:tcW w:w="1705" w:type="pct"/>
            <w:vAlign w:val="center"/>
          </w:tcPr>
          <w:p>
            <w:pPr>
              <w:widowControl/>
              <w:spacing w:line="400" w:lineRule="exact"/>
              <w:rPr>
                <w:rFonts w:cs="宋体"/>
                <w:kern w:val="0"/>
                <w:sz w:val="24"/>
              </w:rPr>
            </w:pPr>
            <w:r>
              <w:rPr>
                <w:rFonts w:hint="eastAsia"/>
                <w:kern w:val="0"/>
                <w:sz w:val="24"/>
              </w:rPr>
              <w:t>《取水许可和水资源费征收管理条例》第四十九条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50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对擅自移动、破坏湖泊保护标志的处罚</w:t>
            </w:r>
          </w:p>
        </w:tc>
        <w:tc>
          <w:tcPr>
            <w:tcW w:w="1705" w:type="pct"/>
            <w:vAlign w:val="center"/>
          </w:tcPr>
          <w:p>
            <w:pPr>
              <w:widowControl/>
              <w:spacing w:line="400" w:lineRule="exact"/>
              <w:rPr>
                <w:rFonts w:cs="宋体"/>
                <w:kern w:val="0"/>
                <w:sz w:val="24"/>
              </w:rPr>
            </w:pPr>
            <w:r>
              <w:rPr>
                <w:rFonts w:hint="eastAsia"/>
                <w:kern w:val="0"/>
                <w:sz w:val="24"/>
              </w:rPr>
              <w:t>《安徽省湖泊管理保护条例》第四十五条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51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对在崩塌、滑坡危险区或者泥石流易发区从事取土、挖砂、采石等可能造成水土流失活动的处罚</w:t>
            </w:r>
          </w:p>
        </w:tc>
        <w:tc>
          <w:tcPr>
            <w:tcW w:w="1705" w:type="pct"/>
            <w:vAlign w:val="center"/>
          </w:tcPr>
          <w:p>
            <w:pPr>
              <w:widowControl/>
              <w:spacing w:line="400" w:lineRule="exact"/>
              <w:rPr>
                <w:rFonts w:cs="宋体"/>
                <w:kern w:val="0"/>
                <w:sz w:val="24"/>
              </w:rPr>
            </w:pPr>
            <w:r>
              <w:rPr>
                <w:rFonts w:hint="eastAsia"/>
                <w:kern w:val="0"/>
                <w:sz w:val="24"/>
              </w:rPr>
              <w:t>《中华人民共和国水土保持法》第四十八条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52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对违反规定，采集发菜或者在水土流失重点预防区和重点治理区铲草皮、挖树兜、滥挖虫草、甘草、麻黄等行为的处罚</w:t>
            </w:r>
          </w:p>
        </w:tc>
        <w:tc>
          <w:tcPr>
            <w:tcW w:w="1705" w:type="pct"/>
            <w:vAlign w:val="center"/>
          </w:tcPr>
          <w:p>
            <w:pPr>
              <w:widowControl/>
              <w:spacing w:line="400" w:lineRule="exact"/>
              <w:rPr>
                <w:rFonts w:cs="宋体"/>
                <w:kern w:val="0"/>
                <w:sz w:val="24"/>
              </w:rPr>
            </w:pPr>
            <w:r>
              <w:rPr>
                <w:rFonts w:hint="eastAsia"/>
                <w:kern w:val="0"/>
                <w:sz w:val="24"/>
              </w:rPr>
              <w:t>《中华人民共和国水土保持法》第五十一条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53</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对在林区采伐林木不依法采取防止水土流失措施的处罚</w:t>
            </w:r>
          </w:p>
        </w:tc>
        <w:tc>
          <w:tcPr>
            <w:tcW w:w="1705" w:type="pct"/>
            <w:vAlign w:val="center"/>
          </w:tcPr>
          <w:p>
            <w:pPr>
              <w:widowControl/>
              <w:spacing w:line="400" w:lineRule="exact"/>
              <w:rPr>
                <w:rFonts w:cs="宋体"/>
                <w:kern w:val="0"/>
                <w:sz w:val="24"/>
              </w:rPr>
            </w:pPr>
            <w:r>
              <w:rPr>
                <w:rFonts w:hint="eastAsia"/>
                <w:kern w:val="0"/>
                <w:sz w:val="24"/>
              </w:rPr>
              <w:t>《中华人民共和国水土保持法》第五十二条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54</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行政强制</w:t>
            </w:r>
          </w:p>
        </w:tc>
        <w:tc>
          <w:tcPr>
            <w:tcW w:w="1826" w:type="pct"/>
            <w:vAlign w:val="center"/>
          </w:tcPr>
          <w:p>
            <w:pPr>
              <w:widowControl/>
              <w:spacing w:line="400" w:lineRule="exact"/>
              <w:rPr>
                <w:rFonts w:cs="宋体"/>
                <w:kern w:val="0"/>
                <w:sz w:val="24"/>
              </w:rPr>
            </w:pPr>
            <w:r>
              <w:rPr>
                <w:rFonts w:hint="eastAsia"/>
                <w:kern w:val="0"/>
                <w:sz w:val="24"/>
              </w:rPr>
              <w:t>强制拆除妨碍行洪的建筑物、构筑物</w:t>
            </w:r>
          </w:p>
        </w:tc>
        <w:tc>
          <w:tcPr>
            <w:tcW w:w="1705" w:type="pct"/>
            <w:vAlign w:val="center"/>
          </w:tcPr>
          <w:p>
            <w:pPr>
              <w:widowControl/>
              <w:spacing w:line="400" w:lineRule="exact"/>
              <w:rPr>
                <w:kern w:val="0"/>
                <w:sz w:val="24"/>
              </w:rPr>
            </w:pPr>
            <w:r>
              <w:rPr>
                <w:rFonts w:hint="eastAsia"/>
                <w:kern w:val="0"/>
                <w:sz w:val="24"/>
              </w:rPr>
              <w:t>1.《中华人民共和国水法》第六十五条</w:t>
            </w:r>
          </w:p>
          <w:p>
            <w:pPr>
              <w:widowControl/>
              <w:spacing w:line="400" w:lineRule="exact"/>
              <w:rPr>
                <w:rFonts w:cs="宋体"/>
                <w:kern w:val="0"/>
                <w:sz w:val="24"/>
              </w:rPr>
            </w:pPr>
            <w:r>
              <w:rPr>
                <w:rFonts w:hint="eastAsia"/>
                <w:kern w:val="0"/>
                <w:sz w:val="24"/>
              </w:rPr>
              <w:t>2.《中华人民共和国防洪法》第四十二条、第五十七条</w:t>
            </w:r>
          </w:p>
        </w:tc>
        <w:tc>
          <w:tcPr>
            <w:tcW w:w="633" w:type="pct"/>
            <w:vAlign w:val="center"/>
          </w:tcPr>
          <w:p>
            <w:pPr>
              <w:widowControl/>
              <w:spacing w:line="400" w:lineRule="exact"/>
              <w:jc w:val="center"/>
              <w:rPr>
                <w:rFonts w:cs="宋体"/>
                <w:kern w:val="0"/>
                <w:sz w:val="24"/>
              </w:rPr>
            </w:pPr>
            <w:r>
              <w:rPr>
                <w:rFonts w:hint="eastAsia"/>
                <w:kern w:val="0"/>
                <w:sz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55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对未在显著位置设置不向未成年人出售烟酒标志或者向未成年人出售烟酒的处罚</w:t>
            </w:r>
          </w:p>
        </w:tc>
        <w:tc>
          <w:tcPr>
            <w:tcW w:w="1705" w:type="pct"/>
            <w:vAlign w:val="center"/>
          </w:tcPr>
          <w:p>
            <w:pPr>
              <w:widowControl/>
              <w:spacing w:line="400" w:lineRule="exact"/>
              <w:rPr>
                <w:rFonts w:cs="宋体"/>
                <w:kern w:val="0"/>
                <w:sz w:val="24"/>
              </w:rPr>
            </w:pPr>
            <w:r>
              <w:rPr>
                <w:rFonts w:hint="eastAsia"/>
                <w:kern w:val="0"/>
                <w:sz w:val="24"/>
              </w:rPr>
              <w:t>《安徽省未成年人保护条例》第四十一条、第六十五条</w:t>
            </w:r>
          </w:p>
        </w:tc>
        <w:tc>
          <w:tcPr>
            <w:tcW w:w="633" w:type="pct"/>
            <w:vAlign w:val="center"/>
          </w:tcPr>
          <w:p>
            <w:pPr>
              <w:widowControl/>
              <w:spacing w:line="400" w:lineRule="exact"/>
              <w:rPr>
                <w:rFonts w:cs="宋体"/>
                <w:kern w:val="0"/>
                <w:sz w:val="24"/>
              </w:rPr>
            </w:pPr>
            <w:r>
              <w:rPr>
                <w:rFonts w:hint="eastAsia"/>
                <w:kern w:val="0"/>
                <w:sz w:val="24"/>
              </w:rPr>
              <w:t>所有乡镇和</w:t>
            </w:r>
            <w:r>
              <w:rPr>
                <w:rFonts w:hint="eastAsia" w:cs="宋体"/>
                <w:kern w:val="0"/>
                <w:sz w:val="24"/>
              </w:rPr>
              <w:t>锦屏街道</w:t>
            </w:r>
            <w:r>
              <w:rPr>
                <w:rFonts w:hint="eastAsia"/>
                <w:kern w:val="0"/>
                <w:sz w:val="24"/>
              </w:rPr>
              <w:t>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56</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对擅自从事互联网上网服务经营活动的处罚</w:t>
            </w:r>
          </w:p>
        </w:tc>
        <w:tc>
          <w:tcPr>
            <w:tcW w:w="1705" w:type="pct"/>
            <w:vAlign w:val="center"/>
          </w:tcPr>
          <w:p>
            <w:pPr>
              <w:widowControl/>
              <w:spacing w:line="400" w:lineRule="exact"/>
              <w:rPr>
                <w:rFonts w:cs="宋体"/>
                <w:kern w:val="0"/>
                <w:sz w:val="24"/>
              </w:rPr>
            </w:pPr>
            <w:r>
              <w:rPr>
                <w:rFonts w:hint="eastAsia"/>
                <w:kern w:val="0"/>
                <w:sz w:val="24"/>
              </w:rPr>
              <w:t>《互联网上网服务营业场所管理条例》第二十七条</w:t>
            </w:r>
          </w:p>
        </w:tc>
        <w:tc>
          <w:tcPr>
            <w:tcW w:w="633" w:type="pct"/>
            <w:vAlign w:val="center"/>
          </w:tcPr>
          <w:p>
            <w:pPr>
              <w:widowControl/>
              <w:spacing w:line="400" w:lineRule="exact"/>
              <w:rPr>
                <w:rFonts w:cs="宋体"/>
                <w:kern w:val="0"/>
                <w:sz w:val="24"/>
              </w:rPr>
            </w:pPr>
            <w:r>
              <w:rPr>
                <w:rFonts w:hint="eastAsia"/>
                <w:kern w:val="0"/>
                <w:sz w:val="24"/>
              </w:rPr>
              <w:t>仅限闫集承接镇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57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对互联网上网服务营业场所经营单位接纳未成年人进入营业场所的处罚</w:t>
            </w:r>
          </w:p>
        </w:tc>
        <w:tc>
          <w:tcPr>
            <w:tcW w:w="1705" w:type="pct"/>
            <w:vAlign w:val="center"/>
          </w:tcPr>
          <w:p>
            <w:pPr>
              <w:widowControl/>
              <w:spacing w:line="400" w:lineRule="exact"/>
              <w:rPr>
                <w:rFonts w:cs="宋体"/>
                <w:kern w:val="0"/>
                <w:sz w:val="24"/>
              </w:rPr>
            </w:pPr>
            <w:r>
              <w:rPr>
                <w:rFonts w:hint="eastAsia"/>
                <w:kern w:val="0"/>
                <w:sz w:val="24"/>
              </w:rPr>
              <w:t>《互联网上网服务营业场所管理条例》第三十一条</w:t>
            </w:r>
          </w:p>
        </w:tc>
        <w:tc>
          <w:tcPr>
            <w:tcW w:w="633" w:type="pct"/>
            <w:vAlign w:val="center"/>
          </w:tcPr>
          <w:p>
            <w:pPr>
              <w:widowControl/>
              <w:spacing w:line="400" w:lineRule="exact"/>
              <w:rPr>
                <w:rFonts w:cs="宋体"/>
                <w:kern w:val="0"/>
                <w:sz w:val="24"/>
              </w:rPr>
            </w:pPr>
            <w:r>
              <w:rPr>
                <w:rFonts w:hint="eastAsia"/>
                <w:kern w:val="0"/>
                <w:sz w:val="24"/>
              </w:rPr>
              <w:t>吊销网络文化经营许可证除外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339" w:type="pct"/>
            <w:vAlign w:val="center"/>
          </w:tcPr>
          <w:p>
            <w:pPr>
              <w:spacing w:line="400" w:lineRule="exact"/>
              <w:jc w:val="center"/>
              <w:rPr>
                <w:rFonts w:hint="default" w:eastAsia="宋体"/>
                <w:sz w:val="24"/>
                <w:lang w:val="en-US" w:eastAsia="zh-CN"/>
              </w:rPr>
            </w:pPr>
            <w:r>
              <w:rPr>
                <w:rFonts w:hint="eastAsia"/>
                <w:sz w:val="24"/>
              </w:rPr>
              <w:t>1</w:t>
            </w:r>
            <w:r>
              <w:rPr>
                <w:rFonts w:hint="eastAsia"/>
                <w:sz w:val="24"/>
                <w:lang w:val="en-US" w:eastAsia="zh-CN"/>
              </w:rPr>
              <w:t>58</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对互联网上网服务营业场所经营单位擅自停止实施经营管理技术措施的处罚</w:t>
            </w:r>
          </w:p>
        </w:tc>
        <w:tc>
          <w:tcPr>
            <w:tcW w:w="1705" w:type="pct"/>
            <w:vAlign w:val="center"/>
          </w:tcPr>
          <w:p>
            <w:pPr>
              <w:widowControl/>
              <w:spacing w:line="400" w:lineRule="exact"/>
              <w:rPr>
                <w:rFonts w:cs="宋体"/>
                <w:kern w:val="0"/>
                <w:sz w:val="24"/>
              </w:rPr>
            </w:pPr>
            <w:r>
              <w:rPr>
                <w:rFonts w:hint="eastAsia"/>
                <w:kern w:val="0"/>
                <w:sz w:val="24"/>
              </w:rPr>
              <w:t>《互联网上网服务营业场所管理条例》第三十一条</w:t>
            </w:r>
          </w:p>
        </w:tc>
        <w:tc>
          <w:tcPr>
            <w:tcW w:w="633" w:type="pct"/>
            <w:vAlign w:val="center"/>
          </w:tcPr>
          <w:p>
            <w:pPr>
              <w:widowControl/>
              <w:spacing w:line="400" w:lineRule="exact"/>
              <w:rPr>
                <w:rFonts w:hint="eastAsia"/>
                <w:kern w:val="0"/>
                <w:sz w:val="24"/>
              </w:rPr>
            </w:pPr>
            <w:r>
              <w:rPr>
                <w:rFonts w:hint="eastAsia"/>
                <w:kern w:val="0"/>
                <w:sz w:val="24"/>
              </w:rPr>
              <w:t>吊销网络文化经营许可证除外</w:t>
            </w:r>
          </w:p>
          <w:p>
            <w:pPr>
              <w:widowControl/>
              <w:spacing w:line="400" w:lineRule="exact"/>
              <w:rPr>
                <w:rFonts w:hint="eastAsia"/>
                <w:kern w:val="0"/>
                <w:sz w:val="24"/>
              </w:rPr>
            </w:pPr>
          </w:p>
          <w:p>
            <w:pPr>
              <w:widowControl/>
              <w:spacing w:line="400" w:lineRule="exact"/>
              <w:rPr>
                <w:rFonts w:hint="eastAsia"/>
                <w:kern w:val="0"/>
                <w:sz w:val="24"/>
              </w:rPr>
            </w:pPr>
            <w:r>
              <w:rPr>
                <w:rFonts w:hint="eastAsia"/>
                <w:kern w:val="0"/>
                <w:sz w:val="24"/>
              </w:rPr>
              <w:t>仅限青龙集镇、圣泉镇、石林乡承接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59</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对互联网上网服务营业场所经营单位未悬挂《网络文化经营许可证》或者未成年人禁入标志的处罚</w:t>
            </w:r>
          </w:p>
        </w:tc>
        <w:tc>
          <w:tcPr>
            <w:tcW w:w="1705" w:type="pct"/>
            <w:vAlign w:val="center"/>
          </w:tcPr>
          <w:p>
            <w:pPr>
              <w:widowControl/>
              <w:spacing w:line="400" w:lineRule="exact"/>
              <w:rPr>
                <w:rFonts w:cs="宋体"/>
                <w:kern w:val="0"/>
                <w:sz w:val="24"/>
              </w:rPr>
            </w:pPr>
            <w:r>
              <w:rPr>
                <w:rFonts w:hint="eastAsia"/>
                <w:kern w:val="0"/>
                <w:sz w:val="24"/>
              </w:rPr>
              <w:t>《互联网上网服务营业场所管理条例》第三十一条</w:t>
            </w:r>
          </w:p>
        </w:tc>
        <w:tc>
          <w:tcPr>
            <w:tcW w:w="633" w:type="pct"/>
            <w:vAlign w:val="center"/>
          </w:tcPr>
          <w:p>
            <w:pPr>
              <w:widowControl/>
              <w:spacing w:line="400" w:lineRule="exact"/>
              <w:rPr>
                <w:rFonts w:cs="宋体"/>
                <w:kern w:val="0"/>
                <w:sz w:val="24"/>
              </w:rPr>
            </w:pPr>
            <w:r>
              <w:rPr>
                <w:rFonts w:hint="eastAsia"/>
                <w:kern w:val="0"/>
                <w:sz w:val="24"/>
              </w:rPr>
              <w:t>吊销网络文化经营许可证除外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339" w:type="pct"/>
            <w:vAlign w:val="center"/>
          </w:tcPr>
          <w:p>
            <w:pPr>
              <w:spacing w:line="400" w:lineRule="exact"/>
              <w:jc w:val="center"/>
              <w:rPr>
                <w:sz w:val="24"/>
              </w:rPr>
            </w:pPr>
            <w:r>
              <w:rPr>
                <w:rFonts w:hint="eastAsia"/>
                <w:sz w:val="24"/>
                <w:lang w:val="en-US" w:eastAsia="zh-CN"/>
              </w:rPr>
              <w:t>160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对未经批准举办营业性演出的处罚</w:t>
            </w:r>
          </w:p>
        </w:tc>
        <w:tc>
          <w:tcPr>
            <w:tcW w:w="1705" w:type="pct"/>
            <w:vAlign w:val="center"/>
          </w:tcPr>
          <w:p>
            <w:pPr>
              <w:widowControl/>
              <w:spacing w:line="400" w:lineRule="exact"/>
              <w:rPr>
                <w:rFonts w:cs="宋体"/>
                <w:kern w:val="0"/>
                <w:sz w:val="24"/>
              </w:rPr>
            </w:pPr>
            <w:r>
              <w:rPr>
                <w:rFonts w:hint="eastAsia"/>
                <w:kern w:val="0"/>
                <w:sz w:val="24"/>
              </w:rPr>
              <w:t>《营业性演出管理条例》第四十四条</w:t>
            </w:r>
          </w:p>
        </w:tc>
        <w:tc>
          <w:tcPr>
            <w:tcW w:w="633" w:type="pct"/>
            <w:vAlign w:val="center"/>
          </w:tcPr>
          <w:p>
            <w:pPr>
              <w:widowControl/>
              <w:spacing w:line="400" w:lineRule="exact"/>
              <w:rPr>
                <w:rFonts w:cs="宋体"/>
                <w:kern w:val="0"/>
                <w:sz w:val="24"/>
              </w:rPr>
            </w:pPr>
            <w:r>
              <w:rPr>
                <w:rFonts w:hint="eastAsia"/>
                <w:kern w:val="0"/>
                <w:sz w:val="24"/>
              </w:rPr>
              <w:t>吊销营业性演出许可证除外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trPr>
        <w:tc>
          <w:tcPr>
            <w:tcW w:w="339" w:type="pct"/>
            <w:vAlign w:val="center"/>
          </w:tcPr>
          <w:p>
            <w:pPr>
              <w:spacing w:line="400" w:lineRule="exact"/>
              <w:jc w:val="center"/>
              <w:rPr>
                <w:sz w:val="24"/>
              </w:rPr>
            </w:pPr>
            <w:r>
              <w:rPr>
                <w:rFonts w:hint="eastAsia"/>
                <w:sz w:val="24"/>
                <w:lang w:val="en-US" w:eastAsia="zh-CN"/>
              </w:rPr>
              <w:t>161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对演出场所经营单位为未经批准的营业性演出提供场地的处罚</w:t>
            </w:r>
          </w:p>
        </w:tc>
        <w:tc>
          <w:tcPr>
            <w:tcW w:w="1705" w:type="pct"/>
            <w:vAlign w:val="center"/>
          </w:tcPr>
          <w:p>
            <w:pPr>
              <w:widowControl/>
              <w:spacing w:line="400" w:lineRule="exact"/>
              <w:rPr>
                <w:rFonts w:cs="宋体"/>
                <w:kern w:val="0"/>
                <w:sz w:val="24"/>
              </w:rPr>
            </w:pPr>
            <w:r>
              <w:rPr>
                <w:rFonts w:hint="eastAsia"/>
                <w:kern w:val="0"/>
                <w:sz w:val="24"/>
              </w:rPr>
              <w:t>《营业性演出管理条例》第四十四条</w:t>
            </w:r>
          </w:p>
        </w:tc>
        <w:tc>
          <w:tcPr>
            <w:tcW w:w="633" w:type="pct"/>
            <w:vAlign w:val="center"/>
          </w:tcPr>
          <w:p>
            <w:pPr>
              <w:widowControl/>
              <w:spacing w:line="400" w:lineRule="exact"/>
              <w:rPr>
                <w:rFonts w:cs="宋体"/>
                <w:kern w:val="0"/>
                <w:sz w:val="24"/>
              </w:rPr>
            </w:pPr>
            <w:r>
              <w:rPr>
                <w:rFonts w:hint="eastAsia"/>
                <w:kern w:val="0"/>
                <w:sz w:val="24"/>
              </w:rPr>
              <w:t>吊销营业性演出许可证除外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162</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对娱乐场所为未经文化主管部门批准的营业性演出活动提供场地的处罚</w:t>
            </w:r>
          </w:p>
        </w:tc>
        <w:tc>
          <w:tcPr>
            <w:tcW w:w="1705" w:type="pct"/>
            <w:vAlign w:val="center"/>
          </w:tcPr>
          <w:p>
            <w:pPr>
              <w:widowControl/>
              <w:spacing w:line="400" w:lineRule="exact"/>
              <w:rPr>
                <w:rFonts w:cs="宋体"/>
                <w:kern w:val="0"/>
                <w:sz w:val="24"/>
              </w:rPr>
            </w:pPr>
            <w:r>
              <w:rPr>
                <w:rFonts w:hint="eastAsia"/>
                <w:kern w:val="0"/>
                <w:sz w:val="24"/>
              </w:rPr>
              <w:t>《娱乐场所管理办法》第二十二条、第三十一条</w:t>
            </w:r>
          </w:p>
        </w:tc>
        <w:tc>
          <w:tcPr>
            <w:tcW w:w="633" w:type="pct"/>
            <w:vAlign w:val="center"/>
          </w:tcPr>
          <w:p>
            <w:pPr>
              <w:widowControl/>
              <w:spacing w:line="400" w:lineRule="exact"/>
              <w:rPr>
                <w:rFonts w:cs="宋体"/>
                <w:kern w:val="0"/>
                <w:sz w:val="24"/>
              </w:rPr>
            </w:pPr>
            <w:r>
              <w:rPr>
                <w:rFonts w:hint="eastAsia"/>
                <w:kern w:val="0"/>
                <w:sz w:val="24"/>
              </w:rPr>
              <w:t>仅限闫集镇承接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339" w:type="pct"/>
            <w:vAlign w:val="center"/>
          </w:tcPr>
          <w:p>
            <w:pPr>
              <w:spacing w:line="400" w:lineRule="exact"/>
              <w:jc w:val="center"/>
              <w:rPr>
                <w:sz w:val="24"/>
              </w:rPr>
            </w:pPr>
            <w:r>
              <w:rPr>
                <w:rFonts w:hint="eastAsia"/>
                <w:sz w:val="24"/>
                <w:lang w:val="en-US" w:eastAsia="zh-CN"/>
              </w:rPr>
              <w:t>163</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对歌舞娱乐场所接纳未成年人的处罚</w:t>
            </w:r>
          </w:p>
        </w:tc>
        <w:tc>
          <w:tcPr>
            <w:tcW w:w="1705" w:type="pct"/>
            <w:vAlign w:val="center"/>
          </w:tcPr>
          <w:p>
            <w:pPr>
              <w:widowControl/>
              <w:spacing w:line="400" w:lineRule="exact"/>
              <w:rPr>
                <w:rFonts w:cs="宋体"/>
                <w:kern w:val="0"/>
                <w:sz w:val="24"/>
              </w:rPr>
            </w:pPr>
            <w:r>
              <w:rPr>
                <w:rFonts w:hint="eastAsia"/>
                <w:kern w:val="0"/>
                <w:sz w:val="24"/>
              </w:rPr>
              <w:t>《娱乐场所管理条例》第四十八条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trPr>
        <w:tc>
          <w:tcPr>
            <w:tcW w:w="339" w:type="pct"/>
            <w:vAlign w:val="center"/>
          </w:tcPr>
          <w:p>
            <w:pPr>
              <w:spacing w:line="400" w:lineRule="exact"/>
              <w:jc w:val="center"/>
              <w:rPr>
                <w:sz w:val="24"/>
              </w:rPr>
            </w:pPr>
            <w:r>
              <w:rPr>
                <w:rFonts w:hint="eastAsia"/>
                <w:sz w:val="24"/>
                <w:lang w:val="en-US" w:eastAsia="zh-CN"/>
              </w:rPr>
              <w:t>164</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对游艺娱乐场所设置的电子游戏机在国家法定节假日外向未成年人提供的处罚</w:t>
            </w:r>
          </w:p>
        </w:tc>
        <w:tc>
          <w:tcPr>
            <w:tcW w:w="1705" w:type="pct"/>
            <w:vAlign w:val="center"/>
          </w:tcPr>
          <w:p>
            <w:pPr>
              <w:widowControl/>
              <w:spacing w:line="400" w:lineRule="exact"/>
              <w:rPr>
                <w:rFonts w:cs="宋体"/>
                <w:kern w:val="0"/>
                <w:sz w:val="24"/>
              </w:rPr>
            </w:pPr>
            <w:r>
              <w:rPr>
                <w:rFonts w:hint="eastAsia"/>
                <w:kern w:val="0"/>
                <w:sz w:val="24"/>
              </w:rPr>
              <w:t>《娱乐场所管理条例》第四十八条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65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对娱乐场所未按照《娱乐场所管理条例》规定悬挂警示标志、未成年人禁入或者限入标志的处罚</w:t>
            </w:r>
          </w:p>
        </w:tc>
        <w:tc>
          <w:tcPr>
            <w:tcW w:w="1705" w:type="pct"/>
            <w:vAlign w:val="center"/>
          </w:tcPr>
          <w:p>
            <w:pPr>
              <w:widowControl/>
              <w:spacing w:line="400" w:lineRule="exact"/>
              <w:rPr>
                <w:kern w:val="0"/>
                <w:sz w:val="24"/>
              </w:rPr>
            </w:pPr>
            <w:r>
              <w:rPr>
                <w:rFonts w:hint="eastAsia"/>
                <w:kern w:val="0"/>
                <w:sz w:val="24"/>
              </w:rPr>
              <w:t>1.《娱乐场所管理条例》第五十一条</w:t>
            </w:r>
          </w:p>
          <w:p>
            <w:pPr>
              <w:widowControl/>
              <w:spacing w:line="400" w:lineRule="exact"/>
              <w:rPr>
                <w:rFonts w:cs="宋体"/>
                <w:kern w:val="0"/>
                <w:sz w:val="24"/>
              </w:rPr>
            </w:pPr>
            <w:r>
              <w:rPr>
                <w:rFonts w:hint="eastAsia"/>
                <w:kern w:val="0"/>
                <w:sz w:val="24"/>
              </w:rPr>
              <w:t>2.《娱乐场所管理办法》第三十三条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39" w:type="pct"/>
            <w:vAlign w:val="center"/>
          </w:tcPr>
          <w:p>
            <w:pPr>
              <w:spacing w:line="400" w:lineRule="exact"/>
              <w:jc w:val="center"/>
              <w:rPr>
                <w:sz w:val="24"/>
              </w:rPr>
            </w:pPr>
            <w:r>
              <w:rPr>
                <w:rFonts w:hint="eastAsia"/>
                <w:sz w:val="24"/>
                <w:lang w:val="en-US" w:eastAsia="zh-CN"/>
              </w:rPr>
              <w:t>166</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对擅自移动、损毁</w:t>
            </w:r>
            <w:r>
              <w:rPr>
                <w:sz w:val="24"/>
                <w:shd w:val="clear" w:color="auto" w:fill="FFFFFF"/>
              </w:rPr>
              <w:t>文物保护单位保护范围和建设控制地带竖立</w:t>
            </w:r>
            <w:r>
              <w:rPr>
                <w:rFonts w:hint="eastAsia" w:cs="Helvetica"/>
                <w:sz w:val="24"/>
                <w:shd w:val="clear" w:color="auto" w:fill="FFFFFF"/>
              </w:rPr>
              <w:t>的</w:t>
            </w:r>
            <w:r>
              <w:rPr>
                <w:rFonts w:hint="eastAsia"/>
                <w:kern w:val="0"/>
                <w:sz w:val="24"/>
              </w:rPr>
              <w:t>界桩的处罚</w:t>
            </w:r>
          </w:p>
        </w:tc>
        <w:tc>
          <w:tcPr>
            <w:tcW w:w="1705" w:type="pct"/>
            <w:vAlign w:val="center"/>
          </w:tcPr>
          <w:p>
            <w:pPr>
              <w:widowControl/>
              <w:spacing w:line="360" w:lineRule="exact"/>
              <w:rPr>
                <w:rFonts w:cs="宋体"/>
                <w:kern w:val="0"/>
                <w:sz w:val="24"/>
              </w:rPr>
            </w:pPr>
            <w:r>
              <w:rPr>
                <w:rFonts w:hint="eastAsia"/>
                <w:kern w:val="0"/>
                <w:sz w:val="24"/>
              </w:rPr>
              <w:t>《安徽省实施〈中华人民共和国文物保护法〉办法》第十条、第三十四条</w:t>
            </w:r>
          </w:p>
        </w:tc>
        <w:tc>
          <w:tcPr>
            <w:tcW w:w="633" w:type="pct"/>
            <w:vAlign w:val="center"/>
          </w:tcPr>
          <w:p>
            <w:pPr>
              <w:widowControl/>
              <w:spacing w:line="36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167</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对卫生质量不符合国家卫生标准和要求，而继续营业的处罚</w:t>
            </w:r>
          </w:p>
        </w:tc>
        <w:tc>
          <w:tcPr>
            <w:tcW w:w="1705" w:type="pct"/>
            <w:vAlign w:val="center"/>
          </w:tcPr>
          <w:p>
            <w:pPr>
              <w:widowControl/>
              <w:spacing w:line="360" w:lineRule="exact"/>
              <w:rPr>
                <w:rFonts w:cs="宋体"/>
                <w:kern w:val="0"/>
                <w:sz w:val="24"/>
              </w:rPr>
            </w:pPr>
            <w:r>
              <w:rPr>
                <w:rFonts w:hint="eastAsia"/>
                <w:kern w:val="0"/>
                <w:sz w:val="24"/>
              </w:rPr>
              <w:t>《公共场所卫生管理条例》第十四条</w:t>
            </w:r>
          </w:p>
        </w:tc>
        <w:tc>
          <w:tcPr>
            <w:tcW w:w="633" w:type="pct"/>
            <w:vAlign w:val="center"/>
          </w:tcPr>
          <w:p>
            <w:pPr>
              <w:widowControl/>
              <w:spacing w:line="360" w:lineRule="exact"/>
              <w:rPr>
                <w:rFonts w:hint="eastAsia"/>
                <w:kern w:val="0"/>
                <w:sz w:val="24"/>
              </w:rPr>
            </w:pPr>
            <w:r>
              <w:rPr>
                <w:rFonts w:hint="eastAsia"/>
                <w:kern w:val="0"/>
                <w:sz w:val="24"/>
              </w:rPr>
              <w:t>吊销卫生许可证除外</w:t>
            </w:r>
          </w:p>
          <w:p>
            <w:pPr>
              <w:widowControl/>
              <w:spacing w:line="360" w:lineRule="exact"/>
              <w:rPr>
                <w:rFonts w:hint="eastAsia"/>
                <w:kern w:val="0"/>
                <w:sz w:val="24"/>
              </w:rPr>
            </w:pPr>
            <w:r>
              <w:rPr>
                <w:rFonts w:hint="eastAsia"/>
                <w:kern w:val="0"/>
                <w:sz w:val="24"/>
              </w:rPr>
              <w:t>仅限赵庄镇承接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168</w:t>
            </w:r>
            <w:r>
              <w:rPr>
                <w:rFonts w:hint="eastAsia"/>
                <w:sz w:val="24"/>
              </w:rPr>
              <w:t>*</w:t>
            </w:r>
            <w:r>
              <w:rPr>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对未获得“健康合格证”，而从事直接为顾客服务的处罚</w:t>
            </w:r>
          </w:p>
        </w:tc>
        <w:tc>
          <w:tcPr>
            <w:tcW w:w="1705" w:type="pct"/>
            <w:vAlign w:val="center"/>
          </w:tcPr>
          <w:p>
            <w:pPr>
              <w:widowControl/>
              <w:spacing w:line="360" w:lineRule="exact"/>
              <w:rPr>
                <w:rFonts w:cs="宋体"/>
                <w:kern w:val="0"/>
                <w:sz w:val="24"/>
              </w:rPr>
            </w:pPr>
            <w:r>
              <w:rPr>
                <w:rFonts w:hint="eastAsia"/>
                <w:kern w:val="0"/>
                <w:sz w:val="24"/>
              </w:rPr>
              <w:t>《公共场所卫生管理条例》第十四条</w:t>
            </w:r>
          </w:p>
        </w:tc>
        <w:tc>
          <w:tcPr>
            <w:tcW w:w="633" w:type="pct"/>
            <w:vAlign w:val="center"/>
          </w:tcPr>
          <w:p>
            <w:pPr>
              <w:widowControl/>
              <w:spacing w:line="360" w:lineRule="exact"/>
              <w:rPr>
                <w:rFonts w:cs="宋体"/>
                <w:kern w:val="0"/>
                <w:sz w:val="24"/>
              </w:rPr>
            </w:pPr>
            <w:r>
              <w:rPr>
                <w:rFonts w:hint="eastAsia"/>
                <w:kern w:val="0"/>
                <w:sz w:val="24"/>
              </w:rPr>
              <w:t>吊销卫生许可证除外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169</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对拒绝卫生监督的处罚</w:t>
            </w:r>
          </w:p>
        </w:tc>
        <w:tc>
          <w:tcPr>
            <w:tcW w:w="1705" w:type="pct"/>
            <w:vAlign w:val="center"/>
          </w:tcPr>
          <w:p>
            <w:pPr>
              <w:widowControl/>
              <w:spacing w:line="360" w:lineRule="exact"/>
              <w:rPr>
                <w:rFonts w:cs="宋体"/>
                <w:kern w:val="0"/>
                <w:sz w:val="24"/>
              </w:rPr>
            </w:pPr>
            <w:r>
              <w:rPr>
                <w:rFonts w:hint="eastAsia"/>
                <w:kern w:val="0"/>
                <w:sz w:val="24"/>
              </w:rPr>
              <w:t>《公共场所卫生管理条例》第十四条</w:t>
            </w:r>
          </w:p>
        </w:tc>
        <w:tc>
          <w:tcPr>
            <w:tcW w:w="633" w:type="pct"/>
            <w:vAlign w:val="center"/>
          </w:tcPr>
          <w:p>
            <w:pPr>
              <w:widowControl/>
              <w:spacing w:line="360" w:lineRule="exact"/>
              <w:rPr>
                <w:rFonts w:hint="eastAsia"/>
                <w:kern w:val="0"/>
                <w:sz w:val="24"/>
              </w:rPr>
            </w:pPr>
            <w:r>
              <w:rPr>
                <w:rFonts w:hint="eastAsia"/>
                <w:kern w:val="0"/>
                <w:sz w:val="24"/>
              </w:rPr>
              <w:t>吊销卫生许可证除外</w:t>
            </w:r>
          </w:p>
          <w:p>
            <w:pPr>
              <w:widowControl/>
              <w:spacing w:line="360" w:lineRule="exact"/>
              <w:rPr>
                <w:rFonts w:hint="eastAsia"/>
                <w:kern w:val="0"/>
                <w:sz w:val="24"/>
              </w:rPr>
            </w:pPr>
            <w:r>
              <w:rPr>
                <w:rFonts w:hint="eastAsia" w:cs="宋体"/>
                <w:kern w:val="0"/>
                <w:sz w:val="24"/>
              </w:rPr>
              <w:t>所有乡镇和锦屏街道</w:t>
            </w:r>
            <w:r>
              <w:rPr>
                <w:rFonts w:hint="eastAsia"/>
                <w:kern w:val="0"/>
                <w:sz w:val="24"/>
              </w:rPr>
              <w:t>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170</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对未取得“卫生许可证”，擅自营业的处罚</w:t>
            </w:r>
          </w:p>
        </w:tc>
        <w:tc>
          <w:tcPr>
            <w:tcW w:w="1705" w:type="pct"/>
            <w:vAlign w:val="center"/>
          </w:tcPr>
          <w:p>
            <w:pPr>
              <w:widowControl/>
              <w:spacing w:line="360" w:lineRule="exact"/>
              <w:rPr>
                <w:rFonts w:cs="宋体"/>
                <w:kern w:val="0"/>
                <w:sz w:val="24"/>
              </w:rPr>
            </w:pPr>
            <w:r>
              <w:rPr>
                <w:rFonts w:hint="eastAsia"/>
                <w:kern w:val="0"/>
                <w:sz w:val="24"/>
              </w:rPr>
              <w:t>《公共场所卫生管理条例》第十四条</w:t>
            </w:r>
          </w:p>
        </w:tc>
        <w:tc>
          <w:tcPr>
            <w:tcW w:w="633" w:type="pct"/>
            <w:vAlign w:val="center"/>
          </w:tcPr>
          <w:p>
            <w:pPr>
              <w:widowControl/>
              <w:spacing w:line="360" w:lineRule="exact"/>
              <w:rPr>
                <w:rFonts w:hint="eastAsia"/>
                <w:kern w:val="0"/>
                <w:sz w:val="24"/>
              </w:rPr>
            </w:pPr>
            <w:r>
              <w:rPr>
                <w:rFonts w:hint="eastAsia"/>
                <w:kern w:val="0"/>
                <w:sz w:val="24"/>
              </w:rPr>
              <w:t>吊销卫生许可证除外</w:t>
            </w:r>
          </w:p>
          <w:p>
            <w:pPr>
              <w:widowControl/>
              <w:spacing w:line="360" w:lineRule="exact"/>
              <w:rPr>
                <w:rFonts w:hint="eastAsia"/>
                <w:kern w:val="0"/>
                <w:sz w:val="24"/>
              </w:rPr>
            </w:pPr>
            <w:r>
              <w:rPr>
                <w:rFonts w:hint="eastAsia" w:cs="宋体"/>
                <w:kern w:val="0"/>
                <w:sz w:val="24"/>
              </w:rPr>
              <w:t>所有乡镇和锦屏街道</w:t>
            </w:r>
            <w:r>
              <w:rPr>
                <w:rFonts w:hint="eastAsia"/>
                <w:kern w:val="0"/>
                <w:sz w:val="24"/>
              </w:rPr>
              <w:t>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39" w:type="pct"/>
            <w:vAlign w:val="center"/>
          </w:tcPr>
          <w:p>
            <w:pPr>
              <w:spacing w:line="400" w:lineRule="exact"/>
              <w:jc w:val="center"/>
              <w:rPr>
                <w:sz w:val="24"/>
              </w:rPr>
            </w:pPr>
            <w:r>
              <w:rPr>
                <w:rFonts w:hint="eastAsia"/>
                <w:sz w:val="24"/>
                <w:lang w:val="en-US" w:eastAsia="zh-CN"/>
              </w:rPr>
              <w:t>171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对未经注册在村医疗卫生机构从事医疗活动的处罚</w:t>
            </w:r>
          </w:p>
        </w:tc>
        <w:tc>
          <w:tcPr>
            <w:tcW w:w="1705" w:type="pct"/>
            <w:vAlign w:val="center"/>
          </w:tcPr>
          <w:p>
            <w:pPr>
              <w:widowControl/>
              <w:spacing w:line="400" w:lineRule="exact"/>
              <w:rPr>
                <w:rFonts w:cs="宋体"/>
                <w:kern w:val="0"/>
                <w:sz w:val="24"/>
              </w:rPr>
            </w:pPr>
            <w:r>
              <w:rPr>
                <w:rFonts w:hint="eastAsia"/>
                <w:kern w:val="0"/>
                <w:sz w:val="24"/>
              </w:rPr>
              <w:t>《乡村医生从业管理条例》第四十二条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172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对未取得医疗机构执业许可证擅自执业的处罚</w:t>
            </w:r>
          </w:p>
        </w:tc>
        <w:tc>
          <w:tcPr>
            <w:tcW w:w="1705" w:type="pct"/>
            <w:vAlign w:val="center"/>
          </w:tcPr>
          <w:p>
            <w:pPr>
              <w:widowControl/>
              <w:spacing w:line="400" w:lineRule="exact"/>
              <w:rPr>
                <w:rFonts w:cs="宋体"/>
                <w:kern w:val="0"/>
                <w:sz w:val="24"/>
              </w:rPr>
            </w:pPr>
            <w:r>
              <w:rPr>
                <w:rFonts w:hint="eastAsia"/>
                <w:kern w:val="0"/>
                <w:sz w:val="24"/>
              </w:rPr>
              <w:t>《中华人民共和国基本医疗卫生与健康促进法》第九十九条</w:t>
            </w:r>
          </w:p>
        </w:tc>
        <w:tc>
          <w:tcPr>
            <w:tcW w:w="633" w:type="pct"/>
            <w:vAlign w:val="center"/>
          </w:tcPr>
          <w:p>
            <w:pPr>
              <w:widowControl/>
              <w:spacing w:line="400" w:lineRule="exact"/>
              <w:rPr>
                <w:rFonts w:cs="宋体"/>
                <w:kern w:val="0"/>
                <w:sz w:val="24"/>
              </w:rPr>
            </w:pPr>
            <w:r>
              <w:rPr>
                <w:rFonts w:hint="eastAsia"/>
                <w:kern w:val="0"/>
                <w:sz w:val="24"/>
              </w:rPr>
              <w:t>吊销医疗机构执业许可证除外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173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对从事烟花爆竹零售的经营者销售非法生产、经营的烟花爆竹，或者销售按照国家标准规定应由专业燃放人员燃放的烟花爆竹的处罚</w:t>
            </w:r>
          </w:p>
        </w:tc>
        <w:tc>
          <w:tcPr>
            <w:tcW w:w="1705" w:type="pct"/>
            <w:vAlign w:val="center"/>
          </w:tcPr>
          <w:p>
            <w:pPr>
              <w:widowControl/>
              <w:spacing w:line="400" w:lineRule="exact"/>
              <w:rPr>
                <w:rFonts w:cs="宋体"/>
                <w:kern w:val="0"/>
                <w:sz w:val="24"/>
              </w:rPr>
            </w:pPr>
            <w:r>
              <w:rPr>
                <w:rFonts w:hint="eastAsia"/>
                <w:kern w:val="0"/>
                <w:sz w:val="24"/>
              </w:rPr>
              <w:t>《烟花爆竹安全管理条例》第三十八条</w:t>
            </w:r>
          </w:p>
        </w:tc>
        <w:tc>
          <w:tcPr>
            <w:tcW w:w="633" w:type="pct"/>
            <w:vAlign w:val="center"/>
          </w:tcPr>
          <w:p>
            <w:pPr>
              <w:widowControl/>
              <w:spacing w:line="400" w:lineRule="exact"/>
              <w:rPr>
                <w:rFonts w:cs="宋体"/>
                <w:kern w:val="0"/>
                <w:sz w:val="24"/>
              </w:rPr>
            </w:pPr>
            <w:r>
              <w:rPr>
                <w:rFonts w:hint="eastAsia"/>
                <w:kern w:val="0"/>
                <w:sz w:val="24"/>
              </w:rPr>
              <w:t>仅限第三十八条第二款内容（吊销烟花爆竹经营许可证除外）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74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对生产经营单位的主要负责人未履行安全生产法规定的安全生产管理职责的处罚</w:t>
            </w:r>
          </w:p>
        </w:tc>
        <w:tc>
          <w:tcPr>
            <w:tcW w:w="1705" w:type="pct"/>
            <w:vAlign w:val="center"/>
          </w:tcPr>
          <w:p>
            <w:pPr>
              <w:widowControl/>
              <w:spacing w:line="400" w:lineRule="exact"/>
              <w:rPr>
                <w:rFonts w:cs="宋体"/>
                <w:kern w:val="0"/>
                <w:sz w:val="24"/>
              </w:rPr>
            </w:pPr>
            <w:r>
              <w:rPr>
                <w:rFonts w:hint="eastAsia"/>
                <w:kern w:val="0"/>
                <w:sz w:val="24"/>
              </w:rPr>
              <w:t>《中华人民共和国安全生产法》第九十四条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75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对小型露天采石场未依法取得非煤矿矿山企业安全生产许可证的处罚</w:t>
            </w:r>
          </w:p>
        </w:tc>
        <w:tc>
          <w:tcPr>
            <w:tcW w:w="1705" w:type="pct"/>
            <w:vAlign w:val="center"/>
          </w:tcPr>
          <w:p>
            <w:pPr>
              <w:widowControl/>
              <w:spacing w:line="400" w:lineRule="exact"/>
              <w:rPr>
                <w:rFonts w:cs="宋体"/>
                <w:kern w:val="0"/>
                <w:sz w:val="24"/>
              </w:rPr>
            </w:pPr>
            <w:r>
              <w:rPr>
                <w:rFonts w:hint="eastAsia"/>
                <w:kern w:val="0"/>
                <w:sz w:val="24"/>
              </w:rPr>
              <w:t>《小型露天采石场安全管理与监督检查规定》第十一条、第三十八条</w:t>
            </w:r>
          </w:p>
        </w:tc>
        <w:tc>
          <w:tcPr>
            <w:tcW w:w="633" w:type="pct"/>
            <w:vAlign w:val="center"/>
          </w:tcPr>
          <w:p>
            <w:pPr>
              <w:widowControl/>
              <w:spacing w:line="400" w:lineRule="exact"/>
              <w:rPr>
                <w:rFonts w:hint="eastAsia"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76</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对生产经营单位的决策机构、主要负责人或者个人经营的投资人不依照安全生产法规定保证安全生产所必需的资金投入的处罚</w:t>
            </w:r>
          </w:p>
        </w:tc>
        <w:tc>
          <w:tcPr>
            <w:tcW w:w="1705" w:type="pct"/>
            <w:vAlign w:val="center"/>
          </w:tcPr>
          <w:p>
            <w:pPr>
              <w:widowControl/>
              <w:spacing w:line="400" w:lineRule="exact"/>
              <w:rPr>
                <w:rFonts w:cs="宋体"/>
                <w:kern w:val="0"/>
                <w:sz w:val="24"/>
              </w:rPr>
            </w:pPr>
            <w:r>
              <w:rPr>
                <w:rFonts w:hint="eastAsia"/>
                <w:kern w:val="0"/>
                <w:sz w:val="24"/>
              </w:rPr>
              <w:t>《中华人民共和国安全生产法》九十三条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77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对生产经营单位未落实安全培训工作经费的处罚</w:t>
            </w:r>
          </w:p>
        </w:tc>
        <w:tc>
          <w:tcPr>
            <w:tcW w:w="1705" w:type="pct"/>
            <w:vAlign w:val="center"/>
          </w:tcPr>
          <w:p>
            <w:pPr>
              <w:widowControl/>
              <w:spacing w:line="400" w:lineRule="exact"/>
              <w:rPr>
                <w:rFonts w:cs="宋体"/>
                <w:kern w:val="0"/>
                <w:sz w:val="24"/>
              </w:rPr>
            </w:pPr>
            <w:r>
              <w:rPr>
                <w:rFonts w:hint="eastAsia"/>
                <w:kern w:val="0"/>
                <w:sz w:val="24"/>
              </w:rPr>
              <w:t>《生产经营单位安全培训规定》第二十九条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1</w:t>
            </w:r>
            <w:r>
              <w:rPr>
                <w:rFonts w:hint="eastAsia"/>
                <w:sz w:val="24"/>
                <w:lang w:val="en-US" w:eastAsia="zh-CN"/>
              </w:rPr>
              <w:t>78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对煤矿、非煤矿山、危险化学品、烟花爆竹、金属冶炼等生产经营单位主要负责人和安全管理人员未按照规定经考核合格的处罚</w:t>
            </w:r>
          </w:p>
        </w:tc>
        <w:tc>
          <w:tcPr>
            <w:tcW w:w="1705" w:type="pct"/>
            <w:vAlign w:val="center"/>
          </w:tcPr>
          <w:p>
            <w:pPr>
              <w:widowControl/>
              <w:spacing w:line="400" w:lineRule="exact"/>
              <w:rPr>
                <w:rFonts w:cs="宋体"/>
                <w:kern w:val="0"/>
                <w:sz w:val="24"/>
              </w:rPr>
            </w:pPr>
            <w:r>
              <w:rPr>
                <w:rFonts w:hint="eastAsia"/>
                <w:kern w:val="0"/>
                <w:sz w:val="24"/>
              </w:rPr>
              <w:t>《生产经营单位安全培训规定》第三十条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179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对未按照规定对从业人员、被派遣劳动者、实习学生进行安全生产教育和培训或者未如实告知其有关安全生产事项的处罚</w:t>
            </w:r>
          </w:p>
        </w:tc>
        <w:tc>
          <w:tcPr>
            <w:tcW w:w="1705" w:type="pct"/>
            <w:vAlign w:val="center"/>
          </w:tcPr>
          <w:p>
            <w:pPr>
              <w:widowControl/>
              <w:spacing w:line="400" w:lineRule="exact"/>
              <w:rPr>
                <w:rFonts w:cs="宋体"/>
                <w:kern w:val="0"/>
                <w:sz w:val="24"/>
              </w:rPr>
            </w:pPr>
            <w:r>
              <w:rPr>
                <w:rFonts w:hint="eastAsia"/>
                <w:kern w:val="0"/>
                <w:sz w:val="24"/>
              </w:rPr>
              <w:t>《生产经营单位安全培训规定》第三十条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180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对未如实记录安全生产教育和培训情况的处罚</w:t>
            </w:r>
          </w:p>
        </w:tc>
        <w:tc>
          <w:tcPr>
            <w:tcW w:w="1705" w:type="pct"/>
            <w:vAlign w:val="center"/>
          </w:tcPr>
          <w:p>
            <w:pPr>
              <w:widowControl/>
              <w:spacing w:line="400" w:lineRule="exact"/>
              <w:rPr>
                <w:rFonts w:cs="宋体"/>
                <w:kern w:val="0"/>
                <w:sz w:val="24"/>
              </w:rPr>
            </w:pPr>
            <w:r>
              <w:rPr>
                <w:rFonts w:hint="eastAsia"/>
                <w:kern w:val="0"/>
                <w:sz w:val="24"/>
              </w:rPr>
              <w:t>《生产经营单位安全培训规定》第三十条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39" w:type="pct"/>
            <w:vAlign w:val="center"/>
          </w:tcPr>
          <w:p>
            <w:pPr>
              <w:spacing w:line="400" w:lineRule="exact"/>
              <w:jc w:val="center"/>
              <w:rPr>
                <w:sz w:val="24"/>
              </w:rPr>
            </w:pPr>
            <w:r>
              <w:rPr>
                <w:rFonts w:hint="eastAsia"/>
                <w:sz w:val="24"/>
                <w:lang w:val="en-US" w:eastAsia="zh-CN"/>
              </w:rPr>
              <w:t>181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对特种作业人员未按照规定经专门的安全技术培训并取得特种作业人员操作资格证书，上岗作业的处罚</w:t>
            </w:r>
          </w:p>
        </w:tc>
        <w:tc>
          <w:tcPr>
            <w:tcW w:w="1705" w:type="pct"/>
            <w:vAlign w:val="center"/>
          </w:tcPr>
          <w:p>
            <w:pPr>
              <w:widowControl/>
              <w:spacing w:line="400" w:lineRule="exact"/>
              <w:rPr>
                <w:rFonts w:cs="宋体"/>
                <w:kern w:val="0"/>
                <w:sz w:val="24"/>
              </w:rPr>
            </w:pPr>
            <w:r>
              <w:rPr>
                <w:rFonts w:hint="eastAsia"/>
                <w:kern w:val="0"/>
                <w:sz w:val="24"/>
              </w:rPr>
              <w:t>《生产经营单位安全培训规定》第三十条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39" w:type="pct"/>
            <w:vAlign w:val="center"/>
          </w:tcPr>
          <w:p>
            <w:pPr>
              <w:spacing w:line="400" w:lineRule="exact"/>
              <w:jc w:val="center"/>
              <w:rPr>
                <w:sz w:val="24"/>
              </w:rPr>
            </w:pPr>
            <w:r>
              <w:rPr>
                <w:rFonts w:hint="eastAsia"/>
                <w:sz w:val="24"/>
                <w:lang w:val="en-US" w:eastAsia="zh-CN"/>
              </w:rPr>
              <w:t>182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对生产经营单位未建立应急救援预案相关措施的处罚</w:t>
            </w:r>
          </w:p>
        </w:tc>
        <w:tc>
          <w:tcPr>
            <w:tcW w:w="1705" w:type="pct"/>
            <w:vAlign w:val="center"/>
          </w:tcPr>
          <w:p>
            <w:pPr>
              <w:widowControl/>
              <w:spacing w:line="400" w:lineRule="exact"/>
              <w:rPr>
                <w:kern w:val="0"/>
                <w:sz w:val="24"/>
              </w:rPr>
            </w:pPr>
            <w:r>
              <w:rPr>
                <w:rFonts w:hint="eastAsia"/>
                <w:kern w:val="0"/>
                <w:sz w:val="24"/>
              </w:rPr>
              <w:t>1.《安全生产法》第九十七条</w:t>
            </w:r>
          </w:p>
          <w:p>
            <w:pPr>
              <w:widowControl/>
              <w:spacing w:line="400" w:lineRule="exact"/>
              <w:rPr>
                <w:rFonts w:cs="宋体"/>
                <w:kern w:val="0"/>
                <w:sz w:val="24"/>
              </w:rPr>
            </w:pPr>
            <w:r>
              <w:rPr>
                <w:rFonts w:hint="eastAsia"/>
                <w:kern w:val="0"/>
                <w:sz w:val="24"/>
              </w:rPr>
              <w:t>2.《生产安全事故应急条例》第三十二条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39" w:type="pct"/>
            <w:vAlign w:val="center"/>
          </w:tcPr>
          <w:p>
            <w:pPr>
              <w:spacing w:line="400" w:lineRule="exact"/>
              <w:jc w:val="center"/>
              <w:rPr>
                <w:sz w:val="24"/>
              </w:rPr>
            </w:pPr>
            <w:r>
              <w:rPr>
                <w:rFonts w:hint="eastAsia"/>
                <w:sz w:val="24"/>
                <w:lang w:val="en-US" w:eastAsia="zh-CN"/>
              </w:rPr>
              <w:t>183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对生产经营单位未采取措施消除事故隐患的处罚</w:t>
            </w:r>
          </w:p>
        </w:tc>
        <w:tc>
          <w:tcPr>
            <w:tcW w:w="1705" w:type="pct"/>
            <w:vAlign w:val="center"/>
          </w:tcPr>
          <w:p>
            <w:pPr>
              <w:widowControl/>
              <w:spacing w:line="400" w:lineRule="exact"/>
              <w:rPr>
                <w:rFonts w:cs="宋体"/>
                <w:kern w:val="0"/>
                <w:sz w:val="24"/>
              </w:rPr>
            </w:pPr>
            <w:r>
              <w:rPr>
                <w:rFonts w:hint="eastAsia"/>
                <w:kern w:val="0"/>
                <w:sz w:val="24"/>
              </w:rPr>
              <w:t>《中华人民共和国安全生产法》第一百零二条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339" w:type="pct"/>
            <w:vAlign w:val="center"/>
          </w:tcPr>
          <w:p>
            <w:pPr>
              <w:spacing w:line="400" w:lineRule="exact"/>
              <w:jc w:val="center"/>
              <w:rPr>
                <w:sz w:val="24"/>
              </w:rPr>
            </w:pPr>
            <w:r>
              <w:rPr>
                <w:rFonts w:hint="eastAsia"/>
                <w:sz w:val="24"/>
                <w:lang w:val="en-US" w:eastAsia="zh-CN"/>
              </w:rPr>
              <w:t>184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对生产、经营、储存、使用危险物品的车间、商店、仓库与员工宿舍在同一座建筑内，或者与员工宿舍的距离不符合安全要求的处罚</w:t>
            </w:r>
          </w:p>
        </w:tc>
        <w:tc>
          <w:tcPr>
            <w:tcW w:w="1705" w:type="pct"/>
            <w:vAlign w:val="center"/>
          </w:tcPr>
          <w:p>
            <w:pPr>
              <w:widowControl/>
              <w:spacing w:line="400" w:lineRule="exact"/>
              <w:rPr>
                <w:rFonts w:cs="宋体"/>
                <w:kern w:val="0"/>
                <w:sz w:val="24"/>
              </w:rPr>
            </w:pPr>
            <w:r>
              <w:rPr>
                <w:rFonts w:hint="eastAsia"/>
                <w:kern w:val="0"/>
                <w:sz w:val="24"/>
              </w:rPr>
              <w:t>《中华人民共和国安全生产法》第一百零五条</w:t>
            </w:r>
          </w:p>
        </w:tc>
        <w:tc>
          <w:tcPr>
            <w:tcW w:w="633" w:type="pct"/>
            <w:vMerge w:val="restar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339" w:type="pct"/>
            <w:vAlign w:val="center"/>
          </w:tcPr>
          <w:p>
            <w:pPr>
              <w:spacing w:line="400" w:lineRule="exact"/>
              <w:jc w:val="center"/>
              <w:rPr>
                <w:sz w:val="24"/>
              </w:rPr>
            </w:pPr>
            <w:r>
              <w:rPr>
                <w:rFonts w:hint="eastAsia"/>
                <w:sz w:val="24"/>
                <w:lang w:val="en-US" w:eastAsia="zh-CN"/>
              </w:rPr>
              <w:t>185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cs="宋体"/>
                <w:kern w:val="0"/>
                <w:sz w:val="24"/>
              </w:rPr>
              <w:t>对生产经营场所和员工宿舍未设有符合紧急疏散需要、标志明显、保持畅通的出口、疏散通道，或者占用、锁闭、封堵生产经营场所或者员工宿舍出口、疏散通道的处罚</w:t>
            </w:r>
          </w:p>
        </w:tc>
        <w:tc>
          <w:tcPr>
            <w:tcW w:w="1705" w:type="pct"/>
            <w:vAlign w:val="center"/>
          </w:tcPr>
          <w:p>
            <w:pPr>
              <w:widowControl/>
              <w:spacing w:line="400" w:lineRule="exact"/>
              <w:rPr>
                <w:rFonts w:cs="宋体"/>
                <w:kern w:val="0"/>
                <w:sz w:val="24"/>
              </w:rPr>
            </w:pPr>
            <w:r>
              <w:rPr>
                <w:rFonts w:hint="eastAsia"/>
                <w:kern w:val="0"/>
                <w:sz w:val="24"/>
              </w:rPr>
              <w:t>《中华人民共和国安全生产法》第一百零五条</w:t>
            </w:r>
          </w:p>
        </w:tc>
        <w:tc>
          <w:tcPr>
            <w:tcW w:w="633" w:type="pct"/>
            <w:vMerge w:val="continue"/>
            <w:vAlign w:val="center"/>
          </w:tcPr>
          <w:p>
            <w:pPr>
              <w:widowControl/>
              <w:spacing w:line="400" w:lineRule="exact"/>
              <w:jc w:val="lef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339" w:type="pct"/>
            <w:vAlign w:val="center"/>
          </w:tcPr>
          <w:p>
            <w:pPr>
              <w:spacing w:line="400" w:lineRule="exact"/>
              <w:jc w:val="center"/>
              <w:rPr>
                <w:sz w:val="24"/>
              </w:rPr>
            </w:pPr>
            <w:r>
              <w:rPr>
                <w:rFonts w:hint="eastAsia"/>
                <w:sz w:val="24"/>
                <w:lang w:val="en-US" w:eastAsia="zh-CN"/>
              </w:rPr>
              <w:t>186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对未经许可生产、经营烟花爆竹制品，或者向未取得烟花爆竹安全生产许可的单位或者个人销售黑火药、烟火药、引火线的处罚</w:t>
            </w:r>
          </w:p>
        </w:tc>
        <w:tc>
          <w:tcPr>
            <w:tcW w:w="1705" w:type="pct"/>
            <w:vAlign w:val="center"/>
          </w:tcPr>
          <w:p>
            <w:pPr>
              <w:widowControl/>
              <w:spacing w:line="400" w:lineRule="exact"/>
              <w:rPr>
                <w:rFonts w:cs="宋体"/>
                <w:kern w:val="0"/>
                <w:sz w:val="24"/>
              </w:rPr>
            </w:pPr>
            <w:r>
              <w:rPr>
                <w:rFonts w:hint="eastAsia"/>
                <w:kern w:val="0"/>
                <w:sz w:val="24"/>
              </w:rPr>
              <w:t>《烟花爆竹安全管理条例》第三十六条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3" w:hRule="atLeast"/>
        </w:trPr>
        <w:tc>
          <w:tcPr>
            <w:tcW w:w="339" w:type="pct"/>
            <w:vAlign w:val="center"/>
          </w:tcPr>
          <w:p>
            <w:pPr>
              <w:spacing w:line="400" w:lineRule="exact"/>
              <w:jc w:val="center"/>
              <w:rPr>
                <w:sz w:val="24"/>
              </w:rPr>
            </w:pPr>
            <w:r>
              <w:rPr>
                <w:rFonts w:hint="eastAsia"/>
                <w:sz w:val="24"/>
                <w:lang w:val="en-US" w:eastAsia="zh-CN"/>
              </w:rPr>
              <w:t>187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对烟花爆竹零售经营者变更零售点名称、主要负责人或者经营场所，未重新办理零售许可证，或</w:t>
            </w:r>
            <w:r>
              <w:rPr>
                <w:rFonts w:hint="eastAsia" w:ascii="宋体" w:hAnsi="宋体" w:cs="宋体"/>
                <w:sz w:val="24"/>
                <w:shd w:val="clear" w:color="auto" w:fill="FFFFFF"/>
              </w:rPr>
              <w:t>存放的烟花爆竹数量超过零售许可证载明范围</w:t>
            </w:r>
            <w:r>
              <w:rPr>
                <w:rFonts w:hint="eastAsia"/>
                <w:kern w:val="0"/>
                <w:sz w:val="24"/>
              </w:rPr>
              <w:t>的处罚</w:t>
            </w:r>
          </w:p>
        </w:tc>
        <w:tc>
          <w:tcPr>
            <w:tcW w:w="1705" w:type="pct"/>
            <w:vAlign w:val="center"/>
          </w:tcPr>
          <w:p>
            <w:pPr>
              <w:widowControl/>
              <w:spacing w:line="400" w:lineRule="exact"/>
              <w:rPr>
                <w:rFonts w:cs="宋体"/>
                <w:kern w:val="0"/>
                <w:sz w:val="24"/>
              </w:rPr>
            </w:pPr>
            <w:r>
              <w:rPr>
                <w:rFonts w:hint="eastAsia"/>
                <w:kern w:val="0"/>
                <w:sz w:val="24"/>
              </w:rPr>
              <w:t>《烟花爆竹经营许可实施办法》第三十五条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339" w:type="pct"/>
            <w:vAlign w:val="center"/>
          </w:tcPr>
          <w:p>
            <w:pPr>
              <w:spacing w:line="400" w:lineRule="exact"/>
              <w:jc w:val="center"/>
              <w:rPr>
                <w:rFonts w:hint="default"/>
                <w:sz w:val="24"/>
                <w:lang w:val="en-US"/>
              </w:rPr>
            </w:pPr>
            <w:r>
              <w:rPr>
                <w:rFonts w:hint="eastAsia"/>
                <w:sz w:val="24"/>
                <w:lang w:val="en-US" w:eastAsia="zh-CN"/>
              </w:rPr>
              <w:t>188</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对烟花爆竹经营单位出租、出借、转让、买卖烟花爆竹经营许可证的处罚</w:t>
            </w:r>
          </w:p>
        </w:tc>
        <w:tc>
          <w:tcPr>
            <w:tcW w:w="1705" w:type="pct"/>
            <w:vAlign w:val="center"/>
          </w:tcPr>
          <w:p>
            <w:pPr>
              <w:widowControl/>
              <w:spacing w:line="400" w:lineRule="exact"/>
              <w:rPr>
                <w:rFonts w:cs="宋体"/>
                <w:kern w:val="0"/>
                <w:sz w:val="24"/>
              </w:rPr>
            </w:pPr>
            <w:r>
              <w:rPr>
                <w:rFonts w:hint="eastAsia"/>
                <w:kern w:val="0"/>
                <w:sz w:val="24"/>
              </w:rPr>
              <w:t>《烟花爆竹经营许可实施办法》第三十六条</w:t>
            </w:r>
          </w:p>
        </w:tc>
        <w:tc>
          <w:tcPr>
            <w:tcW w:w="633" w:type="pct"/>
            <w:vAlign w:val="center"/>
          </w:tcPr>
          <w:p>
            <w:pPr>
              <w:widowControl/>
              <w:spacing w:line="400" w:lineRule="exact"/>
              <w:rPr>
                <w:rFonts w:cs="宋体"/>
                <w:kern w:val="0"/>
                <w:sz w:val="24"/>
              </w:rPr>
            </w:pPr>
            <w:r>
              <w:rPr>
                <w:rFonts w:hint="eastAsia"/>
                <w:kern w:val="0"/>
                <w:sz w:val="24"/>
              </w:rPr>
              <w:t>仅限孙圩子镇、闫集镇承接</w:t>
            </w:r>
            <w:r>
              <w:rPr>
                <w:rFonts w:hint="eastAsia" w:ascii="宋体" w:hAnsi="宋体" w:eastAsia="方正仿宋_GBK" w:cs="宋体"/>
                <w:snapToGrid w:val="0"/>
                <w:kern w:val="0"/>
                <w:sz w:val="32"/>
                <w:szCs w:val="32"/>
                <w:lang w:bidi="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sz w:val="24"/>
                <w:lang w:val="en-US" w:eastAsia="zh-CN"/>
              </w:rPr>
            </w:pPr>
            <w:r>
              <w:rPr>
                <w:rFonts w:hint="eastAsia"/>
                <w:sz w:val="24"/>
                <w:lang w:val="en-US" w:eastAsia="zh-CN"/>
              </w:rPr>
              <w:t>189</w:t>
            </w:r>
            <w:r>
              <w:rPr>
                <w:rFonts w:hint="eastAsia"/>
                <w:sz w:val="24"/>
              </w:rPr>
              <w:t>*</w:t>
            </w:r>
          </w:p>
        </w:tc>
        <w:tc>
          <w:tcPr>
            <w:tcW w:w="494" w:type="pct"/>
            <w:vAlign w:val="center"/>
          </w:tcPr>
          <w:p>
            <w:pPr>
              <w:widowControl/>
              <w:spacing w:line="400" w:lineRule="exact"/>
              <w:rPr>
                <w:rFonts w:hint="eastAsia"/>
                <w:kern w:val="0"/>
                <w:sz w:val="24"/>
                <w:lang w:val="en-US" w:eastAsia="zh-CN"/>
              </w:rPr>
            </w:pPr>
            <w:r>
              <w:rPr>
                <w:rFonts w:hint="eastAsia"/>
                <w:kern w:val="0"/>
                <w:sz w:val="24"/>
              </w:rPr>
              <w:t>行政处罚</w:t>
            </w:r>
          </w:p>
        </w:tc>
        <w:tc>
          <w:tcPr>
            <w:tcW w:w="1826" w:type="pct"/>
            <w:vAlign w:val="center"/>
          </w:tcPr>
          <w:p>
            <w:pPr>
              <w:widowControl/>
              <w:spacing w:line="400" w:lineRule="exact"/>
              <w:rPr>
                <w:rFonts w:hint="eastAsia"/>
                <w:kern w:val="0"/>
                <w:sz w:val="24"/>
                <w:lang w:val="en-US" w:eastAsia="zh-CN"/>
              </w:rPr>
            </w:pPr>
            <w:r>
              <w:rPr>
                <w:rFonts w:hint="eastAsia"/>
                <w:kern w:val="0"/>
                <w:sz w:val="24"/>
              </w:rPr>
              <w:t>对损坏广播电视设施的处罚</w:t>
            </w:r>
          </w:p>
        </w:tc>
        <w:tc>
          <w:tcPr>
            <w:tcW w:w="1705" w:type="pct"/>
            <w:vAlign w:val="center"/>
          </w:tcPr>
          <w:p>
            <w:pPr>
              <w:widowControl/>
              <w:spacing w:line="400" w:lineRule="exact"/>
              <w:rPr>
                <w:rFonts w:hint="eastAsia"/>
                <w:kern w:val="0"/>
                <w:sz w:val="24"/>
                <w:lang w:val="en-US" w:eastAsia="zh-CN"/>
              </w:rPr>
            </w:pPr>
            <w:r>
              <w:rPr>
                <w:rFonts w:hint="eastAsia"/>
                <w:kern w:val="0"/>
                <w:sz w:val="24"/>
              </w:rPr>
              <w:t>《广播电视设施保护条例》第二十一条</w:t>
            </w:r>
          </w:p>
        </w:tc>
        <w:tc>
          <w:tcPr>
            <w:tcW w:w="633" w:type="pct"/>
            <w:vAlign w:val="center"/>
          </w:tcPr>
          <w:p>
            <w:pPr>
              <w:spacing w:line="40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190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对在广播电视设施保护范围内钻探、打桩、抛锚、拖锚、挖沙、取土的处罚</w:t>
            </w:r>
          </w:p>
        </w:tc>
        <w:tc>
          <w:tcPr>
            <w:tcW w:w="1705" w:type="pct"/>
            <w:vAlign w:val="center"/>
          </w:tcPr>
          <w:p>
            <w:pPr>
              <w:widowControl/>
              <w:spacing w:line="400" w:lineRule="exact"/>
              <w:rPr>
                <w:rFonts w:cs="宋体"/>
                <w:kern w:val="0"/>
                <w:sz w:val="24"/>
              </w:rPr>
            </w:pPr>
            <w:r>
              <w:rPr>
                <w:rFonts w:hint="eastAsia"/>
                <w:kern w:val="0"/>
                <w:sz w:val="24"/>
              </w:rPr>
              <w:t>《广播电视设施保护条例》第二十二条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 w:type="pct"/>
            <w:vAlign w:val="center"/>
          </w:tcPr>
          <w:p>
            <w:pPr>
              <w:spacing w:line="400" w:lineRule="exact"/>
              <w:jc w:val="center"/>
              <w:rPr>
                <w:sz w:val="24"/>
              </w:rPr>
            </w:pPr>
            <w:r>
              <w:rPr>
                <w:rFonts w:hint="eastAsia"/>
                <w:sz w:val="24"/>
                <w:lang w:val="en-US" w:eastAsia="zh-CN"/>
              </w:rPr>
              <w:t>191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对在广播电视设施保护范围内拴系牲畜、悬挂物品、攀附农作物的处罚</w:t>
            </w:r>
          </w:p>
        </w:tc>
        <w:tc>
          <w:tcPr>
            <w:tcW w:w="1705" w:type="pct"/>
            <w:vAlign w:val="center"/>
          </w:tcPr>
          <w:p>
            <w:pPr>
              <w:widowControl/>
              <w:spacing w:line="400" w:lineRule="exact"/>
              <w:rPr>
                <w:rFonts w:cs="宋体"/>
                <w:kern w:val="0"/>
                <w:sz w:val="24"/>
              </w:rPr>
            </w:pPr>
            <w:r>
              <w:rPr>
                <w:rFonts w:hint="eastAsia"/>
                <w:kern w:val="0"/>
                <w:sz w:val="24"/>
              </w:rPr>
              <w:t>《广播电视设施保护条例》第二十二条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339" w:type="pct"/>
            <w:vAlign w:val="center"/>
          </w:tcPr>
          <w:p>
            <w:pPr>
              <w:spacing w:line="400" w:lineRule="exact"/>
              <w:jc w:val="center"/>
              <w:rPr>
                <w:sz w:val="24"/>
              </w:rPr>
            </w:pPr>
            <w:r>
              <w:rPr>
                <w:rFonts w:hint="eastAsia"/>
                <w:sz w:val="24"/>
                <w:lang w:val="en-US" w:eastAsia="zh-CN"/>
              </w:rPr>
              <w:t>192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对擅自在广播电视传输线路保护范围内堆放笨重物品、种植树木、平整土地的处罚</w:t>
            </w:r>
          </w:p>
        </w:tc>
        <w:tc>
          <w:tcPr>
            <w:tcW w:w="1705" w:type="pct"/>
            <w:vAlign w:val="center"/>
          </w:tcPr>
          <w:p>
            <w:pPr>
              <w:widowControl/>
              <w:spacing w:line="400" w:lineRule="exact"/>
              <w:rPr>
                <w:rFonts w:cs="宋体"/>
                <w:kern w:val="0"/>
                <w:sz w:val="24"/>
              </w:rPr>
            </w:pPr>
            <w:r>
              <w:rPr>
                <w:rFonts w:hint="eastAsia"/>
                <w:kern w:val="0"/>
                <w:sz w:val="24"/>
              </w:rPr>
              <w:t>《广播电视设施保护条例》第二十三条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atLeast"/>
        </w:trPr>
        <w:tc>
          <w:tcPr>
            <w:tcW w:w="339" w:type="pct"/>
            <w:vAlign w:val="center"/>
          </w:tcPr>
          <w:p>
            <w:pPr>
              <w:spacing w:line="400" w:lineRule="exact"/>
              <w:jc w:val="center"/>
              <w:rPr>
                <w:sz w:val="24"/>
              </w:rPr>
            </w:pPr>
            <w:r>
              <w:rPr>
                <w:rFonts w:hint="eastAsia"/>
                <w:sz w:val="24"/>
                <w:lang w:val="en-US" w:eastAsia="zh-CN"/>
              </w:rPr>
              <w:t>193</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对擅自在天线、馈线保护范围外进行烧荒等的处罚</w:t>
            </w:r>
          </w:p>
        </w:tc>
        <w:tc>
          <w:tcPr>
            <w:tcW w:w="1705" w:type="pct"/>
            <w:vAlign w:val="center"/>
          </w:tcPr>
          <w:p>
            <w:pPr>
              <w:widowControl/>
              <w:spacing w:line="400" w:lineRule="exact"/>
              <w:rPr>
                <w:rFonts w:cs="宋体"/>
                <w:kern w:val="0"/>
                <w:sz w:val="24"/>
              </w:rPr>
            </w:pPr>
            <w:r>
              <w:rPr>
                <w:rFonts w:hint="eastAsia"/>
                <w:kern w:val="0"/>
                <w:sz w:val="24"/>
              </w:rPr>
              <w:t>《广播电视设施保护条例》第二十三条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194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对擅自安装和使用卫星地面接收设施的处罚</w:t>
            </w:r>
          </w:p>
        </w:tc>
        <w:tc>
          <w:tcPr>
            <w:tcW w:w="1705" w:type="pct"/>
            <w:vAlign w:val="center"/>
          </w:tcPr>
          <w:p>
            <w:pPr>
              <w:widowControl/>
              <w:spacing w:line="400" w:lineRule="exact"/>
              <w:rPr>
                <w:rFonts w:cs="宋体"/>
                <w:kern w:val="0"/>
                <w:sz w:val="24"/>
              </w:rPr>
            </w:pPr>
            <w:r>
              <w:rPr>
                <w:rFonts w:hint="eastAsia"/>
                <w:kern w:val="0"/>
                <w:sz w:val="24"/>
              </w:rPr>
              <w:t>《卫星电视广播地面接收设施管理规定》第十条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lang w:val="en-US" w:eastAsia="zh-CN"/>
              </w:rPr>
              <w:t>195</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对擅自提供卫星地面接收设施安装服务的处罚</w:t>
            </w:r>
          </w:p>
        </w:tc>
        <w:tc>
          <w:tcPr>
            <w:tcW w:w="1705" w:type="pct"/>
            <w:vAlign w:val="center"/>
          </w:tcPr>
          <w:p>
            <w:pPr>
              <w:widowControl/>
              <w:spacing w:line="400" w:lineRule="exact"/>
              <w:rPr>
                <w:rFonts w:cs="宋体"/>
                <w:kern w:val="0"/>
                <w:sz w:val="24"/>
              </w:rPr>
            </w:pPr>
            <w:r>
              <w:rPr>
                <w:rFonts w:hint="eastAsia"/>
                <w:kern w:val="0"/>
                <w:sz w:val="24"/>
              </w:rPr>
              <w:t>《卫星电视广播地面接收设施安装服务暂行办法》第十五条</w:t>
            </w:r>
          </w:p>
        </w:tc>
        <w:tc>
          <w:tcPr>
            <w:tcW w:w="633" w:type="pct"/>
            <w:vAlign w:val="center"/>
          </w:tcPr>
          <w:p>
            <w:pPr>
              <w:widowControl/>
              <w:spacing w:line="400" w:lineRule="exact"/>
              <w:rPr>
                <w:rFonts w:cs="宋体"/>
                <w:kern w:val="0"/>
                <w:sz w:val="24"/>
              </w:rPr>
            </w:pPr>
            <w:r>
              <w:rPr>
                <w:rFonts w:hint="eastAsia"/>
                <w:kern w:val="0"/>
                <w:sz w:val="24"/>
              </w:rPr>
              <w:t>吊销卫星地面接收设施安装服务许可证除外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196</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对个人在风景名胜区内进行开荒、修坟立碑等破坏景观、植被、地形地貌的活动的处罚</w:t>
            </w:r>
          </w:p>
        </w:tc>
        <w:tc>
          <w:tcPr>
            <w:tcW w:w="1705" w:type="pct"/>
            <w:vAlign w:val="center"/>
          </w:tcPr>
          <w:p>
            <w:pPr>
              <w:widowControl/>
              <w:spacing w:line="400" w:lineRule="exact"/>
              <w:rPr>
                <w:rFonts w:cs="宋体"/>
                <w:kern w:val="0"/>
                <w:sz w:val="24"/>
              </w:rPr>
            </w:pPr>
            <w:r>
              <w:rPr>
                <w:rFonts w:hint="eastAsia"/>
                <w:kern w:val="0"/>
                <w:sz w:val="24"/>
              </w:rPr>
              <w:t>《风景名胜区条例》第四十三条</w:t>
            </w:r>
          </w:p>
        </w:tc>
        <w:tc>
          <w:tcPr>
            <w:tcW w:w="633" w:type="pct"/>
            <w:vAlign w:val="center"/>
          </w:tcPr>
          <w:p>
            <w:pPr>
              <w:widowControl/>
              <w:spacing w:line="400" w:lineRule="exact"/>
              <w:rPr>
                <w:rFonts w:hint="eastAsia"/>
                <w:kern w:val="0"/>
                <w:sz w:val="24"/>
              </w:rPr>
            </w:pPr>
            <w:r>
              <w:rPr>
                <w:rFonts w:hint="eastAsia"/>
                <w:kern w:val="0"/>
                <w:sz w:val="24"/>
              </w:rPr>
              <w:t>仅限官桥镇承接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197</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对擅自进行影响风景名胜区生态和景观活动的处罚</w:t>
            </w:r>
          </w:p>
        </w:tc>
        <w:tc>
          <w:tcPr>
            <w:tcW w:w="1705" w:type="pct"/>
            <w:vAlign w:val="center"/>
          </w:tcPr>
          <w:p>
            <w:pPr>
              <w:widowControl/>
              <w:spacing w:line="400" w:lineRule="exact"/>
              <w:rPr>
                <w:rFonts w:cs="宋体"/>
                <w:kern w:val="0"/>
                <w:sz w:val="24"/>
              </w:rPr>
            </w:pPr>
            <w:r>
              <w:rPr>
                <w:rFonts w:hint="eastAsia"/>
                <w:kern w:val="0"/>
                <w:sz w:val="24"/>
              </w:rPr>
              <w:t>《风景名胜区条例》第四十五条</w:t>
            </w:r>
          </w:p>
        </w:tc>
        <w:tc>
          <w:tcPr>
            <w:tcW w:w="633" w:type="pct"/>
            <w:vAlign w:val="center"/>
          </w:tcPr>
          <w:p>
            <w:pPr>
              <w:widowControl/>
              <w:spacing w:line="400" w:lineRule="exact"/>
              <w:rPr>
                <w:rFonts w:hint="eastAsia"/>
                <w:kern w:val="0"/>
                <w:sz w:val="24"/>
              </w:rPr>
            </w:pPr>
            <w:r>
              <w:rPr>
                <w:rFonts w:hint="eastAsia"/>
                <w:kern w:val="0"/>
                <w:sz w:val="24"/>
              </w:rPr>
              <w:t>仅限官桥镇承接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198</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对在风景名胜区内进行开山、采石、开矿等破坏景观、植被、地形地貌的活动的处罚</w:t>
            </w:r>
          </w:p>
        </w:tc>
        <w:tc>
          <w:tcPr>
            <w:tcW w:w="1705" w:type="pct"/>
            <w:vAlign w:val="center"/>
          </w:tcPr>
          <w:p>
            <w:pPr>
              <w:widowControl/>
              <w:spacing w:line="400" w:lineRule="exact"/>
              <w:rPr>
                <w:kern w:val="0"/>
                <w:sz w:val="24"/>
              </w:rPr>
            </w:pPr>
            <w:r>
              <w:rPr>
                <w:rFonts w:hint="eastAsia"/>
                <w:kern w:val="0"/>
                <w:sz w:val="24"/>
              </w:rPr>
              <w:t>1.《风景名胜区条例》第四十条</w:t>
            </w:r>
          </w:p>
          <w:p>
            <w:pPr>
              <w:widowControl/>
              <w:spacing w:line="400" w:lineRule="exact"/>
              <w:rPr>
                <w:rFonts w:cs="宋体"/>
                <w:kern w:val="0"/>
                <w:sz w:val="24"/>
              </w:rPr>
            </w:pPr>
            <w:r>
              <w:rPr>
                <w:rFonts w:hint="eastAsia"/>
                <w:kern w:val="0"/>
                <w:sz w:val="24"/>
              </w:rPr>
              <w:t>2.《国家林业和草原局办公室关于做好林草行政执法与生态环境保护综合行政执法衔接的通知》（办发字〔2020〕26号）</w:t>
            </w:r>
          </w:p>
        </w:tc>
        <w:tc>
          <w:tcPr>
            <w:tcW w:w="633" w:type="pct"/>
            <w:vAlign w:val="center"/>
          </w:tcPr>
          <w:p>
            <w:pPr>
              <w:widowControl/>
              <w:spacing w:line="400" w:lineRule="exact"/>
              <w:rPr>
                <w:rFonts w:hint="eastAsia"/>
                <w:kern w:val="0"/>
                <w:sz w:val="24"/>
              </w:rPr>
            </w:pPr>
            <w:r>
              <w:rPr>
                <w:rFonts w:hint="eastAsia"/>
                <w:kern w:val="0"/>
                <w:sz w:val="24"/>
              </w:rPr>
              <w:t>仅限官桥镇承接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39" w:type="pct"/>
            <w:vAlign w:val="center"/>
          </w:tcPr>
          <w:p>
            <w:pPr>
              <w:spacing w:line="400" w:lineRule="exact"/>
              <w:jc w:val="center"/>
              <w:rPr>
                <w:sz w:val="24"/>
              </w:rPr>
            </w:pPr>
            <w:r>
              <w:rPr>
                <w:rFonts w:hint="eastAsia"/>
                <w:sz w:val="24"/>
                <w:lang w:val="en-US" w:eastAsia="zh-CN"/>
              </w:rPr>
              <w:t>199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对在景物、设施上刻划、涂污或者在风景名胜区内乱扔垃圾的处罚</w:t>
            </w:r>
          </w:p>
        </w:tc>
        <w:tc>
          <w:tcPr>
            <w:tcW w:w="1705" w:type="pct"/>
            <w:vAlign w:val="center"/>
          </w:tcPr>
          <w:p>
            <w:pPr>
              <w:widowControl/>
              <w:spacing w:line="400" w:lineRule="exact"/>
              <w:rPr>
                <w:rFonts w:cs="宋体"/>
                <w:kern w:val="0"/>
                <w:sz w:val="24"/>
              </w:rPr>
            </w:pPr>
            <w:r>
              <w:rPr>
                <w:rFonts w:hint="eastAsia"/>
                <w:kern w:val="0"/>
                <w:sz w:val="24"/>
              </w:rPr>
              <w:t>《风景名胜区条例》第四十四条</w:t>
            </w:r>
          </w:p>
        </w:tc>
        <w:tc>
          <w:tcPr>
            <w:tcW w:w="633" w:type="pct"/>
            <w:vAlign w:val="center"/>
          </w:tcPr>
          <w:p>
            <w:pPr>
              <w:widowControl/>
              <w:spacing w:line="400" w:lineRule="exact"/>
              <w:rPr>
                <w:rFonts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00</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对盗伐、滥伐林木的处罚</w:t>
            </w:r>
          </w:p>
        </w:tc>
        <w:tc>
          <w:tcPr>
            <w:tcW w:w="1705" w:type="pct"/>
            <w:vAlign w:val="center"/>
          </w:tcPr>
          <w:p>
            <w:pPr>
              <w:widowControl/>
              <w:spacing w:line="400" w:lineRule="exact"/>
              <w:rPr>
                <w:rFonts w:cs="宋体"/>
                <w:kern w:val="0"/>
                <w:sz w:val="24"/>
              </w:rPr>
            </w:pPr>
            <w:r>
              <w:rPr>
                <w:rFonts w:hint="eastAsia"/>
                <w:kern w:val="0"/>
                <w:sz w:val="24"/>
              </w:rPr>
              <w:t>《中华人民共和国森林法》第七十六条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01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对收购、加工、运输明知是盗伐、滥伐等非法来源的林木的处罚</w:t>
            </w:r>
          </w:p>
        </w:tc>
        <w:tc>
          <w:tcPr>
            <w:tcW w:w="1705" w:type="pct"/>
            <w:vAlign w:val="center"/>
          </w:tcPr>
          <w:p>
            <w:pPr>
              <w:widowControl/>
              <w:spacing w:line="400" w:lineRule="exact"/>
              <w:rPr>
                <w:rFonts w:cs="宋体"/>
                <w:kern w:val="0"/>
                <w:sz w:val="24"/>
              </w:rPr>
            </w:pPr>
            <w:r>
              <w:rPr>
                <w:rFonts w:hint="eastAsia"/>
                <w:kern w:val="0"/>
                <w:sz w:val="24"/>
              </w:rPr>
              <w:t>《中华人民共和国森林法》第七十八条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339" w:type="pct"/>
            <w:vAlign w:val="center"/>
          </w:tcPr>
          <w:p>
            <w:pPr>
              <w:autoSpaceDE w:val="0"/>
              <w:spacing w:line="400" w:lineRule="exact"/>
              <w:jc w:val="center"/>
              <w:rPr>
                <w:sz w:val="24"/>
              </w:rPr>
            </w:pPr>
            <w:r>
              <w:rPr>
                <w:rFonts w:hint="eastAsia"/>
                <w:sz w:val="24"/>
              </w:rPr>
              <w:t>2</w:t>
            </w:r>
            <w:r>
              <w:rPr>
                <w:rFonts w:hint="eastAsia"/>
                <w:sz w:val="24"/>
                <w:lang w:val="en-US" w:eastAsia="zh-CN"/>
              </w:rPr>
              <w:t>02</w:t>
            </w:r>
            <w:r>
              <w:rPr>
                <w:rFonts w:hint="eastAsia"/>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400" w:lineRule="exact"/>
              <w:rPr>
                <w:rFonts w:cs="宋体"/>
                <w:kern w:val="0"/>
                <w:sz w:val="24"/>
              </w:rPr>
            </w:pPr>
            <w:r>
              <w:rPr>
                <w:rFonts w:hint="eastAsia"/>
                <w:kern w:val="0"/>
                <w:sz w:val="24"/>
              </w:rPr>
              <w:t>对擅自改变林地用途、在临时使用的林地上修建永久性建筑物，或者临时使用林地期满后一年内未恢复植被或者林业生产条件的处罚</w:t>
            </w:r>
          </w:p>
        </w:tc>
        <w:tc>
          <w:tcPr>
            <w:tcW w:w="1705" w:type="pct"/>
            <w:vAlign w:val="center"/>
          </w:tcPr>
          <w:p>
            <w:pPr>
              <w:widowControl/>
              <w:autoSpaceDE w:val="0"/>
              <w:spacing w:line="400" w:lineRule="exact"/>
              <w:rPr>
                <w:rFonts w:cs="宋体"/>
                <w:kern w:val="0"/>
                <w:sz w:val="24"/>
              </w:rPr>
            </w:pPr>
            <w:r>
              <w:rPr>
                <w:rFonts w:hint="eastAsia"/>
                <w:kern w:val="0"/>
                <w:sz w:val="24"/>
              </w:rPr>
              <w:t>《中华人民共和国森林法》第七十三条</w:t>
            </w:r>
          </w:p>
        </w:tc>
        <w:tc>
          <w:tcPr>
            <w:tcW w:w="633" w:type="pct"/>
            <w:vAlign w:val="center"/>
          </w:tcPr>
          <w:p>
            <w:pPr>
              <w:widowControl/>
              <w:autoSpaceDE w:val="0"/>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339" w:type="pct"/>
            <w:vAlign w:val="center"/>
          </w:tcPr>
          <w:p>
            <w:pPr>
              <w:autoSpaceDE w:val="0"/>
              <w:spacing w:line="400" w:lineRule="exact"/>
              <w:jc w:val="center"/>
              <w:rPr>
                <w:sz w:val="24"/>
              </w:rPr>
            </w:pPr>
            <w:r>
              <w:rPr>
                <w:rFonts w:hint="eastAsia"/>
                <w:sz w:val="24"/>
              </w:rPr>
              <w:t>2</w:t>
            </w:r>
            <w:r>
              <w:rPr>
                <w:rFonts w:hint="eastAsia"/>
                <w:sz w:val="24"/>
                <w:lang w:val="en-US" w:eastAsia="zh-CN"/>
              </w:rPr>
              <w:t>03</w:t>
            </w:r>
            <w:r>
              <w:rPr>
                <w:rFonts w:hint="eastAsia"/>
                <w:sz w:val="24"/>
              </w:rPr>
              <w:t>*</w:t>
            </w:r>
            <w:r>
              <w:rPr>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400" w:lineRule="exact"/>
              <w:rPr>
                <w:rFonts w:cs="宋体"/>
                <w:kern w:val="0"/>
                <w:sz w:val="24"/>
              </w:rPr>
            </w:pPr>
            <w:r>
              <w:rPr>
                <w:rFonts w:hint="eastAsia"/>
                <w:kern w:val="0"/>
                <w:sz w:val="24"/>
              </w:rPr>
              <w:t>对擅自开垦、围垦、填埋等改变湿地用途以及擅自开垦、围垦、填埋、采砂、取土等占用湿地的处罚</w:t>
            </w:r>
          </w:p>
        </w:tc>
        <w:tc>
          <w:tcPr>
            <w:tcW w:w="1705" w:type="pct"/>
            <w:vAlign w:val="center"/>
          </w:tcPr>
          <w:p>
            <w:pPr>
              <w:widowControl/>
              <w:autoSpaceDE w:val="0"/>
              <w:spacing w:line="400" w:lineRule="exact"/>
              <w:rPr>
                <w:kern w:val="0"/>
                <w:sz w:val="24"/>
              </w:rPr>
            </w:pPr>
            <w:r>
              <w:rPr>
                <w:rFonts w:hint="eastAsia"/>
                <w:kern w:val="0"/>
                <w:sz w:val="24"/>
              </w:rPr>
              <w:t>1.《中华人民共和国湿地保护法》第五十四条</w:t>
            </w:r>
          </w:p>
          <w:p>
            <w:pPr>
              <w:widowControl/>
              <w:autoSpaceDE w:val="0"/>
              <w:spacing w:line="400" w:lineRule="exact"/>
              <w:rPr>
                <w:rFonts w:hint="eastAsia"/>
                <w:kern w:val="0"/>
                <w:sz w:val="24"/>
              </w:rPr>
            </w:pPr>
            <w:r>
              <w:rPr>
                <w:rFonts w:hint="eastAsia"/>
                <w:kern w:val="0"/>
                <w:sz w:val="24"/>
              </w:rPr>
              <w:t>2.《安徽省湿地保护条例》第三十五条</w:t>
            </w:r>
          </w:p>
          <w:p>
            <w:pPr>
              <w:widowControl/>
              <w:autoSpaceDE w:val="0"/>
              <w:spacing w:line="400" w:lineRule="exact"/>
              <w:rPr>
                <w:kern w:val="0"/>
                <w:sz w:val="24"/>
              </w:rPr>
            </w:pPr>
            <w:r>
              <w:rPr>
                <w:rFonts w:hint="eastAsia"/>
                <w:kern w:val="0"/>
                <w:sz w:val="24"/>
              </w:rPr>
              <w:t>3.安徽省林业局《关于做好林业行政执法与生态环境保护综合行政执法衔接的通知》（办秘函〔2020〕16号）</w:t>
            </w:r>
          </w:p>
        </w:tc>
        <w:tc>
          <w:tcPr>
            <w:tcW w:w="633" w:type="pct"/>
            <w:vAlign w:val="center"/>
          </w:tcPr>
          <w:p>
            <w:pPr>
              <w:widowControl/>
              <w:autoSpaceDE w:val="0"/>
              <w:spacing w:line="400" w:lineRule="exact"/>
              <w:rPr>
                <w:rFonts w:cs="宋体"/>
                <w:kern w:val="0"/>
                <w:sz w:val="24"/>
              </w:rPr>
            </w:pPr>
            <w:r>
              <w:rPr>
                <w:rFonts w:hint="eastAsia"/>
                <w:kern w:val="0"/>
                <w:sz w:val="24"/>
              </w:rPr>
              <w:t>对开（围）垦、填埋自然湿地的处罚，适用《中华人民共和国湿地保护法》第五十四条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autoSpaceDE w:val="0"/>
              <w:spacing w:line="400" w:lineRule="exact"/>
              <w:jc w:val="center"/>
              <w:rPr>
                <w:sz w:val="24"/>
              </w:rPr>
            </w:pPr>
            <w:r>
              <w:rPr>
                <w:rFonts w:hint="eastAsia"/>
                <w:sz w:val="24"/>
              </w:rPr>
              <w:t>2</w:t>
            </w:r>
            <w:r>
              <w:rPr>
                <w:rFonts w:hint="eastAsia"/>
                <w:sz w:val="24"/>
                <w:lang w:val="en-US" w:eastAsia="zh-CN"/>
              </w:rPr>
              <w:t>04</w:t>
            </w:r>
            <w:r>
              <w:rPr>
                <w:rFonts w:hint="eastAsia"/>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400" w:lineRule="exact"/>
              <w:rPr>
                <w:rFonts w:cs="宋体"/>
                <w:kern w:val="0"/>
                <w:sz w:val="24"/>
              </w:rPr>
            </w:pPr>
            <w:r>
              <w:rPr>
                <w:rFonts w:hint="eastAsia"/>
                <w:kern w:val="0"/>
                <w:sz w:val="24"/>
              </w:rPr>
              <w:t>对刻划、钉钉、攀树、折枝、悬挂物品或者以古树名木为支撑物的处罚</w:t>
            </w:r>
          </w:p>
        </w:tc>
        <w:tc>
          <w:tcPr>
            <w:tcW w:w="1705" w:type="pct"/>
            <w:vAlign w:val="center"/>
          </w:tcPr>
          <w:p>
            <w:pPr>
              <w:widowControl/>
              <w:autoSpaceDE w:val="0"/>
              <w:spacing w:line="400" w:lineRule="exact"/>
              <w:rPr>
                <w:rFonts w:cs="宋体"/>
                <w:kern w:val="0"/>
                <w:sz w:val="24"/>
              </w:rPr>
            </w:pPr>
            <w:r>
              <w:rPr>
                <w:rFonts w:hint="eastAsia"/>
                <w:kern w:val="0"/>
                <w:sz w:val="24"/>
              </w:rPr>
              <w:t>《安徽省古树名木保护条例》第二十八条</w:t>
            </w:r>
          </w:p>
        </w:tc>
        <w:tc>
          <w:tcPr>
            <w:tcW w:w="633" w:type="pct"/>
            <w:vAlign w:val="center"/>
          </w:tcPr>
          <w:p>
            <w:pPr>
              <w:widowControl/>
              <w:autoSpaceDE w:val="0"/>
              <w:spacing w:line="400" w:lineRule="exact"/>
              <w:rPr>
                <w:rFonts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7" w:hRule="atLeast"/>
        </w:trPr>
        <w:tc>
          <w:tcPr>
            <w:tcW w:w="339" w:type="pct"/>
            <w:vAlign w:val="center"/>
          </w:tcPr>
          <w:p>
            <w:pPr>
              <w:autoSpaceDE w:val="0"/>
              <w:spacing w:line="400" w:lineRule="exact"/>
              <w:jc w:val="center"/>
              <w:rPr>
                <w:sz w:val="24"/>
              </w:rPr>
            </w:pPr>
            <w:r>
              <w:rPr>
                <w:rFonts w:hint="eastAsia"/>
                <w:sz w:val="24"/>
              </w:rPr>
              <w:t>2</w:t>
            </w:r>
            <w:r>
              <w:rPr>
                <w:rFonts w:hint="eastAsia"/>
                <w:sz w:val="24"/>
                <w:lang w:val="en-US" w:eastAsia="zh-CN"/>
              </w:rPr>
              <w:t>05</w:t>
            </w:r>
            <w:r>
              <w:rPr>
                <w:rFonts w:hint="eastAsia"/>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400" w:lineRule="exact"/>
              <w:rPr>
                <w:rFonts w:cs="宋体"/>
                <w:kern w:val="0"/>
                <w:sz w:val="24"/>
              </w:rPr>
            </w:pPr>
            <w:r>
              <w:rPr>
                <w:rFonts w:hint="eastAsia"/>
                <w:kern w:val="0"/>
                <w:sz w:val="24"/>
              </w:rPr>
              <w:t>对在距离古树名木树冠垂直投影5米范围内取土、采石、挖砂、烧火、排烟以及堆放和倾倒有毒有害物品的处罚</w:t>
            </w:r>
          </w:p>
        </w:tc>
        <w:tc>
          <w:tcPr>
            <w:tcW w:w="1705" w:type="pct"/>
            <w:vAlign w:val="center"/>
          </w:tcPr>
          <w:p>
            <w:pPr>
              <w:widowControl/>
              <w:autoSpaceDE w:val="0"/>
              <w:spacing w:line="400" w:lineRule="exact"/>
              <w:rPr>
                <w:rFonts w:cs="宋体"/>
                <w:kern w:val="0"/>
                <w:sz w:val="24"/>
              </w:rPr>
            </w:pPr>
            <w:r>
              <w:rPr>
                <w:rFonts w:hint="eastAsia"/>
                <w:kern w:val="0"/>
                <w:sz w:val="24"/>
              </w:rPr>
              <w:t>《安徽省古树名木保护条例》第二十八条</w:t>
            </w:r>
          </w:p>
        </w:tc>
        <w:tc>
          <w:tcPr>
            <w:tcW w:w="633" w:type="pct"/>
            <w:vAlign w:val="center"/>
          </w:tcPr>
          <w:p>
            <w:pPr>
              <w:widowControl/>
              <w:autoSpaceDE w:val="0"/>
              <w:spacing w:line="400" w:lineRule="exact"/>
              <w:rPr>
                <w:rFonts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339" w:type="pct"/>
            <w:vAlign w:val="center"/>
          </w:tcPr>
          <w:p>
            <w:pPr>
              <w:autoSpaceDE w:val="0"/>
              <w:spacing w:line="400" w:lineRule="exact"/>
              <w:jc w:val="center"/>
              <w:rPr>
                <w:sz w:val="24"/>
              </w:rPr>
            </w:pPr>
            <w:r>
              <w:rPr>
                <w:rFonts w:hint="eastAsia"/>
                <w:sz w:val="24"/>
              </w:rPr>
              <w:t>2</w:t>
            </w:r>
            <w:r>
              <w:rPr>
                <w:rFonts w:hint="eastAsia"/>
                <w:sz w:val="24"/>
                <w:lang w:val="en-US" w:eastAsia="zh-CN"/>
              </w:rPr>
              <w:t>06</w:t>
            </w:r>
            <w:r>
              <w:rPr>
                <w:rFonts w:hint="eastAsia"/>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400" w:lineRule="exact"/>
              <w:rPr>
                <w:rFonts w:cs="宋体"/>
                <w:kern w:val="0"/>
                <w:sz w:val="24"/>
              </w:rPr>
            </w:pPr>
            <w:r>
              <w:rPr>
                <w:rFonts w:hint="eastAsia"/>
                <w:kern w:val="0"/>
                <w:sz w:val="24"/>
              </w:rPr>
              <w:t>对古树名木剥损树皮、掘根的处罚</w:t>
            </w:r>
          </w:p>
        </w:tc>
        <w:tc>
          <w:tcPr>
            <w:tcW w:w="1705" w:type="pct"/>
            <w:vAlign w:val="center"/>
          </w:tcPr>
          <w:p>
            <w:pPr>
              <w:widowControl/>
              <w:autoSpaceDE w:val="0"/>
              <w:spacing w:line="400" w:lineRule="exact"/>
              <w:rPr>
                <w:rFonts w:cs="宋体"/>
                <w:kern w:val="0"/>
                <w:sz w:val="24"/>
              </w:rPr>
            </w:pPr>
            <w:r>
              <w:rPr>
                <w:rFonts w:hint="eastAsia"/>
                <w:kern w:val="0"/>
                <w:sz w:val="24"/>
              </w:rPr>
              <w:t>《安徽省古树名木保护条例》第二十八条</w:t>
            </w:r>
          </w:p>
        </w:tc>
        <w:tc>
          <w:tcPr>
            <w:tcW w:w="633" w:type="pct"/>
            <w:vAlign w:val="center"/>
          </w:tcPr>
          <w:p>
            <w:pPr>
              <w:widowControl/>
              <w:autoSpaceDE w:val="0"/>
              <w:spacing w:line="400" w:lineRule="exact"/>
              <w:rPr>
                <w:rFonts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07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对森林防火区内的有关单位或者个人拒绝接受森林防火检查或者接到森林火灾隐患整改通知书逾期不消除火灾隐患的处罚</w:t>
            </w:r>
          </w:p>
        </w:tc>
        <w:tc>
          <w:tcPr>
            <w:tcW w:w="1705" w:type="pct"/>
            <w:vAlign w:val="center"/>
          </w:tcPr>
          <w:p>
            <w:pPr>
              <w:widowControl/>
              <w:spacing w:line="380" w:lineRule="exact"/>
              <w:rPr>
                <w:rFonts w:cs="宋体"/>
                <w:kern w:val="0"/>
                <w:sz w:val="24"/>
              </w:rPr>
            </w:pPr>
            <w:r>
              <w:rPr>
                <w:rFonts w:hint="eastAsia"/>
                <w:kern w:val="0"/>
                <w:sz w:val="24"/>
              </w:rPr>
              <w:t>《森林防火条例》第四十九条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08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对森林防火期内未经批准擅自在森林防火区内野外用火的处罚</w:t>
            </w:r>
          </w:p>
        </w:tc>
        <w:tc>
          <w:tcPr>
            <w:tcW w:w="1705" w:type="pct"/>
            <w:vAlign w:val="center"/>
          </w:tcPr>
          <w:p>
            <w:pPr>
              <w:widowControl/>
              <w:spacing w:line="380" w:lineRule="exact"/>
              <w:rPr>
                <w:kern w:val="0"/>
                <w:sz w:val="24"/>
              </w:rPr>
            </w:pPr>
            <w:r>
              <w:rPr>
                <w:rFonts w:hint="eastAsia"/>
                <w:kern w:val="0"/>
                <w:sz w:val="24"/>
              </w:rPr>
              <w:t>1.《森林防火条例》第五十条</w:t>
            </w:r>
          </w:p>
          <w:p>
            <w:pPr>
              <w:widowControl/>
              <w:spacing w:line="380" w:lineRule="exact"/>
              <w:rPr>
                <w:rFonts w:cs="宋体"/>
                <w:kern w:val="0"/>
                <w:sz w:val="24"/>
              </w:rPr>
            </w:pPr>
            <w:r>
              <w:rPr>
                <w:rFonts w:hint="eastAsia"/>
                <w:kern w:val="0"/>
                <w:sz w:val="24"/>
              </w:rPr>
              <w:t>2.《安徽省森林防火办法》第四十四条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rFonts w:hint="default" w:eastAsia="宋体"/>
                <w:sz w:val="24"/>
                <w:lang w:val="en-US" w:eastAsia="zh-CN"/>
              </w:rPr>
            </w:pPr>
            <w:r>
              <w:rPr>
                <w:rFonts w:hint="eastAsia"/>
                <w:sz w:val="24"/>
              </w:rPr>
              <w:t>2</w:t>
            </w:r>
            <w:r>
              <w:rPr>
                <w:rFonts w:hint="eastAsia"/>
                <w:sz w:val="24"/>
                <w:lang w:val="en-US" w:eastAsia="zh-CN"/>
              </w:rPr>
              <w:t>09</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对非法猎捕非国家重点保护野生动物的处罚</w:t>
            </w:r>
          </w:p>
        </w:tc>
        <w:tc>
          <w:tcPr>
            <w:tcW w:w="1705" w:type="pct"/>
            <w:vAlign w:val="center"/>
          </w:tcPr>
          <w:p>
            <w:pPr>
              <w:widowControl/>
              <w:spacing w:line="380" w:lineRule="exact"/>
              <w:rPr>
                <w:kern w:val="0"/>
                <w:sz w:val="24"/>
              </w:rPr>
            </w:pPr>
            <w:r>
              <w:rPr>
                <w:rFonts w:hint="eastAsia"/>
                <w:kern w:val="0"/>
                <w:sz w:val="24"/>
              </w:rPr>
              <w:t>1.《中华人民共和国野生动物保护法》第四十六条</w:t>
            </w:r>
          </w:p>
          <w:p>
            <w:pPr>
              <w:widowControl/>
              <w:spacing w:line="380" w:lineRule="exact"/>
              <w:rPr>
                <w:rFonts w:cs="宋体"/>
                <w:kern w:val="0"/>
                <w:sz w:val="24"/>
              </w:rPr>
            </w:pPr>
            <w:r>
              <w:rPr>
                <w:rFonts w:hint="eastAsia"/>
                <w:kern w:val="0"/>
                <w:sz w:val="24"/>
              </w:rPr>
              <w:t>2.《安徽省实施〈中华人民共和国野生动物保护法〉办法》第三十七条</w:t>
            </w:r>
          </w:p>
        </w:tc>
        <w:tc>
          <w:tcPr>
            <w:tcW w:w="633" w:type="pct"/>
            <w:vAlign w:val="center"/>
          </w:tcPr>
          <w:p>
            <w:pPr>
              <w:widowControl/>
              <w:spacing w:line="400" w:lineRule="exact"/>
              <w:rPr>
                <w:rFonts w:hint="eastAsia"/>
                <w:kern w:val="0"/>
                <w:sz w:val="24"/>
              </w:rPr>
            </w:pPr>
            <w:r>
              <w:rPr>
                <w:rFonts w:hint="eastAsia"/>
                <w:kern w:val="0"/>
                <w:sz w:val="24"/>
              </w:rPr>
              <w:t>吊销狩猎证除外</w:t>
            </w:r>
          </w:p>
          <w:p>
            <w:pPr>
              <w:widowControl/>
              <w:spacing w:line="400" w:lineRule="exact"/>
              <w:rPr>
                <w:rFonts w:hint="eastAsia"/>
                <w:kern w:val="0"/>
                <w:sz w:val="24"/>
              </w:rPr>
            </w:pPr>
          </w:p>
          <w:p>
            <w:pPr>
              <w:widowControl/>
              <w:spacing w:line="400" w:lineRule="exact"/>
              <w:rPr>
                <w:rFonts w:hint="eastAsia"/>
                <w:kern w:val="0"/>
                <w:sz w:val="24"/>
              </w:rPr>
            </w:pPr>
            <w:r>
              <w:rPr>
                <w:rFonts w:hint="eastAsia"/>
                <w:kern w:val="0"/>
                <w:sz w:val="24"/>
              </w:rPr>
              <w:t>仅限王寨镇承接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10</w:t>
            </w:r>
            <w:r>
              <w:rPr>
                <w:rFonts w:hint="eastAsia"/>
                <w:sz w:val="24"/>
              </w:rPr>
              <w:t>*</w:t>
            </w:r>
            <w:r>
              <w:rPr>
                <w:sz w:val="24"/>
              </w:rPr>
              <w:t>▲</w:t>
            </w:r>
          </w:p>
        </w:tc>
        <w:tc>
          <w:tcPr>
            <w:tcW w:w="494" w:type="pct"/>
            <w:vAlign w:val="center"/>
          </w:tcPr>
          <w:p>
            <w:pPr>
              <w:widowControl/>
              <w:spacing w:line="38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对涉及建筑主体或者承重结构变动的装修工程，没有设计方案擅自施工的，或房屋建筑使用者在装修过程中擅自变动房屋建筑主体和承重结构的处罚</w:t>
            </w:r>
          </w:p>
        </w:tc>
        <w:tc>
          <w:tcPr>
            <w:tcW w:w="1705" w:type="pct"/>
            <w:vAlign w:val="center"/>
          </w:tcPr>
          <w:p>
            <w:pPr>
              <w:widowControl/>
              <w:spacing w:line="380" w:lineRule="exact"/>
              <w:rPr>
                <w:rFonts w:cs="宋体"/>
                <w:kern w:val="0"/>
                <w:sz w:val="24"/>
              </w:rPr>
            </w:pPr>
            <w:r>
              <w:rPr>
                <w:rFonts w:hint="eastAsia"/>
                <w:kern w:val="0"/>
                <w:sz w:val="24"/>
              </w:rPr>
              <w:t>《建设工程质量管理条例》第六十九条</w:t>
            </w:r>
          </w:p>
        </w:tc>
        <w:tc>
          <w:tcPr>
            <w:tcW w:w="633" w:type="pct"/>
            <w:vAlign w:val="center"/>
          </w:tcPr>
          <w:p>
            <w:pPr>
              <w:widowControl/>
              <w:spacing w:line="400" w:lineRule="exact"/>
              <w:rPr>
                <w:rFonts w:cs="宋体"/>
                <w:kern w:val="0"/>
                <w:sz w:val="24"/>
              </w:rPr>
            </w:pPr>
            <w:r>
              <w:rPr>
                <w:rFonts w:hint="eastAsia"/>
                <w:kern w:val="0"/>
                <w:sz w:val="24"/>
              </w:rPr>
              <w:t>对个人罚款10万元以上的除外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11</w:t>
            </w:r>
            <w:r>
              <w:rPr>
                <w:rFonts w:hint="eastAsia"/>
                <w:sz w:val="24"/>
              </w:rPr>
              <w:t>*</w:t>
            </w:r>
            <w:r>
              <w:rPr>
                <w:sz w:val="24"/>
              </w:rPr>
              <w:t>▲</w:t>
            </w:r>
          </w:p>
        </w:tc>
        <w:tc>
          <w:tcPr>
            <w:tcW w:w="494" w:type="pct"/>
            <w:vAlign w:val="center"/>
          </w:tcPr>
          <w:p>
            <w:pPr>
              <w:widowControl/>
              <w:spacing w:line="38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对在人口集中地区、机场周围、交通干线附近以及当地人民政府划定的区域露天焚烧秸秆、落叶、垃圾等产生烟尘污染的物质的处罚</w:t>
            </w:r>
          </w:p>
        </w:tc>
        <w:tc>
          <w:tcPr>
            <w:tcW w:w="1705" w:type="pct"/>
            <w:vAlign w:val="center"/>
          </w:tcPr>
          <w:p>
            <w:pPr>
              <w:widowControl/>
              <w:spacing w:line="380" w:lineRule="exact"/>
              <w:rPr>
                <w:rFonts w:cs="宋体"/>
                <w:kern w:val="0"/>
                <w:sz w:val="24"/>
              </w:rPr>
            </w:pPr>
            <w:r>
              <w:rPr>
                <w:rFonts w:hint="eastAsia"/>
                <w:kern w:val="0"/>
                <w:sz w:val="24"/>
              </w:rPr>
              <w:t>《安徽省大气污染防治条例》第七十条、第九十二条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对施工单位未采取扬尘污染防治措施，或者生产预拌混凝土、预拌砂浆未采取密闭、围挡、洒水、冲洗等防尘措施的处罚</w:t>
            </w:r>
          </w:p>
        </w:tc>
        <w:tc>
          <w:tcPr>
            <w:tcW w:w="1705" w:type="pct"/>
            <w:vAlign w:val="center"/>
          </w:tcPr>
          <w:p>
            <w:pPr>
              <w:widowControl/>
              <w:spacing w:line="400" w:lineRule="exact"/>
              <w:rPr>
                <w:kern w:val="0"/>
                <w:sz w:val="24"/>
              </w:rPr>
            </w:pPr>
            <w:r>
              <w:rPr>
                <w:rFonts w:hint="eastAsia"/>
                <w:kern w:val="0"/>
                <w:sz w:val="24"/>
              </w:rPr>
              <w:t>1.《中华人民共和国大气污染防治法》第一百一十五条</w:t>
            </w:r>
          </w:p>
          <w:p>
            <w:pPr>
              <w:widowControl/>
              <w:spacing w:line="400" w:lineRule="exact"/>
              <w:rPr>
                <w:rFonts w:cs="宋体"/>
                <w:kern w:val="0"/>
                <w:sz w:val="24"/>
              </w:rPr>
            </w:pPr>
            <w:r>
              <w:rPr>
                <w:rFonts w:hint="eastAsia"/>
                <w:kern w:val="0"/>
                <w:sz w:val="24"/>
              </w:rPr>
              <w:t>2.《安徽省大气污染防治条例》第八十九条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对在人口集中地区和其他依法需要特殊保护的区域内，焚烧沥青、油毡、橡胶、塑料、皮革、垃圾以及其他产生有毒有害烟尘和恶臭气体的物质的处罚</w:t>
            </w:r>
          </w:p>
        </w:tc>
        <w:tc>
          <w:tcPr>
            <w:tcW w:w="1705" w:type="pct"/>
            <w:vAlign w:val="center"/>
          </w:tcPr>
          <w:p>
            <w:pPr>
              <w:widowControl/>
              <w:spacing w:line="400" w:lineRule="exact"/>
              <w:rPr>
                <w:kern w:val="0"/>
                <w:sz w:val="24"/>
              </w:rPr>
            </w:pPr>
            <w:r>
              <w:rPr>
                <w:rFonts w:hint="eastAsia"/>
                <w:kern w:val="0"/>
                <w:sz w:val="24"/>
              </w:rPr>
              <w:t>1.《中华人民共和国大气污染防治法》第一百一十九条</w:t>
            </w:r>
          </w:p>
          <w:p>
            <w:pPr>
              <w:widowControl/>
              <w:spacing w:line="400" w:lineRule="exact"/>
              <w:rPr>
                <w:rFonts w:cs="宋体"/>
                <w:kern w:val="0"/>
                <w:sz w:val="24"/>
              </w:rPr>
            </w:pPr>
            <w:r>
              <w:rPr>
                <w:rFonts w:hint="eastAsia"/>
                <w:kern w:val="0"/>
                <w:sz w:val="24"/>
              </w:rPr>
              <w:t>2.《安徽省大气污染防治条例》第七十五条、第九十六条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对在主要街道临街建筑物的阳台和平台上长期堆放、吊挂有碍市容的物品，拒不改正的处罚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《安徽省城市市容和环境卫生管理条例》第十二条</w:t>
            </w:r>
            <w:r>
              <w:rPr>
                <w:rFonts w:hint="eastAsia" w:ascii="sans-serif" w:hAnsi="sans-serif" w:cs="sans-serif"/>
                <w:kern w:val="0"/>
                <w:szCs w:val="21"/>
                <w:shd w:val="clear" w:color="auto" w:fill="FFFFFF"/>
              </w:rPr>
              <w:t>、</w:t>
            </w:r>
            <w:r>
              <w:rPr>
                <w:rFonts w:hint="eastAsia"/>
                <w:kern w:val="0"/>
                <w:sz w:val="24"/>
              </w:rPr>
              <w:t>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对未按照规定在主要临街城市建筑物上安装空调室外机、排气扇（管）、防盗窗（网）、遮阳篷、太阳能热水器，拒不改正的处罚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《安徽省城市市容和环境卫生管理条例》第十三条</w:t>
            </w:r>
            <w:r>
              <w:rPr>
                <w:rFonts w:hint="eastAsia" w:ascii="sans-serif" w:hAnsi="sans-serif" w:cs="sans-serif"/>
                <w:kern w:val="0"/>
                <w:szCs w:val="21"/>
                <w:shd w:val="clear" w:color="auto" w:fill="FFFFFF"/>
              </w:rPr>
              <w:t>、</w:t>
            </w:r>
            <w:r>
              <w:rPr>
                <w:rFonts w:hint="eastAsia"/>
                <w:kern w:val="0"/>
                <w:sz w:val="24"/>
              </w:rPr>
              <w:t>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对擅自设置大型户外广告，影响市容的处罚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《安徽省城市市容和环境卫生管理条例》第十四条</w:t>
            </w:r>
            <w:r>
              <w:rPr>
                <w:rFonts w:hint="eastAsia" w:ascii="sans-serif" w:hAnsi="sans-serif" w:cs="sans-serif"/>
                <w:kern w:val="0"/>
                <w:szCs w:val="21"/>
                <w:shd w:val="clear" w:color="auto" w:fill="FFFFFF"/>
              </w:rPr>
              <w:t>、</w:t>
            </w:r>
            <w:r>
              <w:rPr>
                <w:rFonts w:hint="eastAsia"/>
                <w:kern w:val="0"/>
                <w:sz w:val="24"/>
              </w:rPr>
              <w:t>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对在城市建筑物、构筑物、其他设施以及树木上涂写、刻画或者未经批准悬挂、张贴宣传品的处罚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《安徽省城市市容和环境卫生管理条例》第十五条</w:t>
            </w:r>
            <w:r>
              <w:rPr>
                <w:rFonts w:hint="eastAsia" w:ascii="sans-serif" w:hAnsi="sans-serif" w:cs="sans-serif"/>
                <w:kern w:val="0"/>
                <w:szCs w:val="21"/>
                <w:shd w:val="clear" w:color="auto" w:fill="FFFFFF"/>
              </w:rPr>
              <w:t>、</w:t>
            </w:r>
            <w:r>
              <w:rPr>
                <w:rFonts w:hint="eastAsia"/>
                <w:kern w:val="0"/>
                <w:sz w:val="24"/>
              </w:rPr>
              <w:t>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18</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对未经批准在街道两侧和公共场地堆放物料影响市容的，或搭建建筑物、构筑物或者其他设施影响市容的处罚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《安徽省城市市容和环境卫生管理条例》第十七条</w:t>
            </w:r>
            <w:r>
              <w:rPr>
                <w:rFonts w:hint="eastAsia" w:ascii="sans-serif" w:hAnsi="sans-serif" w:cs="sans-serif"/>
                <w:kern w:val="0"/>
                <w:szCs w:val="21"/>
                <w:shd w:val="clear" w:color="auto" w:fill="FFFFFF"/>
              </w:rPr>
              <w:t>、</w:t>
            </w:r>
            <w:r>
              <w:rPr>
                <w:rFonts w:hint="eastAsia"/>
                <w:kern w:val="0"/>
                <w:sz w:val="24"/>
              </w:rPr>
              <w:t>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19</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对城市施工现场不符合规定，影响市容和环境卫生的处罚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《安徽省城市市容和环境卫生管理条例》第十八条</w:t>
            </w:r>
            <w:r>
              <w:rPr>
                <w:rFonts w:hint="eastAsia" w:ascii="sans-serif" w:hAnsi="sans-serif" w:cs="sans-serif"/>
                <w:kern w:val="0"/>
                <w:szCs w:val="21"/>
                <w:shd w:val="clear" w:color="auto" w:fill="FFFFFF"/>
              </w:rPr>
              <w:t>、</w:t>
            </w:r>
            <w:r>
              <w:rPr>
                <w:rFonts w:hint="eastAsia"/>
                <w:kern w:val="0"/>
                <w:sz w:val="24"/>
              </w:rPr>
              <w:t>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20</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对运输液体、散装货物不作密封、包扎、覆盖，造成泄漏、遗撒的处罚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《安徽省城市市容和环境卫生管理条例》第十九条</w:t>
            </w:r>
            <w:r>
              <w:rPr>
                <w:rFonts w:hint="eastAsia" w:ascii="sans-serif" w:hAnsi="sans-serif" w:cs="sans-serif"/>
                <w:kern w:val="0"/>
                <w:szCs w:val="21"/>
                <w:shd w:val="clear" w:color="auto" w:fill="FFFFFF"/>
              </w:rPr>
              <w:t>、</w:t>
            </w:r>
            <w:r>
              <w:rPr>
                <w:rFonts w:hint="eastAsia"/>
                <w:kern w:val="0"/>
                <w:sz w:val="24"/>
              </w:rPr>
              <w:t>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9" w:type="pct"/>
            <w:vAlign w:val="center"/>
          </w:tcPr>
          <w:p>
            <w:pPr>
              <w:spacing w:line="400" w:lineRule="exact"/>
              <w:jc w:val="center"/>
              <w:rPr>
                <w:sz w:val="24"/>
              </w:rPr>
            </w:pPr>
            <w:r>
              <w:rPr>
                <w:rFonts w:hint="eastAsia"/>
                <w:sz w:val="24"/>
                <w:lang w:val="en-US" w:eastAsia="zh-CN"/>
              </w:rPr>
              <w:t>221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对未履行卫生责任区清扫保洁义务或者未按照规定清运、处理垃圾、粪便的处罚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《安徽省城市市容和环境卫生管理条例》第二十一条</w:t>
            </w:r>
            <w:r>
              <w:rPr>
                <w:rFonts w:hint="eastAsia" w:ascii="sans-serif" w:hAnsi="sans-serif" w:cs="sans-serif"/>
                <w:kern w:val="0"/>
                <w:szCs w:val="21"/>
                <w:shd w:val="clear" w:color="auto" w:fill="FFFFFF"/>
              </w:rPr>
              <w:t>、</w:t>
            </w:r>
            <w:r>
              <w:rPr>
                <w:rFonts w:hint="eastAsia"/>
                <w:kern w:val="0"/>
                <w:sz w:val="24"/>
              </w:rPr>
              <w:t>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对城市中的建筑物、构筑物或者其他设施，不符合城市容貌标准和环境卫生标准的处罚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《安徽省城市市容和环境卫生管理条例》第九条、第二十条、第四十三条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对在公共场所随地吐痰、乱扔果皮、纸屑和烟头的处罚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《安徽省城市市容和环境卫生管理条例》第二十四条、第四十四条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对在公共场所随地便溺、乱扔其他废弃物、焚烧冥纸的处罚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《安徽省城市市容和环境卫生管理条例》第二十四条、第四十四条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对未按照规定的地点、方式倾倒污水、粪便的处罚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《安徽省城市市容和环境卫生管理条例》第二十四条、第四十四条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对占用城市道路、街巷经营机动车辆修理、清洗业务，影响环境卫生的处罚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《安徽省城市市容和环境卫生管理条例》第二十四条、第四十四条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对在市区内饲养家畜家禽，影响市容和环境卫生的处罚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《安徽省城市市容和环境卫生管理条例》第二十九条、第四十五条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28</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对在公共场所遗留宠物粪便，饲养人不即时清除，影响环境卫生的处罚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《安徽省城市市容和环境卫生管理条例》第二十九条、第四十五条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29</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对损坏各类环境卫生设施及其附属设施的处罚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《安徽省城市市容和环境卫生管理条例》第三十七条、第四十六条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30</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对擅自拆除、迁移环境卫生设施或者未按批准的拆迁方案进行拆迁的处罚</w:t>
            </w:r>
          </w:p>
        </w:tc>
        <w:tc>
          <w:tcPr>
            <w:tcW w:w="1705" w:type="pct"/>
            <w:vAlign w:val="center"/>
          </w:tcPr>
          <w:p>
            <w:pPr>
              <w:widowControl/>
              <w:spacing w:line="400" w:lineRule="exact"/>
              <w:rPr>
                <w:rFonts w:cs="宋体"/>
                <w:kern w:val="0"/>
                <w:sz w:val="24"/>
              </w:rPr>
            </w:pPr>
            <w:r>
              <w:rPr>
                <w:rFonts w:hint="eastAsia"/>
                <w:kern w:val="0"/>
                <w:sz w:val="24"/>
              </w:rPr>
              <w:t>《安徽省城市市容和环境卫生管理条例》第三十七条、第四十六条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339" w:type="pct"/>
            <w:vAlign w:val="center"/>
          </w:tcPr>
          <w:p>
            <w:pPr>
              <w:spacing w:line="400" w:lineRule="exact"/>
              <w:jc w:val="center"/>
              <w:rPr>
                <w:sz w:val="24"/>
              </w:rPr>
            </w:pPr>
            <w:r>
              <w:rPr>
                <w:rFonts w:hint="eastAsia"/>
                <w:sz w:val="24"/>
                <w:lang w:val="en-US" w:eastAsia="zh-CN"/>
              </w:rPr>
              <w:t>231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对将建筑垃圾混入生活垃圾的处罚</w:t>
            </w:r>
          </w:p>
        </w:tc>
        <w:tc>
          <w:tcPr>
            <w:tcW w:w="1705" w:type="pct"/>
            <w:vAlign w:val="center"/>
          </w:tcPr>
          <w:p>
            <w:pPr>
              <w:widowControl/>
              <w:spacing w:line="400" w:lineRule="exact"/>
              <w:rPr>
                <w:rFonts w:cs="宋体"/>
                <w:kern w:val="0"/>
                <w:sz w:val="24"/>
              </w:rPr>
            </w:pPr>
            <w:r>
              <w:rPr>
                <w:rFonts w:hint="eastAsia"/>
                <w:kern w:val="0"/>
                <w:sz w:val="24"/>
              </w:rPr>
              <w:t>《城市建筑垃圾管理规定》第二十条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对将危险废物混入建筑垃圾的处罚</w:t>
            </w:r>
          </w:p>
        </w:tc>
        <w:tc>
          <w:tcPr>
            <w:tcW w:w="1705" w:type="pct"/>
            <w:vAlign w:val="center"/>
          </w:tcPr>
          <w:p>
            <w:pPr>
              <w:widowControl/>
              <w:spacing w:line="400" w:lineRule="exact"/>
              <w:rPr>
                <w:rFonts w:cs="宋体"/>
                <w:kern w:val="0"/>
                <w:sz w:val="24"/>
              </w:rPr>
            </w:pPr>
            <w:r>
              <w:rPr>
                <w:rFonts w:hint="eastAsia"/>
                <w:kern w:val="0"/>
                <w:sz w:val="24"/>
              </w:rPr>
              <w:t>《城市建筑垃圾管理规定》第二十条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对擅自设立弃置场受纳建筑垃圾的处罚</w:t>
            </w:r>
          </w:p>
        </w:tc>
        <w:tc>
          <w:tcPr>
            <w:tcW w:w="1705" w:type="pct"/>
            <w:vAlign w:val="center"/>
          </w:tcPr>
          <w:p>
            <w:pPr>
              <w:widowControl/>
              <w:spacing w:line="400" w:lineRule="exact"/>
              <w:rPr>
                <w:rFonts w:cs="宋体"/>
                <w:kern w:val="0"/>
                <w:sz w:val="24"/>
              </w:rPr>
            </w:pPr>
            <w:r>
              <w:rPr>
                <w:rFonts w:hint="eastAsia"/>
                <w:kern w:val="0"/>
                <w:sz w:val="24"/>
              </w:rPr>
              <w:t>《城市建筑垃圾管理规定》第二十条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对建筑垃圾储运消纳场受纳工业垃圾、生活垃圾和有毒有害垃圾的处罚</w:t>
            </w:r>
          </w:p>
        </w:tc>
        <w:tc>
          <w:tcPr>
            <w:tcW w:w="1705" w:type="pct"/>
            <w:vAlign w:val="center"/>
          </w:tcPr>
          <w:p>
            <w:pPr>
              <w:widowControl/>
              <w:spacing w:line="400" w:lineRule="exact"/>
              <w:rPr>
                <w:rFonts w:cs="宋体"/>
                <w:kern w:val="0"/>
                <w:sz w:val="24"/>
              </w:rPr>
            </w:pPr>
            <w:r>
              <w:rPr>
                <w:rFonts w:hint="eastAsia"/>
                <w:kern w:val="0"/>
                <w:sz w:val="24"/>
              </w:rPr>
              <w:t>《城市建筑垃圾管理规定》第二十一条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对施工单位未及时清运工程施工过程中产生的建筑垃圾，造成环境污染的处罚</w:t>
            </w:r>
          </w:p>
        </w:tc>
        <w:tc>
          <w:tcPr>
            <w:tcW w:w="1705" w:type="pct"/>
            <w:vAlign w:val="center"/>
          </w:tcPr>
          <w:p>
            <w:pPr>
              <w:widowControl/>
              <w:spacing w:line="400" w:lineRule="exact"/>
              <w:rPr>
                <w:kern w:val="0"/>
                <w:sz w:val="24"/>
              </w:rPr>
            </w:pPr>
            <w:r>
              <w:rPr>
                <w:rFonts w:hint="eastAsia"/>
                <w:kern w:val="0"/>
                <w:sz w:val="24"/>
              </w:rPr>
              <w:t>1.《中华人民共和国固体废物污染环境防治法》第一百一十一条</w:t>
            </w:r>
          </w:p>
          <w:p>
            <w:pPr>
              <w:widowControl/>
              <w:spacing w:line="400" w:lineRule="exact"/>
              <w:rPr>
                <w:rFonts w:cs="宋体"/>
                <w:kern w:val="0"/>
                <w:sz w:val="24"/>
              </w:rPr>
            </w:pPr>
            <w:r>
              <w:rPr>
                <w:rFonts w:hint="eastAsia"/>
                <w:kern w:val="0"/>
                <w:sz w:val="24"/>
              </w:rPr>
              <w:t>2.《城市建筑垃圾管理规定》第二十二条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对施工单位将建筑垃圾交给个人或者未经核准从事建筑垃圾运输的单位处置的处罚</w:t>
            </w:r>
          </w:p>
        </w:tc>
        <w:tc>
          <w:tcPr>
            <w:tcW w:w="1705" w:type="pct"/>
            <w:vAlign w:val="center"/>
          </w:tcPr>
          <w:p>
            <w:pPr>
              <w:widowControl/>
              <w:spacing w:line="400" w:lineRule="exact"/>
              <w:rPr>
                <w:kern w:val="0"/>
                <w:sz w:val="24"/>
              </w:rPr>
            </w:pPr>
            <w:r>
              <w:rPr>
                <w:rFonts w:hint="eastAsia"/>
                <w:kern w:val="0"/>
                <w:sz w:val="24"/>
              </w:rPr>
              <w:t>1.《中华人民共和国固体废物污染环境防治法》第一百一十一条</w:t>
            </w:r>
          </w:p>
          <w:p>
            <w:pPr>
              <w:widowControl/>
              <w:spacing w:line="400" w:lineRule="exact"/>
              <w:rPr>
                <w:rFonts w:cs="宋体"/>
                <w:kern w:val="0"/>
                <w:sz w:val="24"/>
              </w:rPr>
            </w:pPr>
            <w:r>
              <w:rPr>
                <w:rFonts w:hint="eastAsia"/>
                <w:kern w:val="0"/>
                <w:sz w:val="24"/>
              </w:rPr>
              <w:t>2.《城市建筑垃圾管理规定》第二十二条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对处置建筑垃圾的单位在运输建筑垃圾过程中沿途丢弃、遗撒建筑垃圾的处罚</w:t>
            </w:r>
          </w:p>
        </w:tc>
        <w:tc>
          <w:tcPr>
            <w:tcW w:w="1705" w:type="pct"/>
            <w:vAlign w:val="center"/>
          </w:tcPr>
          <w:p>
            <w:pPr>
              <w:widowControl/>
              <w:spacing w:line="400" w:lineRule="exact"/>
              <w:rPr>
                <w:rFonts w:cs="宋体"/>
                <w:kern w:val="0"/>
                <w:sz w:val="24"/>
              </w:rPr>
            </w:pPr>
            <w:r>
              <w:rPr>
                <w:rFonts w:hint="eastAsia"/>
                <w:kern w:val="0"/>
                <w:sz w:val="24"/>
              </w:rPr>
              <w:t>《城市建筑垃圾管理规定》第二十三条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38</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对未经核准擅自处置建筑垃圾或者处置超出核准范围建筑垃圾的处罚</w:t>
            </w:r>
          </w:p>
        </w:tc>
        <w:tc>
          <w:tcPr>
            <w:tcW w:w="1705" w:type="pct"/>
            <w:vAlign w:val="center"/>
          </w:tcPr>
          <w:p>
            <w:pPr>
              <w:widowControl/>
              <w:spacing w:line="400" w:lineRule="exact"/>
              <w:rPr>
                <w:rFonts w:cs="宋体"/>
                <w:kern w:val="0"/>
                <w:sz w:val="24"/>
              </w:rPr>
            </w:pPr>
            <w:r>
              <w:rPr>
                <w:rFonts w:hint="eastAsia"/>
                <w:kern w:val="0"/>
                <w:sz w:val="24"/>
              </w:rPr>
              <w:t>《城市建筑垃圾管理规定》第二十五条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39</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对任何单位和个人随意倾倒、抛撒或者堆放建筑垃圾的处罚</w:t>
            </w:r>
          </w:p>
        </w:tc>
        <w:tc>
          <w:tcPr>
            <w:tcW w:w="1705" w:type="pct"/>
            <w:vAlign w:val="center"/>
          </w:tcPr>
          <w:p>
            <w:pPr>
              <w:widowControl/>
              <w:spacing w:line="400" w:lineRule="exact"/>
              <w:rPr>
                <w:rFonts w:cs="宋体"/>
                <w:kern w:val="0"/>
                <w:sz w:val="24"/>
              </w:rPr>
            </w:pPr>
            <w:r>
              <w:rPr>
                <w:rFonts w:hint="eastAsia"/>
                <w:kern w:val="0"/>
                <w:sz w:val="24"/>
              </w:rPr>
              <w:t>《城市建筑垃圾管理规定》第二十六条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40</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对单位和个人未按规定缴纳城市生活垃圾处理费的处罚</w:t>
            </w:r>
          </w:p>
        </w:tc>
        <w:tc>
          <w:tcPr>
            <w:tcW w:w="1705" w:type="pct"/>
            <w:vAlign w:val="center"/>
          </w:tcPr>
          <w:p>
            <w:pPr>
              <w:widowControl/>
              <w:spacing w:line="400" w:lineRule="exact"/>
              <w:rPr>
                <w:rFonts w:cs="宋体"/>
                <w:kern w:val="0"/>
                <w:sz w:val="24"/>
              </w:rPr>
            </w:pPr>
            <w:r>
              <w:rPr>
                <w:rFonts w:hint="eastAsia"/>
                <w:kern w:val="0"/>
                <w:sz w:val="24"/>
              </w:rPr>
              <w:t>《城市生活垃圾管理办法》第三十八条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对未按照国家有关规定将污水排入城镇排水设施，或者在雨水、污水分流地区将污水排入雨水管网的处罚</w:t>
            </w:r>
          </w:p>
        </w:tc>
        <w:tc>
          <w:tcPr>
            <w:tcW w:w="1705" w:type="pct"/>
            <w:vAlign w:val="center"/>
          </w:tcPr>
          <w:p>
            <w:pPr>
              <w:widowControl/>
              <w:spacing w:line="380" w:lineRule="exact"/>
              <w:rPr>
                <w:rFonts w:cs="宋体"/>
                <w:kern w:val="0"/>
                <w:sz w:val="24"/>
              </w:rPr>
            </w:pPr>
            <w:r>
              <w:rPr>
                <w:rFonts w:hint="eastAsia"/>
                <w:kern w:val="0"/>
                <w:sz w:val="24"/>
              </w:rPr>
              <w:t>《城镇排水与污水处理条例》第四十九条</w:t>
            </w:r>
          </w:p>
        </w:tc>
        <w:tc>
          <w:tcPr>
            <w:tcW w:w="633" w:type="pct"/>
            <w:vAlign w:val="center"/>
          </w:tcPr>
          <w:p>
            <w:pPr>
              <w:widowControl/>
              <w:spacing w:line="400" w:lineRule="exact"/>
              <w:rPr>
                <w:rFonts w:cs="宋体"/>
                <w:kern w:val="0"/>
                <w:sz w:val="24"/>
              </w:rPr>
            </w:pPr>
            <w:r>
              <w:rPr>
                <w:rFonts w:hint="eastAsia"/>
                <w:kern w:val="0"/>
                <w:sz w:val="24"/>
              </w:rPr>
              <w:t>涉及部门职责分工的按有关规定执行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对随意倾倒、抛洒、堆放或者焚烧生活垃圾的处罚</w:t>
            </w:r>
          </w:p>
        </w:tc>
        <w:tc>
          <w:tcPr>
            <w:tcW w:w="1705" w:type="pct"/>
            <w:vAlign w:val="center"/>
          </w:tcPr>
          <w:p>
            <w:pPr>
              <w:widowControl/>
              <w:spacing w:line="380" w:lineRule="exact"/>
              <w:rPr>
                <w:kern w:val="0"/>
                <w:sz w:val="24"/>
              </w:rPr>
            </w:pPr>
            <w:r>
              <w:rPr>
                <w:rFonts w:hint="eastAsia"/>
                <w:kern w:val="0"/>
                <w:sz w:val="24"/>
              </w:rPr>
              <w:t>1.《中华人民共和国固体废物污染环境防治法》第一百一十一条</w:t>
            </w:r>
          </w:p>
          <w:p>
            <w:pPr>
              <w:widowControl/>
              <w:spacing w:line="380" w:lineRule="exact"/>
              <w:rPr>
                <w:rFonts w:cs="宋体"/>
                <w:kern w:val="0"/>
                <w:sz w:val="24"/>
              </w:rPr>
            </w:pPr>
            <w:r>
              <w:rPr>
                <w:rFonts w:hint="eastAsia"/>
                <w:kern w:val="0"/>
                <w:sz w:val="24"/>
              </w:rPr>
              <w:t>2.《城市生活垃圾管理办法》第十六条、第四十二条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对从事城市生活垃圾经营性清扫、收集、运输的企业在运输过程中沿途丢弃、遗撒生活垃圾的处罚</w:t>
            </w:r>
          </w:p>
        </w:tc>
        <w:tc>
          <w:tcPr>
            <w:tcW w:w="1705" w:type="pct"/>
            <w:vAlign w:val="center"/>
          </w:tcPr>
          <w:p>
            <w:pPr>
              <w:widowControl/>
              <w:spacing w:line="380" w:lineRule="exact"/>
              <w:rPr>
                <w:kern w:val="0"/>
                <w:sz w:val="24"/>
              </w:rPr>
            </w:pPr>
            <w:r>
              <w:rPr>
                <w:rFonts w:hint="eastAsia"/>
                <w:kern w:val="0"/>
                <w:sz w:val="24"/>
              </w:rPr>
              <w:t>1.《中华人民共和国固体废物污染环境防治法》第一百一十一条</w:t>
            </w:r>
          </w:p>
          <w:p>
            <w:pPr>
              <w:widowControl/>
              <w:spacing w:line="380" w:lineRule="exact"/>
              <w:rPr>
                <w:rFonts w:cs="宋体"/>
                <w:kern w:val="0"/>
                <w:sz w:val="24"/>
              </w:rPr>
            </w:pPr>
            <w:r>
              <w:rPr>
                <w:rFonts w:hint="eastAsia"/>
                <w:kern w:val="0"/>
                <w:sz w:val="24"/>
              </w:rPr>
              <w:t>2.《城市生活垃圾管理办法》第四十四条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对从事生活垃圾经营性清扫、收集、运输的企业或者城市生活垃圾经营性处置企业不履行规定义务的处罚</w:t>
            </w:r>
          </w:p>
        </w:tc>
        <w:tc>
          <w:tcPr>
            <w:tcW w:w="1705" w:type="pct"/>
            <w:vAlign w:val="center"/>
          </w:tcPr>
          <w:p>
            <w:pPr>
              <w:widowControl/>
              <w:spacing w:line="380" w:lineRule="exact"/>
              <w:rPr>
                <w:rFonts w:cs="宋体"/>
                <w:kern w:val="0"/>
                <w:sz w:val="24"/>
              </w:rPr>
            </w:pPr>
            <w:r>
              <w:rPr>
                <w:rFonts w:hint="eastAsia"/>
                <w:kern w:val="0"/>
                <w:sz w:val="24"/>
              </w:rPr>
              <w:t>《城市生活垃圾管理办法》第四十五条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对从事城市生活垃圾经营性清扫、收集、运输的企业或者从事城市生活垃圾经营性处置的企业，未经批准擅自停业、歇业的处罚</w:t>
            </w:r>
          </w:p>
        </w:tc>
        <w:tc>
          <w:tcPr>
            <w:tcW w:w="1705" w:type="pct"/>
            <w:vAlign w:val="center"/>
          </w:tcPr>
          <w:p>
            <w:pPr>
              <w:widowControl/>
              <w:spacing w:line="380" w:lineRule="exact"/>
              <w:rPr>
                <w:kern w:val="0"/>
                <w:sz w:val="24"/>
              </w:rPr>
            </w:pPr>
            <w:r>
              <w:rPr>
                <w:rFonts w:hint="eastAsia"/>
                <w:kern w:val="0"/>
                <w:sz w:val="24"/>
              </w:rPr>
              <w:t>1.《中华人民共和国固体废物污染环境防治法》第一百一十一条</w:t>
            </w:r>
          </w:p>
          <w:p>
            <w:pPr>
              <w:widowControl/>
              <w:spacing w:line="380" w:lineRule="exact"/>
              <w:rPr>
                <w:rFonts w:cs="宋体"/>
                <w:kern w:val="0"/>
                <w:sz w:val="24"/>
              </w:rPr>
            </w:pPr>
            <w:r>
              <w:rPr>
                <w:rFonts w:hint="eastAsia"/>
                <w:kern w:val="0"/>
                <w:sz w:val="24"/>
              </w:rPr>
              <w:t>2.《城市生活垃圾管理办法》第四十六条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对单位、个人未在指定的地点分类投放生活垃圾的处罚</w:t>
            </w:r>
          </w:p>
        </w:tc>
        <w:tc>
          <w:tcPr>
            <w:tcW w:w="1705" w:type="pct"/>
            <w:vAlign w:val="center"/>
          </w:tcPr>
          <w:p>
            <w:pPr>
              <w:widowControl/>
              <w:spacing w:line="380" w:lineRule="exact"/>
              <w:rPr>
                <w:kern w:val="0"/>
                <w:sz w:val="24"/>
              </w:rPr>
            </w:pPr>
            <w:r>
              <w:rPr>
                <w:rFonts w:hint="eastAsia"/>
                <w:kern w:val="0"/>
                <w:sz w:val="24"/>
              </w:rPr>
              <w:t>1.《中华人民共和国固体废物污染环境防治法》第一百一十一条</w:t>
            </w:r>
          </w:p>
          <w:p>
            <w:pPr>
              <w:widowControl/>
              <w:spacing w:line="380" w:lineRule="exact"/>
              <w:rPr>
                <w:rFonts w:cs="宋体"/>
                <w:kern w:val="0"/>
                <w:sz w:val="24"/>
              </w:rPr>
            </w:pPr>
            <w:r>
              <w:rPr>
                <w:rFonts w:hint="eastAsia"/>
                <w:kern w:val="0"/>
                <w:sz w:val="24"/>
              </w:rPr>
              <w:t>2.《安徽省生活垃圾分类管理条例》第二十一条、第四十三条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对未按照规定设置生活垃圾分类收集容器，或者未将分类投放的生活垃圾交由符合规定条件的生活垃圾分类收集、运输单位收集、运输的处罚</w:t>
            </w:r>
          </w:p>
        </w:tc>
        <w:tc>
          <w:tcPr>
            <w:tcW w:w="1705" w:type="pct"/>
            <w:vAlign w:val="center"/>
          </w:tcPr>
          <w:p>
            <w:pPr>
              <w:widowControl/>
              <w:spacing w:line="400" w:lineRule="exact"/>
              <w:rPr>
                <w:rFonts w:cs="宋体"/>
                <w:kern w:val="0"/>
                <w:sz w:val="24"/>
              </w:rPr>
            </w:pPr>
            <w:r>
              <w:rPr>
                <w:rFonts w:hint="eastAsia"/>
                <w:kern w:val="0"/>
                <w:sz w:val="24"/>
              </w:rPr>
              <w:t>《安徽省生活垃圾分类管理条例》第二十三条、第四十四条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48</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对生活垃圾分类收集、运输单位使用的运输工具不符合规定要求的处罚</w:t>
            </w:r>
          </w:p>
        </w:tc>
        <w:tc>
          <w:tcPr>
            <w:tcW w:w="1705" w:type="pct"/>
            <w:vAlign w:val="center"/>
          </w:tcPr>
          <w:p>
            <w:pPr>
              <w:widowControl/>
              <w:spacing w:line="400" w:lineRule="exact"/>
              <w:rPr>
                <w:rFonts w:cs="宋体"/>
                <w:kern w:val="0"/>
                <w:sz w:val="24"/>
              </w:rPr>
            </w:pPr>
            <w:r>
              <w:rPr>
                <w:rFonts w:hint="eastAsia"/>
                <w:kern w:val="0"/>
                <w:sz w:val="24"/>
              </w:rPr>
              <w:t>《安徽省生活垃圾分类管理条例》第二十八条、第四十五条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49</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对生活垃圾分类收集、运输单位未按照规定的频次和时间将生活垃圾运输至规定的地点，或者将分类投放的生活垃圾混合收集、运输的处罚</w:t>
            </w:r>
          </w:p>
        </w:tc>
        <w:tc>
          <w:tcPr>
            <w:tcW w:w="1705" w:type="pct"/>
            <w:vAlign w:val="center"/>
          </w:tcPr>
          <w:p>
            <w:pPr>
              <w:widowControl/>
              <w:spacing w:line="400" w:lineRule="exact"/>
              <w:rPr>
                <w:rFonts w:cs="宋体"/>
                <w:kern w:val="0"/>
                <w:sz w:val="24"/>
              </w:rPr>
            </w:pPr>
            <w:r>
              <w:rPr>
                <w:rFonts w:hint="eastAsia"/>
                <w:kern w:val="0"/>
                <w:sz w:val="24"/>
              </w:rPr>
              <w:t>《安徽省生活垃圾分类管理条例》第二十八条、第四十五条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50</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对损坏城市树木花草的处罚</w:t>
            </w:r>
          </w:p>
        </w:tc>
        <w:tc>
          <w:tcPr>
            <w:tcW w:w="1705" w:type="pct"/>
            <w:vAlign w:val="center"/>
          </w:tcPr>
          <w:p>
            <w:pPr>
              <w:widowControl/>
              <w:spacing w:line="400" w:lineRule="exact"/>
              <w:rPr>
                <w:rFonts w:cs="宋体"/>
                <w:kern w:val="0"/>
                <w:sz w:val="24"/>
              </w:rPr>
            </w:pPr>
            <w:r>
              <w:rPr>
                <w:rFonts w:hint="eastAsia"/>
                <w:kern w:val="0"/>
                <w:sz w:val="24"/>
              </w:rPr>
              <w:t>《城市绿化条例》第二十六条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对擅自砍伐城市树木的处罚</w:t>
            </w:r>
          </w:p>
        </w:tc>
        <w:tc>
          <w:tcPr>
            <w:tcW w:w="1705" w:type="pct"/>
            <w:vAlign w:val="center"/>
          </w:tcPr>
          <w:p>
            <w:pPr>
              <w:widowControl/>
              <w:spacing w:line="400" w:lineRule="exact"/>
              <w:rPr>
                <w:rFonts w:cs="宋体"/>
                <w:kern w:val="0"/>
                <w:sz w:val="24"/>
              </w:rPr>
            </w:pPr>
            <w:r>
              <w:rPr>
                <w:rFonts w:hint="eastAsia"/>
                <w:kern w:val="0"/>
                <w:sz w:val="24"/>
              </w:rPr>
              <w:t>《城市绿化条例》第二十六条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对损坏城市绿化设施的处罚</w:t>
            </w:r>
          </w:p>
        </w:tc>
        <w:tc>
          <w:tcPr>
            <w:tcW w:w="1705" w:type="pct"/>
            <w:vAlign w:val="center"/>
          </w:tcPr>
          <w:p>
            <w:pPr>
              <w:widowControl/>
              <w:spacing w:line="400" w:lineRule="exact"/>
              <w:rPr>
                <w:rFonts w:cs="宋体"/>
                <w:kern w:val="0"/>
                <w:sz w:val="24"/>
              </w:rPr>
            </w:pPr>
            <w:r>
              <w:rPr>
                <w:rFonts w:hint="eastAsia"/>
                <w:kern w:val="0"/>
                <w:sz w:val="24"/>
              </w:rPr>
              <w:t>《城市绿化条例》第二十六条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对未经同意擅自占用城市绿化用地的处罚</w:t>
            </w:r>
          </w:p>
        </w:tc>
        <w:tc>
          <w:tcPr>
            <w:tcW w:w="1705" w:type="pct"/>
            <w:vAlign w:val="center"/>
          </w:tcPr>
          <w:p>
            <w:pPr>
              <w:widowControl/>
              <w:spacing w:line="400" w:lineRule="exact"/>
              <w:rPr>
                <w:rFonts w:cs="宋体"/>
                <w:kern w:val="0"/>
                <w:sz w:val="24"/>
              </w:rPr>
            </w:pPr>
            <w:r>
              <w:rPr>
                <w:rFonts w:hint="eastAsia"/>
                <w:kern w:val="0"/>
                <w:sz w:val="24"/>
              </w:rPr>
              <w:t>《城市绿化条例》第二十七条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对不服从公共绿地管理单位管理的商业、服务摊点的处罚</w:t>
            </w:r>
          </w:p>
        </w:tc>
        <w:tc>
          <w:tcPr>
            <w:tcW w:w="1705" w:type="pct"/>
            <w:vAlign w:val="center"/>
          </w:tcPr>
          <w:p>
            <w:pPr>
              <w:widowControl/>
              <w:spacing w:line="400" w:lineRule="exact"/>
              <w:rPr>
                <w:rFonts w:cs="宋体"/>
                <w:kern w:val="0"/>
                <w:sz w:val="24"/>
              </w:rPr>
            </w:pPr>
            <w:r>
              <w:rPr>
                <w:rFonts w:hint="eastAsia"/>
                <w:kern w:val="0"/>
                <w:sz w:val="24"/>
              </w:rPr>
              <w:t>《城市绿化条例》第二十八条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对在城市绿地范围内进行拦河截溪、取土采石、设置垃圾堆场、排放污水以及其他对城市生态环境造成破坏活动的处罚</w:t>
            </w:r>
          </w:p>
        </w:tc>
        <w:tc>
          <w:tcPr>
            <w:tcW w:w="1705" w:type="pct"/>
            <w:vAlign w:val="center"/>
          </w:tcPr>
          <w:p>
            <w:pPr>
              <w:widowControl/>
              <w:spacing w:line="400" w:lineRule="exact"/>
              <w:rPr>
                <w:rFonts w:cs="宋体"/>
                <w:kern w:val="0"/>
                <w:sz w:val="24"/>
              </w:rPr>
            </w:pPr>
            <w:r>
              <w:rPr>
                <w:rFonts w:hint="eastAsia"/>
                <w:kern w:val="0"/>
                <w:sz w:val="24"/>
              </w:rPr>
              <w:t>《城市绿线管理办法》第十七条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对擅自占用或者挖掘城市道路的处罚</w:t>
            </w:r>
          </w:p>
        </w:tc>
        <w:tc>
          <w:tcPr>
            <w:tcW w:w="1705" w:type="pct"/>
            <w:vAlign w:val="center"/>
          </w:tcPr>
          <w:p>
            <w:pPr>
              <w:widowControl/>
              <w:spacing w:line="400" w:lineRule="exact"/>
              <w:rPr>
                <w:rFonts w:cs="宋体"/>
                <w:kern w:val="0"/>
                <w:sz w:val="24"/>
              </w:rPr>
            </w:pPr>
            <w:r>
              <w:rPr>
                <w:rFonts w:hint="eastAsia"/>
                <w:kern w:val="0"/>
                <w:sz w:val="24"/>
              </w:rPr>
              <w:t>《城市道路管理条例》第二十七条、第四十二条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对履带车、铁轮车或者超重、超高、超长车辆擅自在城市道路上行驶的处罚</w:t>
            </w:r>
          </w:p>
        </w:tc>
        <w:tc>
          <w:tcPr>
            <w:tcW w:w="1705" w:type="pct"/>
            <w:vAlign w:val="center"/>
          </w:tcPr>
          <w:p>
            <w:pPr>
              <w:widowControl/>
              <w:spacing w:line="400" w:lineRule="exact"/>
              <w:rPr>
                <w:rFonts w:cs="宋体"/>
                <w:kern w:val="0"/>
                <w:sz w:val="24"/>
              </w:rPr>
            </w:pPr>
            <w:r>
              <w:rPr>
                <w:rFonts w:hint="eastAsia"/>
                <w:kern w:val="0"/>
                <w:sz w:val="24"/>
              </w:rPr>
              <w:t>《城市道路管理条例》第二十七条、第四十二条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对机动车在桥梁或者非指定的城市道路上试刹车的处罚</w:t>
            </w:r>
          </w:p>
        </w:tc>
        <w:tc>
          <w:tcPr>
            <w:tcW w:w="1705" w:type="pct"/>
            <w:vAlign w:val="center"/>
          </w:tcPr>
          <w:p>
            <w:pPr>
              <w:widowControl/>
              <w:spacing w:line="400" w:lineRule="exact"/>
              <w:rPr>
                <w:rFonts w:cs="宋体"/>
                <w:kern w:val="0"/>
                <w:sz w:val="24"/>
              </w:rPr>
            </w:pPr>
            <w:r>
              <w:rPr>
                <w:rFonts w:hint="eastAsia"/>
                <w:kern w:val="0"/>
                <w:sz w:val="24"/>
              </w:rPr>
              <w:t>《城市道路管理条例》第二十七条、第四十二条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59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对擅自在城市道路上建设建筑物、构筑物的处罚</w:t>
            </w:r>
          </w:p>
        </w:tc>
        <w:tc>
          <w:tcPr>
            <w:tcW w:w="1705" w:type="pct"/>
            <w:vAlign w:val="center"/>
          </w:tcPr>
          <w:p>
            <w:pPr>
              <w:widowControl/>
              <w:spacing w:line="400" w:lineRule="exact"/>
              <w:rPr>
                <w:rFonts w:cs="宋体"/>
                <w:kern w:val="0"/>
                <w:sz w:val="24"/>
              </w:rPr>
            </w:pPr>
            <w:r>
              <w:rPr>
                <w:rFonts w:hint="eastAsia"/>
                <w:kern w:val="0"/>
                <w:sz w:val="24"/>
              </w:rPr>
              <w:t>《城市道路管理条例》第二十七条、第四十二条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60</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对擅自在桥梁或者路灯设施上设置广告牌或者其他挂浮物的处罚</w:t>
            </w:r>
          </w:p>
        </w:tc>
        <w:tc>
          <w:tcPr>
            <w:tcW w:w="1705" w:type="pct"/>
            <w:vAlign w:val="center"/>
          </w:tcPr>
          <w:p>
            <w:pPr>
              <w:widowControl/>
              <w:spacing w:line="400" w:lineRule="exact"/>
              <w:rPr>
                <w:rFonts w:cs="宋体"/>
                <w:kern w:val="0"/>
                <w:sz w:val="24"/>
              </w:rPr>
            </w:pPr>
            <w:r>
              <w:rPr>
                <w:rFonts w:hint="eastAsia"/>
                <w:kern w:val="0"/>
                <w:sz w:val="24"/>
              </w:rPr>
              <w:t>《城市道路管理条例》第二十七条、第四十二条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对未经建设行政主管部门和公安交通管理部门批准，占用或者挖掘城市道路的处罚</w:t>
            </w:r>
          </w:p>
        </w:tc>
        <w:tc>
          <w:tcPr>
            <w:tcW w:w="1705" w:type="pct"/>
            <w:vAlign w:val="center"/>
          </w:tcPr>
          <w:p>
            <w:pPr>
              <w:widowControl/>
              <w:spacing w:line="400" w:lineRule="exact"/>
              <w:rPr>
                <w:rFonts w:cs="宋体"/>
                <w:kern w:val="0"/>
                <w:sz w:val="24"/>
              </w:rPr>
            </w:pPr>
            <w:r>
              <w:rPr>
                <w:rFonts w:hint="eastAsia"/>
                <w:kern w:val="0"/>
                <w:sz w:val="24"/>
              </w:rPr>
              <w:t>《安徽省市政设施管理条例》第二十五条、第三十七条</w:t>
            </w:r>
          </w:p>
        </w:tc>
        <w:tc>
          <w:tcPr>
            <w:tcW w:w="633" w:type="pct"/>
            <w:vAlign w:val="center"/>
          </w:tcPr>
          <w:p>
            <w:pPr>
              <w:widowControl/>
              <w:spacing w:line="400" w:lineRule="exact"/>
              <w:rPr>
                <w:rFonts w:cs="宋体"/>
                <w:kern w:val="0"/>
                <w:sz w:val="24"/>
              </w:rPr>
            </w:pPr>
            <w:r>
              <w:rPr>
                <w:rFonts w:hint="eastAsia"/>
                <w:kern w:val="0"/>
                <w:sz w:val="24"/>
              </w:rPr>
              <w:t>吊销资质证书的除外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对新建、改建、扩建的饮用水供水工程项目未经建设行政主管部门设计审查和竣工验收而擅自建设并投入使用的处罚</w:t>
            </w:r>
          </w:p>
        </w:tc>
        <w:tc>
          <w:tcPr>
            <w:tcW w:w="1705" w:type="pct"/>
            <w:vAlign w:val="center"/>
          </w:tcPr>
          <w:p>
            <w:pPr>
              <w:widowControl/>
              <w:spacing w:line="400" w:lineRule="exact"/>
              <w:rPr>
                <w:rFonts w:cs="宋体"/>
                <w:kern w:val="0"/>
                <w:sz w:val="24"/>
              </w:rPr>
            </w:pPr>
            <w:r>
              <w:rPr>
                <w:rFonts w:hint="eastAsia"/>
                <w:kern w:val="0"/>
                <w:sz w:val="24"/>
              </w:rPr>
              <w:t>《生活饮用水卫生监督管理办法》第二十八条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rFonts w:hint="default" w:eastAsia="宋体"/>
                <w:sz w:val="24"/>
                <w:lang w:val="en-US" w:eastAsia="zh-CN"/>
              </w:rPr>
            </w:pPr>
            <w:r>
              <w:rPr>
                <w:rFonts w:hint="eastAsia"/>
                <w:sz w:val="24"/>
              </w:rPr>
              <w:t>2</w:t>
            </w:r>
            <w:r>
              <w:rPr>
                <w:rFonts w:hint="eastAsia"/>
                <w:sz w:val="24"/>
                <w:lang w:val="en-US" w:eastAsia="zh-CN"/>
              </w:rPr>
              <w:t>63</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对未按规定进行日常性水质检验工作的处罚</w:t>
            </w:r>
          </w:p>
        </w:tc>
        <w:tc>
          <w:tcPr>
            <w:tcW w:w="1705" w:type="pct"/>
            <w:vAlign w:val="center"/>
          </w:tcPr>
          <w:p>
            <w:pPr>
              <w:widowControl/>
              <w:spacing w:line="400" w:lineRule="exact"/>
              <w:rPr>
                <w:rFonts w:cs="宋体"/>
                <w:kern w:val="0"/>
                <w:sz w:val="24"/>
              </w:rPr>
            </w:pPr>
            <w:r>
              <w:rPr>
                <w:rFonts w:hint="eastAsia"/>
                <w:kern w:val="0"/>
                <w:sz w:val="24"/>
              </w:rPr>
              <w:t>《生活饮用水卫生监督管理办法》第二十八条</w:t>
            </w:r>
          </w:p>
        </w:tc>
        <w:tc>
          <w:tcPr>
            <w:tcW w:w="633" w:type="pct"/>
            <w:vAlign w:val="center"/>
          </w:tcPr>
          <w:p>
            <w:pPr>
              <w:widowControl/>
              <w:spacing w:line="400" w:lineRule="exact"/>
              <w:rPr>
                <w:rFonts w:cs="宋体"/>
                <w:kern w:val="0"/>
                <w:sz w:val="24"/>
              </w:rPr>
            </w:pPr>
            <w:r>
              <w:rPr>
                <w:rFonts w:hint="eastAsia"/>
                <w:kern w:val="0"/>
                <w:sz w:val="24"/>
              </w:rPr>
              <w:t>仅限赵庄镇承接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对在城镇公共供水管道及其附属设施的安全保护范围内，建造建筑物、构筑物的处罚</w:t>
            </w:r>
          </w:p>
        </w:tc>
        <w:tc>
          <w:tcPr>
            <w:tcW w:w="1705" w:type="pct"/>
            <w:vAlign w:val="center"/>
          </w:tcPr>
          <w:p>
            <w:pPr>
              <w:widowControl/>
              <w:spacing w:line="400" w:lineRule="exact"/>
              <w:rPr>
                <w:rFonts w:cs="宋体"/>
                <w:kern w:val="0"/>
                <w:sz w:val="24"/>
              </w:rPr>
            </w:pPr>
            <w:r>
              <w:rPr>
                <w:rFonts w:hint="eastAsia"/>
                <w:kern w:val="0"/>
                <w:sz w:val="24"/>
              </w:rPr>
              <w:t>《安徽省城镇供水条例》第五十四条、第四十五条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对在城镇公共供水管道及其附属设施的安全保护范围内开沟挖渠、挖砂取土的处罚</w:t>
            </w:r>
          </w:p>
        </w:tc>
        <w:tc>
          <w:tcPr>
            <w:tcW w:w="1705" w:type="pct"/>
            <w:vAlign w:val="center"/>
          </w:tcPr>
          <w:p>
            <w:pPr>
              <w:widowControl/>
              <w:spacing w:line="400" w:lineRule="exact"/>
              <w:rPr>
                <w:rFonts w:cs="宋体"/>
                <w:kern w:val="0"/>
                <w:sz w:val="24"/>
              </w:rPr>
            </w:pPr>
            <w:r>
              <w:rPr>
                <w:rFonts w:hint="eastAsia"/>
                <w:kern w:val="0"/>
                <w:sz w:val="24"/>
              </w:rPr>
              <w:t>《安徽省城镇供水条例》第五十四条、第四十五条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对在城镇公共供水管道及其附属设施的安全保护范围内堆放易燃、易爆、有毒有害物质的处罚</w:t>
            </w:r>
          </w:p>
        </w:tc>
        <w:tc>
          <w:tcPr>
            <w:tcW w:w="1705" w:type="pct"/>
            <w:vAlign w:val="center"/>
          </w:tcPr>
          <w:p>
            <w:pPr>
              <w:widowControl/>
              <w:spacing w:line="400" w:lineRule="exact"/>
              <w:rPr>
                <w:rFonts w:cs="宋体"/>
                <w:kern w:val="0"/>
                <w:sz w:val="24"/>
              </w:rPr>
            </w:pPr>
            <w:r>
              <w:rPr>
                <w:rFonts w:hint="eastAsia"/>
                <w:kern w:val="0"/>
                <w:sz w:val="24"/>
              </w:rPr>
              <w:t>《安徽省城镇供水条例》第五十四条、第四十五条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对擅自改装、迁移、拆除城镇公共供水设施的处罚</w:t>
            </w:r>
          </w:p>
        </w:tc>
        <w:tc>
          <w:tcPr>
            <w:tcW w:w="1705" w:type="pct"/>
            <w:vAlign w:val="center"/>
          </w:tcPr>
          <w:p>
            <w:pPr>
              <w:widowControl/>
              <w:spacing w:line="400" w:lineRule="exact"/>
              <w:rPr>
                <w:rFonts w:cs="宋体"/>
                <w:kern w:val="0"/>
                <w:sz w:val="24"/>
              </w:rPr>
            </w:pPr>
            <w:r>
              <w:rPr>
                <w:rFonts w:hint="eastAsia"/>
                <w:kern w:val="0"/>
                <w:sz w:val="24"/>
              </w:rPr>
              <w:t>《安徽省城镇供水条例》第五十六条、第四十八条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对在城市照明设施上刻划、涂污的处罚</w:t>
            </w:r>
          </w:p>
        </w:tc>
        <w:tc>
          <w:tcPr>
            <w:tcW w:w="1705" w:type="pct"/>
            <w:vAlign w:val="center"/>
          </w:tcPr>
          <w:p>
            <w:pPr>
              <w:widowControl/>
              <w:spacing w:line="400" w:lineRule="exact"/>
              <w:rPr>
                <w:rFonts w:cs="宋体"/>
                <w:kern w:val="0"/>
                <w:sz w:val="24"/>
              </w:rPr>
            </w:pPr>
            <w:r>
              <w:rPr>
                <w:rFonts w:hint="eastAsia"/>
                <w:kern w:val="0"/>
                <w:sz w:val="24"/>
              </w:rPr>
              <w:t>《城市照明管理规定》第三十二条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69</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对在城市照明设施安全距离内，擅自植树、挖坑取土或者设置其他物体，或者倾倒含酸、碱、盐等腐蚀物或者具有腐蚀性的废渣、废液的处罚</w:t>
            </w:r>
          </w:p>
        </w:tc>
        <w:tc>
          <w:tcPr>
            <w:tcW w:w="1705" w:type="pct"/>
            <w:vAlign w:val="center"/>
          </w:tcPr>
          <w:p>
            <w:pPr>
              <w:widowControl/>
              <w:spacing w:line="400" w:lineRule="exact"/>
              <w:rPr>
                <w:rFonts w:cs="宋体"/>
                <w:kern w:val="0"/>
                <w:sz w:val="24"/>
              </w:rPr>
            </w:pPr>
            <w:r>
              <w:rPr>
                <w:rFonts w:hint="eastAsia"/>
                <w:kern w:val="0"/>
                <w:sz w:val="24"/>
              </w:rPr>
              <w:t>《城市照明管理规定》第三十二条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70</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对擅自在城市照明设施上张贴、悬挂、设置宣传品、广告的处罚</w:t>
            </w:r>
          </w:p>
        </w:tc>
        <w:tc>
          <w:tcPr>
            <w:tcW w:w="1705" w:type="pct"/>
            <w:vAlign w:val="center"/>
          </w:tcPr>
          <w:p>
            <w:pPr>
              <w:widowControl/>
              <w:spacing w:line="400" w:lineRule="exact"/>
              <w:rPr>
                <w:rFonts w:cs="宋体"/>
                <w:kern w:val="0"/>
                <w:sz w:val="24"/>
              </w:rPr>
            </w:pPr>
            <w:r>
              <w:rPr>
                <w:rFonts w:hint="eastAsia"/>
                <w:kern w:val="0"/>
                <w:sz w:val="24"/>
              </w:rPr>
              <w:t>《城市照明管理规定》第三十二条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2</w:t>
            </w:r>
            <w:r>
              <w:rPr>
                <w:rFonts w:hint="eastAsia"/>
                <w:sz w:val="24"/>
                <w:lang w:val="en-US" w:eastAsia="zh-CN"/>
              </w:rPr>
              <w:t>71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对擅自在城市照明设施上架设线缆、安置其它设施或者接用电源的处罚</w:t>
            </w:r>
          </w:p>
        </w:tc>
        <w:tc>
          <w:tcPr>
            <w:tcW w:w="1705" w:type="pct"/>
            <w:vAlign w:val="center"/>
          </w:tcPr>
          <w:p>
            <w:pPr>
              <w:widowControl/>
              <w:spacing w:line="400" w:lineRule="exact"/>
              <w:rPr>
                <w:rFonts w:cs="宋体"/>
                <w:kern w:val="0"/>
                <w:sz w:val="24"/>
              </w:rPr>
            </w:pPr>
            <w:r>
              <w:rPr>
                <w:rFonts w:hint="eastAsia"/>
                <w:kern w:val="0"/>
                <w:sz w:val="24"/>
              </w:rPr>
              <w:t>《城市照明管理规定》第三十二条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39" w:type="pct"/>
            <w:vAlign w:val="center"/>
          </w:tcPr>
          <w:p>
            <w:pPr>
              <w:spacing w:line="400" w:lineRule="exact"/>
              <w:jc w:val="center"/>
              <w:rPr>
                <w:sz w:val="24"/>
              </w:rPr>
            </w:pPr>
            <w:r>
              <w:rPr>
                <w:rFonts w:hint="eastAsia"/>
                <w:sz w:val="24"/>
                <w:lang w:val="en-US" w:eastAsia="zh-CN"/>
              </w:rPr>
              <w:t>272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对擅自迁移、拆除、利用城市照明设施的处罚</w:t>
            </w:r>
          </w:p>
        </w:tc>
        <w:tc>
          <w:tcPr>
            <w:tcW w:w="1705" w:type="pct"/>
            <w:vAlign w:val="center"/>
          </w:tcPr>
          <w:p>
            <w:pPr>
              <w:widowControl/>
              <w:spacing w:line="400" w:lineRule="exact"/>
              <w:rPr>
                <w:rFonts w:cs="宋体"/>
                <w:kern w:val="0"/>
                <w:sz w:val="24"/>
              </w:rPr>
            </w:pPr>
            <w:r>
              <w:rPr>
                <w:rFonts w:hint="eastAsia"/>
                <w:kern w:val="0"/>
                <w:sz w:val="24"/>
              </w:rPr>
              <w:t>《城市照明管理规定》第三十二条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273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对未经处理直接排放、倾倒废弃油脂和含油废物的处罚</w:t>
            </w:r>
          </w:p>
        </w:tc>
        <w:tc>
          <w:tcPr>
            <w:tcW w:w="1705" w:type="pct"/>
            <w:vAlign w:val="center"/>
          </w:tcPr>
          <w:p>
            <w:pPr>
              <w:widowControl/>
              <w:spacing w:line="400" w:lineRule="exact"/>
              <w:rPr>
                <w:rFonts w:cs="宋体"/>
                <w:kern w:val="0"/>
                <w:sz w:val="24"/>
              </w:rPr>
            </w:pPr>
            <w:r>
              <w:rPr>
                <w:rFonts w:hint="eastAsia"/>
                <w:kern w:val="0"/>
                <w:sz w:val="24"/>
              </w:rPr>
              <w:t>《安徽省环境保护条例》第四十九条、第五十六条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274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对在噪声敏感建筑物集中区域内从事切割、敲打、锤击等产生严重噪声污染的活动的处罚</w:t>
            </w:r>
          </w:p>
        </w:tc>
        <w:tc>
          <w:tcPr>
            <w:tcW w:w="1705" w:type="pct"/>
            <w:vAlign w:val="center"/>
          </w:tcPr>
          <w:p>
            <w:pPr>
              <w:widowControl/>
              <w:spacing w:line="400" w:lineRule="exact"/>
              <w:rPr>
                <w:rFonts w:cs="宋体"/>
                <w:kern w:val="0"/>
                <w:sz w:val="24"/>
              </w:rPr>
            </w:pPr>
            <w:r>
              <w:rPr>
                <w:rFonts w:hint="eastAsia"/>
                <w:kern w:val="0"/>
                <w:sz w:val="24"/>
              </w:rPr>
              <w:t>《安徽省环境保护条例》第五十七条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339" w:type="pct"/>
            <w:vAlign w:val="center"/>
          </w:tcPr>
          <w:p>
            <w:pPr>
              <w:spacing w:line="400" w:lineRule="exact"/>
              <w:jc w:val="center"/>
              <w:rPr>
                <w:sz w:val="24"/>
              </w:rPr>
            </w:pPr>
            <w:r>
              <w:rPr>
                <w:rFonts w:hint="eastAsia"/>
                <w:sz w:val="24"/>
                <w:lang w:val="en-US" w:eastAsia="zh-CN"/>
              </w:rPr>
              <w:t>275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对午间和夜间在噪声敏感建筑物集中区域内进行产生环境噪声污染，影响居民正常休息的施工、娱乐等活动的处罚</w:t>
            </w:r>
          </w:p>
        </w:tc>
        <w:tc>
          <w:tcPr>
            <w:tcW w:w="1705" w:type="pct"/>
            <w:vAlign w:val="center"/>
          </w:tcPr>
          <w:p>
            <w:pPr>
              <w:widowControl/>
              <w:spacing w:line="400" w:lineRule="exact"/>
              <w:rPr>
                <w:rFonts w:cs="宋体"/>
                <w:kern w:val="0"/>
                <w:sz w:val="24"/>
              </w:rPr>
            </w:pPr>
            <w:r>
              <w:rPr>
                <w:rFonts w:hint="eastAsia"/>
                <w:kern w:val="0"/>
                <w:sz w:val="24"/>
              </w:rPr>
              <w:t>《安徽省环境保护条例》第五十七条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339" w:type="pct"/>
            <w:vAlign w:val="center"/>
          </w:tcPr>
          <w:p>
            <w:pPr>
              <w:spacing w:line="400" w:lineRule="exact"/>
              <w:jc w:val="center"/>
              <w:rPr>
                <w:sz w:val="24"/>
              </w:rPr>
            </w:pPr>
            <w:r>
              <w:rPr>
                <w:rFonts w:hint="eastAsia"/>
                <w:sz w:val="24"/>
                <w:lang w:val="en-US" w:eastAsia="zh-CN"/>
              </w:rPr>
              <w:t>276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对中考、高考等特殊期间，违反所在地环境保护主管部门的限制性规定，进行产生环境噪声污染的活动的处罚</w:t>
            </w:r>
          </w:p>
        </w:tc>
        <w:tc>
          <w:tcPr>
            <w:tcW w:w="1705" w:type="pct"/>
            <w:vAlign w:val="center"/>
          </w:tcPr>
          <w:p>
            <w:pPr>
              <w:widowControl/>
              <w:spacing w:line="400" w:lineRule="exact"/>
              <w:rPr>
                <w:rFonts w:cs="宋体"/>
                <w:kern w:val="0"/>
                <w:sz w:val="24"/>
              </w:rPr>
            </w:pPr>
            <w:r>
              <w:rPr>
                <w:rFonts w:hint="eastAsia"/>
                <w:kern w:val="0"/>
                <w:sz w:val="24"/>
              </w:rPr>
              <w:t>《安徽省环境保护条例》第五十七条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277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对在户外公共场所无证无照经营者的处罚</w:t>
            </w:r>
          </w:p>
        </w:tc>
        <w:tc>
          <w:tcPr>
            <w:tcW w:w="1705" w:type="pct"/>
            <w:vAlign w:val="center"/>
          </w:tcPr>
          <w:p>
            <w:pPr>
              <w:widowControl/>
              <w:spacing w:line="400" w:lineRule="exact"/>
              <w:rPr>
                <w:kern w:val="0"/>
                <w:sz w:val="24"/>
              </w:rPr>
            </w:pPr>
            <w:r>
              <w:rPr>
                <w:rFonts w:hint="eastAsia"/>
                <w:kern w:val="0"/>
                <w:sz w:val="24"/>
              </w:rPr>
              <w:t>1.《无证无照经营查处办法》第十二条</w:t>
            </w:r>
            <w:r>
              <w:rPr>
                <w:rFonts w:hint="eastAsia"/>
                <w:b/>
                <w:bCs/>
                <w:kern w:val="0"/>
                <w:sz w:val="24"/>
              </w:rPr>
              <w:t>、</w:t>
            </w:r>
            <w:r>
              <w:rPr>
                <w:rFonts w:hint="eastAsia"/>
                <w:kern w:val="0"/>
                <w:sz w:val="24"/>
              </w:rPr>
              <w:t>第十三条</w:t>
            </w:r>
          </w:p>
          <w:p>
            <w:pPr>
              <w:widowControl/>
              <w:spacing w:line="400" w:lineRule="exact"/>
              <w:rPr>
                <w:rFonts w:cs="宋体"/>
                <w:kern w:val="0"/>
                <w:sz w:val="24"/>
              </w:rPr>
            </w:pPr>
            <w:r>
              <w:rPr>
                <w:rFonts w:hint="eastAsia"/>
                <w:kern w:val="0"/>
                <w:sz w:val="24"/>
              </w:rPr>
              <w:t>2.《中共安徽省委安徽省人民政府关于深入推进城市执法体制改革改进城市管理工作的实施意见》</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278</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对违反规定，物业服务企业未按期退出或擅自撤离的行为的处罚</w:t>
            </w:r>
          </w:p>
        </w:tc>
        <w:tc>
          <w:tcPr>
            <w:tcW w:w="1705" w:type="pct"/>
            <w:vAlign w:val="center"/>
          </w:tcPr>
          <w:p>
            <w:pPr>
              <w:widowControl/>
              <w:spacing w:line="400" w:lineRule="exact"/>
              <w:rPr>
                <w:rFonts w:cs="宋体"/>
                <w:kern w:val="0"/>
                <w:sz w:val="24"/>
              </w:rPr>
            </w:pPr>
            <w:r>
              <w:rPr>
                <w:rFonts w:hint="eastAsia"/>
                <w:kern w:val="0"/>
                <w:sz w:val="24"/>
              </w:rPr>
              <w:t>《安徽省物业管理条例》第六十三条、第九十七条</w:t>
            </w:r>
          </w:p>
        </w:tc>
        <w:tc>
          <w:tcPr>
            <w:tcW w:w="633" w:type="pct"/>
            <w:vAlign w:val="center"/>
          </w:tcPr>
          <w:p>
            <w:pPr>
              <w:widowControl/>
              <w:spacing w:line="400" w:lineRule="exact"/>
              <w:rPr>
                <w:rFonts w:hint="eastAsia" w:cs="宋体"/>
                <w:kern w:val="0"/>
                <w:sz w:val="24"/>
              </w:rPr>
            </w:pPr>
            <w:r>
              <w:rPr>
                <w:rFonts w:hint="eastAsia"/>
                <w:kern w:val="0"/>
                <w:sz w:val="24"/>
              </w:rPr>
              <w:t>所有街道和龙城镇承接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279</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对侵占、损坏物业的共用部位共用设施设备的处罚</w:t>
            </w:r>
          </w:p>
        </w:tc>
        <w:tc>
          <w:tcPr>
            <w:tcW w:w="1705" w:type="pct"/>
            <w:vAlign w:val="center"/>
          </w:tcPr>
          <w:p>
            <w:pPr>
              <w:widowControl/>
              <w:spacing w:line="400" w:lineRule="exact"/>
              <w:rPr>
                <w:rFonts w:cs="宋体"/>
                <w:kern w:val="0"/>
                <w:sz w:val="24"/>
              </w:rPr>
            </w:pPr>
            <w:r>
              <w:rPr>
                <w:rFonts w:hint="eastAsia"/>
                <w:kern w:val="0"/>
                <w:sz w:val="24"/>
              </w:rPr>
              <w:t>《安徽省物业管理条例》第七十九条、第一百条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280</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对违反法律、法规和管理规约，以及未经有利害关系的业主同意，改变建筑物及其附属设施的用途的处罚</w:t>
            </w:r>
          </w:p>
        </w:tc>
        <w:tc>
          <w:tcPr>
            <w:tcW w:w="1705" w:type="pct"/>
            <w:vAlign w:val="center"/>
          </w:tcPr>
          <w:p>
            <w:pPr>
              <w:widowControl/>
              <w:spacing w:line="400" w:lineRule="exact"/>
              <w:rPr>
                <w:rFonts w:cs="宋体"/>
                <w:kern w:val="0"/>
                <w:sz w:val="24"/>
              </w:rPr>
            </w:pPr>
            <w:r>
              <w:rPr>
                <w:rFonts w:hint="eastAsia"/>
                <w:kern w:val="0"/>
                <w:sz w:val="24"/>
              </w:rPr>
              <w:t>《安徽省物业管理条例》第七十九条、第一百条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281</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对住宅物业建设单位不按规定选聘物业管理企业、擅自采用协议方式选聘物业管理企业行为的处罚</w:t>
            </w:r>
          </w:p>
        </w:tc>
        <w:tc>
          <w:tcPr>
            <w:tcW w:w="1705" w:type="pct"/>
            <w:vAlign w:val="center"/>
          </w:tcPr>
          <w:p>
            <w:pPr>
              <w:widowControl/>
              <w:spacing w:line="400" w:lineRule="exact"/>
              <w:rPr>
                <w:rFonts w:cs="宋体"/>
                <w:kern w:val="0"/>
                <w:sz w:val="24"/>
              </w:rPr>
            </w:pPr>
            <w:r>
              <w:rPr>
                <w:rFonts w:hint="eastAsia"/>
                <w:kern w:val="0"/>
                <w:sz w:val="24"/>
              </w:rPr>
              <w:t>《物业管理条例》第五十六条</w:t>
            </w:r>
          </w:p>
        </w:tc>
        <w:tc>
          <w:tcPr>
            <w:tcW w:w="633" w:type="pct"/>
            <w:vAlign w:val="center"/>
          </w:tcPr>
          <w:p>
            <w:pPr>
              <w:widowControl/>
              <w:spacing w:line="400" w:lineRule="exact"/>
              <w:rPr>
                <w:rFonts w:hint="eastAsia" w:cs="宋体"/>
                <w:kern w:val="0"/>
                <w:sz w:val="24"/>
              </w:rPr>
            </w:pPr>
            <w:r>
              <w:rPr>
                <w:rFonts w:hint="eastAsia"/>
                <w:kern w:val="0"/>
                <w:sz w:val="24"/>
              </w:rPr>
              <w:t>所有街道和龙城镇承接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282</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对建设单位擅自处分属于业主的物业共用部位、共用设施设备的所有权或者使用权的处罚</w:t>
            </w:r>
          </w:p>
        </w:tc>
        <w:tc>
          <w:tcPr>
            <w:tcW w:w="1705" w:type="pct"/>
            <w:vAlign w:val="center"/>
          </w:tcPr>
          <w:p>
            <w:pPr>
              <w:widowControl/>
              <w:spacing w:line="380" w:lineRule="exact"/>
              <w:rPr>
                <w:rFonts w:cs="宋体"/>
                <w:kern w:val="0"/>
                <w:sz w:val="24"/>
              </w:rPr>
            </w:pPr>
            <w:r>
              <w:rPr>
                <w:rFonts w:hint="eastAsia"/>
                <w:kern w:val="0"/>
                <w:sz w:val="24"/>
              </w:rPr>
              <w:t>《物业管理条例》第五十七条</w:t>
            </w:r>
          </w:p>
        </w:tc>
        <w:tc>
          <w:tcPr>
            <w:tcW w:w="633" w:type="pct"/>
            <w:vAlign w:val="center"/>
          </w:tcPr>
          <w:p>
            <w:pPr>
              <w:widowControl/>
              <w:spacing w:line="400" w:lineRule="exact"/>
              <w:rPr>
                <w:rFonts w:hint="eastAsia" w:cs="宋体"/>
                <w:kern w:val="0"/>
                <w:sz w:val="24"/>
              </w:rPr>
            </w:pPr>
            <w:r>
              <w:rPr>
                <w:rFonts w:hint="eastAsia"/>
                <w:kern w:val="0"/>
                <w:sz w:val="24"/>
              </w:rPr>
              <w:t>所有街道和龙城镇承接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283</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380" w:lineRule="exact"/>
              <w:rPr>
                <w:rFonts w:cs="宋体"/>
                <w:kern w:val="0"/>
                <w:sz w:val="24"/>
              </w:rPr>
            </w:pPr>
            <w:r>
              <w:rPr>
                <w:rFonts w:hint="eastAsia"/>
                <w:kern w:val="0"/>
                <w:sz w:val="24"/>
              </w:rPr>
              <w:t>对建设单位不按照规定在物业管理区域内配置必要的物业管理用房的处罚</w:t>
            </w:r>
          </w:p>
        </w:tc>
        <w:tc>
          <w:tcPr>
            <w:tcW w:w="1705" w:type="pct"/>
            <w:vAlign w:val="center"/>
          </w:tcPr>
          <w:p>
            <w:pPr>
              <w:widowControl/>
              <w:spacing w:line="380" w:lineRule="exact"/>
              <w:rPr>
                <w:rFonts w:cs="宋体"/>
                <w:kern w:val="0"/>
                <w:sz w:val="24"/>
              </w:rPr>
            </w:pPr>
            <w:r>
              <w:rPr>
                <w:rFonts w:hint="eastAsia"/>
                <w:kern w:val="0"/>
                <w:sz w:val="24"/>
              </w:rPr>
              <w:t>《物业管理条例》第六十一条</w:t>
            </w:r>
          </w:p>
        </w:tc>
        <w:tc>
          <w:tcPr>
            <w:tcW w:w="633" w:type="pct"/>
            <w:vAlign w:val="center"/>
          </w:tcPr>
          <w:p>
            <w:pPr>
              <w:widowControl/>
              <w:spacing w:line="400" w:lineRule="exact"/>
              <w:rPr>
                <w:rFonts w:hint="eastAsia" w:cs="宋体"/>
                <w:kern w:val="0"/>
                <w:sz w:val="24"/>
              </w:rPr>
            </w:pPr>
            <w:r>
              <w:rPr>
                <w:rFonts w:hint="eastAsia"/>
                <w:kern w:val="0"/>
                <w:sz w:val="24"/>
              </w:rPr>
              <w:t>所有街道和龙城镇承接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autoSpaceDE w:val="0"/>
              <w:spacing w:line="400" w:lineRule="exact"/>
              <w:jc w:val="center"/>
              <w:rPr>
                <w:sz w:val="24"/>
              </w:rPr>
            </w:pPr>
            <w:r>
              <w:rPr>
                <w:rFonts w:hint="eastAsia"/>
                <w:sz w:val="24"/>
                <w:lang w:val="en-US" w:eastAsia="zh-CN"/>
              </w:rPr>
              <w:t>284</w:t>
            </w:r>
            <w:r>
              <w:rPr>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380" w:lineRule="exact"/>
              <w:rPr>
                <w:rFonts w:cs="宋体"/>
                <w:kern w:val="0"/>
                <w:sz w:val="24"/>
              </w:rPr>
            </w:pPr>
            <w:r>
              <w:rPr>
                <w:rFonts w:hint="eastAsia"/>
                <w:kern w:val="0"/>
                <w:sz w:val="24"/>
              </w:rPr>
              <w:t>对未经业主大会同意，物业服务企业擅自改变物业管理用房的用途的处罚</w:t>
            </w:r>
          </w:p>
        </w:tc>
        <w:tc>
          <w:tcPr>
            <w:tcW w:w="1705" w:type="pct"/>
            <w:vAlign w:val="center"/>
          </w:tcPr>
          <w:p>
            <w:pPr>
              <w:widowControl/>
              <w:autoSpaceDE w:val="0"/>
              <w:spacing w:line="380" w:lineRule="exact"/>
              <w:rPr>
                <w:rFonts w:cs="宋体"/>
                <w:kern w:val="0"/>
                <w:sz w:val="24"/>
              </w:rPr>
            </w:pPr>
            <w:r>
              <w:rPr>
                <w:rFonts w:hint="eastAsia"/>
                <w:kern w:val="0"/>
                <w:sz w:val="24"/>
              </w:rPr>
              <w:t>《物业管理条例》第六十二条</w:t>
            </w:r>
          </w:p>
        </w:tc>
        <w:tc>
          <w:tcPr>
            <w:tcW w:w="633" w:type="pct"/>
            <w:vAlign w:val="center"/>
          </w:tcPr>
          <w:p>
            <w:pPr>
              <w:widowControl/>
              <w:autoSpaceDE w:val="0"/>
              <w:spacing w:line="400" w:lineRule="exact"/>
              <w:rPr>
                <w:rFonts w:hint="eastAsia" w:cs="宋体"/>
                <w:kern w:val="0"/>
                <w:sz w:val="24"/>
              </w:rPr>
            </w:pPr>
            <w:r>
              <w:rPr>
                <w:rFonts w:hint="eastAsia"/>
                <w:kern w:val="0"/>
                <w:sz w:val="24"/>
              </w:rPr>
              <w:t>所有街道和龙城镇承接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autoSpaceDE w:val="0"/>
              <w:spacing w:line="400" w:lineRule="exact"/>
              <w:jc w:val="center"/>
              <w:rPr>
                <w:sz w:val="24"/>
              </w:rPr>
            </w:pPr>
            <w:r>
              <w:rPr>
                <w:rFonts w:hint="eastAsia"/>
                <w:sz w:val="24"/>
                <w:lang w:val="en-US" w:eastAsia="zh-CN"/>
              </w:rPr>
              <w:t>285</w:t>
            </w:r>
            <w:r>
              <w:rPr>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380" w:lineRule="exact"/>
              <w:rPr>
                <w:rFonts w:cs="宋体"/>
                <w:kern w:val="0"/>
                <w:sz w:val="24"/>
              </w:rPr>
            </w:pPr>
            <w:r>
              <w:rPr>
                <w:rFonts w:hint="eastAsia"/>
                <w:kern w:val="0"/>
                <w:sz w:val="24"/>
              </w:rPr>
              <w:t>对擅自改变物业管理区域内按照规划建设的公共建筑和共用设施用途的处罚</w:t>
            </w:r>
          </w:p>
        </w:tc>
        <w:tc>
          <w:tcPr>
            <w:tcW w:w="1705" w:type="pct"/>
            <w:vAlign w:val="center"/>
          </w:tcPr>
          <w:p>
            <w:pPr>
              <w:widowControl/>
              <w:autoSpaceDE w:val="0"/>
              <w:spacing w:line="380" w:lineRule="exact"/>
              <w:rPr>
                <w:rFonts w:cs="宋体"/>
                <w:kern w:val="0"/>
                <w:sz w:val="24"/>
              </w:rPr>
            </w:pPr>
            <w:r>
              <w:rPr>
                <w:rFonts w:hint="eastAsia"/>
                <w:kern w:val="0"/>
                <w:sz w:val="24"/>
              </w:rPr>
              <w:t>《物业管理条例》第六十三条</w:t>
            </w:r>
          </w:p>
        </w:tc>
        <w:tc>
          <w:tcPr>
            <w:tcW w:w="633" w:type="pct"/>
            <w:vAlign w:val="center"/>
          </w:tcPr>
          <w:p>
            <w:pPr>
              <w:widowControl/>
              <w:autoSpaceDE w:val="0"/>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autoSpaceDE w:val="0"/>
              <w:spacing w:line="400" w:lineRule="exact"/>
              <w:jc w:val="center"/>
              <w:rPr>
                <w:sz w:val="24"/>
              </w:rPr>
            </w:pPr>
            <w:r>
              <w:rPr>
                <w:rFonts w:hint="eastAsia"/>
                <w:sz w:val="24"/>
                <w:lang w:val="en-US" w:eastAsia="zh-CN"/>
              </w:rPr>
              <w:t>286</w:t>
            </w:r>
            <w:r>
              <w:rPr>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380" w:lineRule="exact"/>
              <w:rPr>
                <w:rFonts w:cs="宋体"/>
                <w:kern w:val="0"/>
                <w:sz w:val="24"/>
              </w:rPr>
            </w:pPr>
            <w:r>
              <w:rPr>
                <w:rFonts w:hint="eastAsia"/>
                <w:kern w:val="0"/>
                <w:sz w:val="24"/>
              </w:rPr>
              <w:t>对擅自占用、挖掘物业管理区域内道路、场地，损害业主共同利益的处罚</w:t>
            </w:r>
          </w:p>
        </w:tc>
        <w:tc>
          <w:tcPr>
            <w:tcW w:w="1705" w:type="pct"/>
            <w:vAlign w:val="center"/>
          </w:tcPr>
          <w:p>
            <w:pPr>
              <w:widowControl/>
              <w:autoSpaceDE w:val="0"/>
              <w:spacing w:line="380" w:lineRule="exact"/>
              <w:rPr>
                <w:rFonts w:cs="宋体"/>
                <w:kern w:val="0"/>
                <w:sz w:val="24"/>
              </w:rPr>
            </w:pPr>
            <w:r>
              <w:rPr>
                <w:rFonts w:hint="eastAsia"/>
                <w:kern w:val="0"/>
                <w:sz w:val="24"/>
              </w:rPr>
              <w:t>《物业管理条例》第六十三条</w:t>
            </w:r>
          </w:p>
        </w:tc>
        <w:tc>
          <w:tcPr>
            <w:tcW w:w="633" w:type="pct"/>
            <w:vAlign w:val="center"/>
          </w:tcPr>
          <w:p>
            <w:pPr>
              <w:widowControl/>
              <w:autoSpaceDE w:val="0"/>
              <w:spacing w:line="400" w:lineRule="exac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autoSpaceDE w:val="0"/>
              <w:spacing w:line="400" w:lineRule="exact"/>
              <w:jc w:val="center"/>
              <w:rPr>
                <w:sz w:val="24"/>
              </w:rPr>
            </w:pPr>
            <w:r>
              <w:rPr>
                <w:rFonts w:hint="eastAsia"/>
                <w:sz w:val="24"/>
                <w:lang w:val="en-US" w:eastAsia="zh-CN"/>
              </w:rPr>
              <w:t>287</w:t>
            </w:r>
            <w:r>
              <w:rPr>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380" w:lineRule="exact"/>
              <w:rPr>
                <w:rFonts w:cs="宋体"/>
                <w:kern w:val="0"/>
                <w:sz w:val="24"/>
              </w:rPr>
            </w:pPr>
            <w:r>
              <w:rPr>
                <w:rFonts w:hint="eastAsia"/>
                <w:kern w:val="0"/>
                <w:sz w:val="24"/>
              </w:rPr>
              <w:t>对擅自利用物业共用部位、共用设施设备进行经营的处罚</w:t>
            </w:r>
          </w:p>
        </w:tc>
        <w:tc>
          <w:tcPr>
            <w:tcW w:w="1705" w:type="pct"/>
            <w:vAlign w:val="center"/>
          </w:tcPr>
          <w:p>
            <w:pPr>
              <w:widowControl/>
              <w:autoSpaceDE w:val="0"/>
              <w:spacing w:line="380" w:lineRule="exact"/>
              <w:rPr>
                <w:rFonts w:cs="宋体"/>
                <w:kern w:val="0"/>
                <w:sz w:val="24"/>
              </w:rPr>
            </w:pPr>
            <w:r>
              <w:rPr>
                <w:rFonts w:hint="eastAsia"/>
                <w:kern w:val="0"/>
                <w:sz w:val="24"/>
              </w:rPr>
              <w:t>《物业管理条例》第六十三条</w:t>
            </w:r>
          </w:p>
        </w:tc>
        <w:tc>
          <w:tcPr>
            <w:tcW w:w="633" w:type="pct"/>
            <w:vAlign w:val="center"/>
          </w:tcPr>
          <w:p>
            <w:pPr>
              <w:widowControl/>
              <w:autoSpaceDE w:val="0"/>
              <w:spacing w:line="400" w:lineRule="exact"/>
              <w:rPr>
                <w:rFonts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339" w:type="pct"/>
            <w:vAlign w:val="center"/>
          </w:tcPr>
          <w:p>
            <w:pPr>
              <w:autoSpaceDE w:val="0"/>
              <w:spacing w:line="400" w:lineRule="exact"/>
              <w:jc w:val="center"/>
              <w:rPr>
                <w:sz w:val="24"/>
              </w:rPr>
            </w:pPr>
            <w:r>
              <w:rPr>
                <w:rFonts w:hint="eastAsia"/>
                <w:sz w:val="24"/>
                <w:lang w:val="en-US" w:eastAsia="zh-CN"/>
              </w:rPr>
              <w:t>288</w:t>
            </w:r>
            <w:r>
              <w:rPr>
                <w:rFonts w:hint="eastAsia"/>
                <w:sz w:val="24"/>
              </w:rPr>
              <w:t>*</w:t>
            </w:r>
            <w:r>
              <w:rPr>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380" w:lineRule="exact"/>
              <w:rPr>
                <w:rFonts w:cs="宋体"/>
                <w:kern w:val="0"/>
                <w:sz w:val="24"/>
              </w:rPr>
            </w:pPr>
            <w:r>
              <w:rPr>
                <w:rFonts w:hint="eastAsia"/>
                <w:kern w:val="0"/>
                <w:sz w:val="24"/>
              </w:rPr>
              <w:t>对违反道路交通安全法律、法规关于机动车停放、临时停车规定的处罚</w:t>
            </w:r>
          </w:p>
        </w:tc>
        <w:tc>
          <w:tcPr>
            <w:tcW w:w="1705" w:type="pct"/>
            <w:vAlign w:val="center"/>
          </w:tcPr>
          <w:p>
            <w:pPr>
              <w:widowControl/>
              <w:autoSpaceDE w:val="0"/>
              <w:spacing w:line="380" w:lineRule="exact"/>
              <w:rPr>
                <w:kern w:val="0"/>
                <w:sz w:val="24"/>
              </w:rPr>
            </w:pPr>
            <w:r>
              <w:rPr>
                <w:rFonts w:hint="eastAsia"/>
                <w:kern w:val="0"/>
                <w:sz w:val="24"/>
              </w:rPr>
              <w:t>1.《中华人民共和国道路交通安全法》第九十三条</w:t>
            </w:r>
          </w:p>
          <w:p>
            <w:pPr>
              <w:widowControl/>
              <w:autoSpaceDE w:val="0"/>
              <w:spacing w:line="380" w:lineRule="exact"/>
              <w:rPr>
                <w:rFonts w:cs="宋体"/>
                <w:kern w:val="0"/>
                <w:sz w:val="24"/>
              </w:rPr>
            </w:pPr>
            <w:r>
              <w:rPr>
                <w:rFonts w:hint="eastAsia"/>
                <w:kern w:val="0"/>
                <w:sz w:val="24"/>
              </w:rPr>
              <w:t>2.《中共安徽省委安徽省人民政府关于深入推进城市执法体制改革改进城市管理工作的实施意见》</w:t>
            </w:r>
          </w:p>
        </w:tc>
        <w:tc>
          <w:tcPr>
            <w:tcW w:w="633" w:type="pct"/>
            <w:vAlign w:val="center"/>
          </w:tcPr>
          <w:p>
            <w:pPr>
              <w:widowControl/>
              <w:autoSpaceDE w:val="0"/>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339" w:type="pct"/>
            <w:vAlign w:val="center"/>
          </w:tcPr>
          <w:p>
            <w:pPr>
              <w:autoSpaceDE w:val="0"/>
              <w:spacing w:line="400" w:lineRule="exact"/>
              <w:jc w:val="center"/>
              <w:rPr>
                <w:sz w:val="24"/>
              </w:rPr>
            </w:pPr>
            <w:r>
              <w:rPr>
                <w:rFonts w:hint="eastAsia"/>
                <w:sz w:val="24"/>
                <w:lang w:val="en-US" w:eastAsia="zh-CN"/>
              </w:rPr>
              <w:t>289</w:t>
            </w:r>
            <w:r>
              <w:rPr>
                <w:rFonts w:hint="eastAsia"/>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400" w:lineRule="exact"/>
              <w:rPr>
                <w:rFonts w:cs="宋体"/>
                <w:kern w:val="0"/>
                <w:sz w:val="24"/>
              </w:rPr>
            </w:pPr>
            <w:r>
              <w:rPr>
                <w:rFonts w:hint="eastAsia" w:cs="宋体"/>
                <w:kern w:val="0"/>
                <w:sz w:val="24"/>
              </w:rPr>
              <w:t>对装卸和运输煤炭、水泥、砂土、粉煤灰、煤矸石、垃圾等易产生扬尘的作业，未采取遮盖、封闭、喷淋、围挡等措施，防止抛洒、扬尘的处罚</w:t>
            </w:r>
          </w:p>
        </w:tc>
        <w:tc>
          <w:tcPr>
            <w:tcW w:w="1705" w:type="pct"/>
            <w:vAlign w:val="center"/>
          </w:tcPr>
          <w:p>
            <w:pPr>
              <w:widowControl/>
              <w:autoSpaceDE w:val="0"/>
              <w:spacing w:line="400" w:lineRule="exact"/>
              <w:rPr>
                <w:kern w:val="0"/>
                <w:sz w:val="24"/>
              </w:rPr>
            </w:pPr>
            <w:r>
              <w:rPr>
                <w:rFonts w:hint="eastAsia"/>
                <w:kern w:val="0"/>
                <w:sz w:val="24"/>
              </w:rPr>
              <w:t>1.《安徽省大气污染防治条例》第六十四条、第九十条</w:t>
            </w:r>
          </w:p>
          <w:p>
            <w:pPr>
              <w:widowControl/>
              <w:autoSpaceDE w:val="0"/>
              <w:spacing w:line="400" w:lineRule="exact"/>
              <w:rPr>
                <w:rFonts w:cs="宋体"/>
                <w:kern w:val="0"/>
                <w:sz w:val="24"/>
              </w:rPr>
            </w:pPr>
            <w:r>
              <w:rPr>
                <w:rFonts w:hint="eastAsia"/>
                <w:kern w:val="0"/>
                <w:sz w:val="24"/>
              </w:rPr>
              <w:t>2.《中华人民共和国大气污染防治法》第一百一十五条、第一百一十六条</w:t>
            </w:r>
          </w:p>
        </w:tc>
        <w:tc>
          <w:tcPr>
            <w:tcW w:w="633" w:type="pct"/>
            <w:vAlign w:val="center"/>
          </w:tcPr>
          <w:p>
            <w:pPr>
              <w:widowControl/>
              <w:autoSpaceDE w:val="0"/>
              <w:spacing w:line="400" w:lineRule="exact"/>
              <w:rPr>
                <w:rFonts w:cs="宋体"/>
                <w:kern w:val="0"/>
                <w:sz w:val="24"/>
              </w:rPr>
            </w:pPr>
            <w:r>
              <w:rPr>
                <w:rFonts w:hint="eastAsia"/>
                <w:kern w:val="0"/>
                <w:sz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trPr>
        <w:tc>
          <w:tcPr>
            <w:tcW w:w="339" w:type="pct"/>
            <w:vAlign w:val="center"/>
          </w:tcPr>
          <w:p>
            <w:pPr>
              <w:autoSpaceDE w:val="0"/>
              <w:spacing w:line="400" w:lineRule="exact"/>
              <w:jc w:val="center"/>
              <w:rPr>
                <w:sz w:val="24"/>
              </w:rPr>
            </w:pPr>
            <w:r>
              <w:rPr>
                <w:rFonts w:hint="eastAsia"/>
                <w:sz w:val="24"/>
                <w:lang w:val="en-US" w:eastAsia="zh-CN"/>
              </w:rPr>
              <w:t>290</w:t>
            </w:r>
            <w:r>
              <w:rPr>
                <w:rFonts w:hint="eastAsia"/>
                <w:sz w:val="24"/>
              </w:rPr>
              <w:t>*</w:t>
            </w:r>
          </w:p>
        </w:tc>
        <w:tc>
          <w:tcPr>
            <w:tcW w:w="494" w:type="pct"/>
            <w:vAlign w:val="center"/>
          </w:tcPr>
          <w:p>
            <w:pPr>
              <w:widowControl/>
              <w:autoSpaceDE w:val="0"/>
              <w:spacing w:line="400" w:lineRule="exact"/>
              <w:jc w:val="center"/>
              <w:rPr>
                <w:rFonts w:cs="宋体"/>
                <w:kern w:val="0"/>
                <w:sz w:val="24"/>
              </w:rPr>
            </w:pPr>
            <w:r>
              <w:rPr>
                <w:rFonts w:hint="eastAsia"/>
                <w:kern w:val="0"/>
                <w:sz w:val="24"/>
              </w:rPr>
              <w:t>行政处罚</w:t>
            </w:r>
          </w:p>
        </w:tc>
        <w:tc>
          <w:tcPr>
            <w:tcW w:w="1826" w:type="pct"/>
            <w:vAlign w:val="center"/>
          </w:tcPr>
          <w:p>
            <w:pPr>
              <w:widowControl/>
              <w:autoSpaceDE w:val="0"/>
              <w:spacing w:line="400" w:lineRule="exact"/>
              <w:rPr>
                <w:rFonts w:cs="宋体"/>
                <w:kern w:val="0"/>
                <w:sz w:val="24"/>
              </w:rPr>
            </w:pPr>
            <w:r>
              <w:rPr>
                <w:rFonts w:hint="eastAsia"/>
                <w:kern w:val="0"/>
                <w:sz w:val="24"/>
              </w:rPr>
              <w:t>对运输垃圾、渣土、砂石、土方、灰浆等散装、流体物料的，未使用符合条件的车辆，车辆未安装卫星定位系统的处罚</w:t>
            </w:r>
          </w:p>
        </w:tc>
        <w:tc>
          <w:tcPr>
            <w:tcW w:w="1705" w:type="pct"/>
            <w:vAlign w:val="center"/>
          </w:tcPr>
          <w:p>
            <w:pPr>
              <w:widowControl/>
              <w:autoSpaceDE w:val="0"/>
              <w:spacing w:line="400" w:lineRule="exact"/>
              <w:rPr>
                <w:kern w:val="0"/>
                <w:sz w:val="24"/>
              </w:rPr>
            </w:pPr>
            <w:r>
              <w:rPr>
                <w:rFonts w:hint="eastAsia"/>
                <w:kern w:val="0"/>
                <w:sz w:val="24"/>
              </w:rPr>
              <w:t>1.《安徽省大气污染防治条例》第六十四条、第九十条</w:t>
            </w:r>
          </w:p>
          <w:p>
            <w:pPr>
              <w:widowControl/>
              <w:autoSpaceDE w:val="0"/>
              <w:spacing w:line="400" w:lineRule="exact"/>
              <w:rPr>
                <w:rFonts w:cs="宋体"/>
                <w:kern w:val="0"/>
                <w:sz w:val="24"/>
              </w:rPr>
            </w:pPr>
            <w:r>
              <w:rPr>
                <w:rFonts w:hint="eastAsia"/>
                <w:kern w:val="0"/>
                <w:sz w:val="24"/>
              </w:rPr>
              <w:t>2.《中华人民共和国大气污染防治法》第一百一十五条、第一百一十六条</w:t>
            </w:r>
          </w:p>
        </w:tc>
        <w:tc>
          <w:tcPr>
            <w:tcW w:w="633" w:type="pct"/>
            <w:vAlign w:val="center"/>
          </w:tcPr>
          <w:p>
            <w:pPr>
              <w:widowControl/>
              <w:autoSpaceDE w:val="0"/>
              <w:spacing w:line="400" w:lineRule="exact"/>
              <w:rPr>
                <w:rFonts w:cs="宋体"/>
                <w:kern w:val="0"/>
                <w:sz w:val="24"/>
              </w:rPr>
            </w:pPr>
            <w:r>
              <w:rPr>
                <w:rFonts w:hint="eastAsia"/>
                <w:kern w:val="0"/>
                <w:sz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339" w:type="pct"/>
            <w:vAlign w:val="center"/>
          </w:tcPr>
          <w:p>
            <w:pPr>
              <w:spacing w:line="400" w:lineRule="exact"/>
              <w:jc w:val="center"/>
              <w:rPr>
                <w:sz w:val="24"/>
              </w:rPr>
            </w:pPr>
            <w:r>
              <w:rPr>
                <w:rFonts w:hint="eastAsia"/>
                <w:sz w:val="24"/>
                <w:lang w:val="en-US" w:eastAsia="zh-CN"/>
              </w:rPr>
              <w:t>291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对建筑土方、工程渣土、建筑垃圾未及时运输或未到指定场所进行处置或在场地内堆存的未进行有效覆盖的处罚</w:t>
            </w:r>
          </w:p>
        </w:tc>
        <w:tc>
          <w:tcPr>
            <w:tcW w:w="1705" w:type="pct"/>
            <w:vAlign w:val="center"/>
          </w:tcPr>
          <w:p>
            <w:pPr>
              <w:widowControl/>
              <w:spacing w:line="400" w:lineRule="exact"/>
              <w:rPr>
                <w:kern w:val="0"/>
                <w:sz w:val="24"/>
              </w:rPr>
            </w:pPr>
            <w:r>
              <w:rPr>
                <w:rFonts w:hint="eastAsia"/>
                <w:kern w:val="0"/>
                <w:sz w:val="24"/>
              </w:rPr>
              <w:t>1.《安徽省大气污染防治条例》第六十四条、第九十条</w:t>
            </w:r>
          </w:p>
          <w:p>
            <w:pPr>
              <w:widowControl/>
              <w:spacing w:line="400" w:lineRule="exact"/>
              <w:rPr>
                <w:rFonts w:cs="宋体"/>
                <w:kern w:val="0"/>
                <w:sz w:val="24"/>
              </w:rPr>
            </w:pPr>
            <w:r>
              <w:rPr>
                <w:rFonts w:hint="eastAsia"/>
                <w:kern w:val="0"/>
                <w:sz w:val="24"/>
              </w:rPr>
              <w:t>2.《中华人民共和国大气污染防治法》第一百一十五条</w:t>
            </w:r>
          </w:p>
        </w:tc>
        <w:tc>
          <w:tcPr>
            <w:tcW w:w="633" w:type="pct"/>
            <w:vAlign w:val="center"/>
          </w:tcPr>
          <w:p>
            <w:pPr>
              <w:widowControl/>
              <w:spacing w:line="400" w:lineRule="exact"/>
              <w:rPr>
                <w:rFonts w:cs="宋体"/>
                <w:kern w:val="0"/>
                <w:sz w:val="24"/>
              </w:rPr>
            </w:pPr>
            <w:r>
              <w:rPr>
                <w:rFonts w:hint="eastAsia"/>
                <w:kern w:val="0"/>
                <w:sz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339" w:type="pct"/>
            <w:vAlign w:val="center"/>
          </w:tcPr>
          <w:p>
            <w:pPr>
              <w:spacing w:line="400" w:lineRule="exact"/>
              <w:jc w:val="center"/>
              <w:rPr>
                <w:sz w:val="24"/>
              </w:rPr>
            </w:pPr>
            <w:r>
              <w:rPr>
                <w:rFonts w:hint="eastAsia"/>
                <w:sz w:val="24"/>
                <w:lang w:val="en-US" w:eastAsia="zh-CN"/>
              </w:rPr>
              <w:t>292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对排放油烟的餐饮服务业经营者未安装油烟净化设施、不正常使用油烟净化设施或者未采取其他油烟净化措施，超过排放标准排放油烟的处罚</w:t>
            </w:r>
          </w:p>
        </w:tc>
        <w:tc>
          <w:tcPr>
            <w:tcW w:w="1705" w:type="pct"/>
            <w:vAlign w:val="center"/>
          </w:tcPr>
          <w:p>
            <w:pPr>
              <w:widowControl/>
              <w:spacing w:line="400" w:lineRule="exact"/>
              <w:rPr>
                <w:rFonts w:cs="宋体"/>
                <w:kern w:val="0"/>
                <w:sz w:val="24"/>
              </w:rPr>
            </w:pPr>
            <w:r>
              <w:rPr>
                <w:rFonts w:hint="eastAsia"/>
                <w:kern w:val="0"/>
                <w:sz w:val="24"/>
              </w:rPr>
              <w:t>《中华人民共和国大气污染防治法》第一百一十八条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339" w:type="pct"/>
            <w:vAlign w:val="center"/>
          </w:tcPr>
          <w:p>
            <w:pPr>
              <w:spacing w:line="400" w:lineRule="exact"/>
              <w:jc w:val="center"/>
              <w:rPr>
                <w:sz w:val="24"/>
              </w:rPr>
            </w:pPr>
            <w:r>
              <w:rPr>
                <w:rFonts w:hint="eastAsia"/>
                <w:sz w:val="24"/>
                <w:lang w:val="en-US" w:eastAsia="zh-CN"/>
              </w:rPr>
              <w:t>293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对在居民住宅楼、未配套设立专用烟道的商住综合楼、商住综合楼内与居住层相邻的商业楼层内新建、改建、扩建产生油烟、异味、废气的餐饮服务项目的处罚</w:t>
            </w:r>
          </w:p>
        </w:tc>
        <w:tc>
          <w:tcPr>
            <w:tcW w:w="1705" w:type="pct"/>
            <w:vAlign w:val="center"/>
          </w:tcPr>
          <w:p>
            <w:pPr>
              <w:widowControl/>
              <w:spacing w:line="400" w:lineRule="exact"/>
              <w:rPr>
                <w:rFonts w:cs="宋体"/>
                <w:kern w:val="0"/>
                <w:sz w:val="24"/>
              </w:rPr>
            </w:pPr>
            <w:r>
              <w:rPr>
                <w:rFonts w:hint="eastAsia"/>
                <w:kern w:val="0"/>
                <w:sz w:val="24"/>
              </w:rPr>
              <w:t>《中华人民共和国大气污染防治法》第一百一十八条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294</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对在当地人民政府禁止的时段和区域内露天烧烤食品或者为露天烧烤食品提供场地的处罚</w:t>
            </w:r>
          </w:p>
        </w:tc>
        <w:tc>
          <w:tcPr>
            <w:tcW w:w="1705" w:type="pct"/>
            <w:vAlign w:val="center"/>
          </w:tcPr>
          <w:p>
            <w:pPr>
              <w:widowControl/>
              <w:spacing w:line="400" w:lineRule="exact"/>
              <w:rPr>
                <w:rFonts w:cs="宋体"/>
                <w:kern w:val="0"/>
                <w:sz w:val="24"/>
              </w:rPr>
            </w:pPr>
            <w:r>
              <w:rPr>
                <w:rFonts w:hint="eastAsia"/>
                <w:kern w:val="0"/>
                <w:sz w:val="24"/>
              </w:rPr>
              <w:t>《中华人民共和国大气污染防治法》第一百一十八条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295</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对单位或者个人擅自在城市桥梁上架设各类管线、设置广告等辅助物的处罚</w:t>
            </w:r>
          </w:p>
        </w:tc>
        <w:tc>
          <w:tcPr>
            <w:tcW w:w="1705" w:type="pct"/>
            <w:vAlign w:val="center"/>
          </w:tcPr>
          <w:p>
            <w:pPr>
              <w:widowControl/>
              <w:spacing w:line="400" w:lineRule="exact"/>
              <w:rPr>
                <w:rFonts w:cs="宋体"/>
                <w:kern w:val="0"/>
                <w:sz w:val="24"/>
              </w:rPr>
            </w:pPr>
            <w:r>
              <w:rPr>
                <w:rFonts w:hint="eastAsia"/>
                <w:kern w:val="0"/>
                <w:sz w:val="24"/>
              </w:rPr>
              <w:t>《城市桥梁检测和养护维修管理办法》第二十六条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296</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对单位和个人擅自在城市桥梁施工控制范围内从事河道疏浚、挖掘、打桩、地下管道顶进、爆破等作业的处罚</w:t>
            </w:r>
          </w:p>
        </w:tc>
        <w:tc>
          <w:tcPr>
            <w:tcW w:w="1705" w:type="pct"/>
            <w:vAlign w:val="center"/>
          </w:tcPr>
          <w:p>
            <w:pPr>
              <w:widowControl/>
              <w:spacing w:line="400" w:lineRule="exact"/>
              <w:rPr>
                <w:rFonts w:cs="宋体"/>
                <w:kern w:val="0"/>
                <w:sz w:val="24"/>
              </w:rPr>
            </w:pPr>
            <w:r>
              <w:rPr>
                <w:rFonts w:hint="eastAsia"/>
                <w:kern w:val="0"/>
                <w:sz w:val="24"/>
              </w:rPr>
              <w:t>《城市桥梁检测和养护维修管理办法》第十四条、第二十七条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297</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对违反特殊车辆桥梁通行规定或危险桥梁管理规定的处罚</w:t>
            </w:r>
          </w:p>
        </w:tc>
        <w:tc>
          <w:tcPr>
            <w:tcW w:w="1705" w:type="pct"/>
            <w:vAlign w:val="center"/>
          </w:tcPr>
          <w:p>
            <w:pPr>
              <w:widowControl/>
              <w:spacing w:line="400" w:lineRule="exact"/>
              <w:rPr>
                <w:rFonts w:cs="宋体"/>
                <w:kern w:val="0"/>
                <w:sz w:val="24"/>
              </w:rPr>
            </w:pPr>
            <w:r>
              <w:rPr>
                <w:rFonts w:hint="eastAsia"/>
                <w:kern w:val="0"/>
                <w:sz w:val="24"/>
              </w:rPr>
              <w:t>《城市桥梁检测和养护维修管理办法》第十六条、第二十三条、第二十八条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298</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对违反房屋租赁登记备案规定的处罚</w:t>
            </w:r>
          </w:p>
        </w:tc>
        <w:tc>
          <w:tcPr>
            <w:tcW w:w="1705" w:type="pct"/>
            <w:vAlign w:val="center"/>
          </w:tcPr>
          <w:p>
            <w:pPr>
              <w:widowControl/>
              <w:spacing w:line="400" w:lineRule="exact"/>
              <w:rPr>
                <w:rFonts w:cs="宋体"/>
                <w:kern w:val="0"/>
                <w:sz w:val="24"/>
              </w:rPr>
            </w:pPr>
            <w:r>
              <w:rPr>
                <w:rFonts w:hint="eastAsia"/>
                <w:kern w:val="0"/>
                <w:sz w:val="24"/>
              </w:rPr>
              <w:t>《商品房屋租赁管理办法》第十四条、第十九条、第二十三条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299</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对物业管理单位发现违反室内装饰装修管理办法规定的行为不及时报告行为的处罚</w:t>
            </w:r>
          </w:p>
        </w:tc>
        <w:tc>
          <w:tcPr>
            <w:tcW w:w="1705" w:type="pct"/>
            <w:vAlign w:val="center"/>
          </w:tcPr>
          <w:p>
            <w:pPr>
              <w:widowControl/>
              <w:spacing w:line="400" w:lineRule="exact"/>
              <w:rPr>
                <w:rFonts w:cs="宋体"/>
                <w:kern w:val="0"/>
                <w:sz w:val="24"/>
              </w:rPr>
            </w:pPr>
            <w:r>
              <w:rPr>
                <w:rFonts w:hint="eastAsia"/>
                <w:kern w:val="0"/>
                <w:sz w:val="24"/>
              </w:rPr>
              <w:t>《住宅室内装饰装修管理办法》第四十二条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lang w:val="en-US" w:eastAsia="zh-CN"/>
              </w:rPr>
              <w:t>300</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对装修人未申报登记进行住宅室内装饰装修活动的处罚</w:t>
            </w:r>
          </w:p>
        </w:tc>
        <w:tc>
          <w:tcPr>
            <w:tcW w:w="1705" w:type="pct"/>
            <w:vAlign w:val="center"/>
          </w:tcPr>
          <w:p>
            <w:pPr>
              <w:widowControl/>
              <w:spacing w:line="400" w:lineRule="exact"/>
              <w:rPr>
                <w:rFonts w:cs="宋体"/>
                <w:kern w:val="0"/>
                <w:sz w:val="24"/>
              </w:rPr>
            </w:pPr>
            <w:r>
              <w:rPr>
                <w:rFonts w:hint="eastAsia"/>
                <w:kern w:val="0"/>
                <w:sz w:val="24"/>
              </w:rPr>
              <w:t>《住宅室内装饰装修管理办法》第三十五条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339" w:type="pct"/>
            <w:vAlign w:val="center"/>
          </w:tcPr>
          <w:p>
            <w:pPr>
              <w:spacing w:line="400" w:lineRule="exact"/>
              <w:jc w:val="center"/>
              <w:rPr>
                <w:sz w:val="24"/>
              </w:rPr>
            </w:pPr>
            <w:r>
              <w:rPr>
                <w:rFonts w:hint="eastAsia"/>
                <w:sz w:val="24"/>
                <w:lang w:val="en-US" w:eastAsia="zh-CN"/>
              </w:rPr>
              <w:t>301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对未取得燃气经营许可证或不按照燃气经营许可证的规定从事燃气经营活动的处罚</w:t>
            </w:r>
          </w:p>
        </w:tc>
        <w:tc>
          <w:tcPr>
            <w:tcW w:w="1705" w:type="pct"/>
            <w:vAlign w:val="center"/>
          </w:tcPr>
          <w:p>
            <w:pPr>
              <w:widowControl/>
              <w:spacing w:line="400" w:lineRule="exact"/>
              <w:rPr>
                <w:kern w:val="0"/>
                <w:sz w:val="24"/>
              </w:rPr>
            </w:pPr>
            <w:r>
              <w:rPr>
                <w:rFonts w:hint="eastAsia"/>
                <w:kern w:val="0"/>
                <w:sz w:val="24"/>
              </w:rPr>
              <w:t>1.《城镇燃气管理条例》第四十五条</w:t>
            </w:r>
          </w:p>
          <w:p>
            <w:pPr>
              <w:widowControl/>
              <w:spacing w:line="400" w:lineRule="exact"/>
              <w:rPr>
                <w:rFonts w:cs="宋体"/>
                <w:kern w:val="0"/>
                <w:sz w:val="24"/>
              </w:rPr>
            </w:pPr>
            <w:r>
              <w:rPr>
                <w:rFonts w:hint="eastAsia"/>
                <w:kern w:val="0"/>
                <w:sz w:val="24"/>
              </w:rPr>
              <w:t>2.《安徽省城镇燃气管理条例》第五十条</w:t>
            </w:r>
          </w:p>
        </w:tc>
        <w:tc>
          <w:tcPr>
            <w:tcW w:w="633" w:type="pct"/>
            <w:vAlign w:val="center"/>
          </w:tcPr>
          <w:p>
            <w:pPr>
              <w:widowControl/>
              <w:spacing w:line="400" w:lineRule="exact"/>
              <w:rPr>
                <w:rFonts w:cs="宋体"/>
                <w:kern w:val="0"/>
                <w:sz w:val="24"/>
              </w:rPr>
            </w:pPr>
            <w:r>
              <w:rPr>
                <w:rFonts w:hint="eastAsia"/>
                <w:kern w:val="0"/>
                <w:sz w:val="24"/>
              </w:rPr>
              <w:t>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rFonts w:hint="default" w:eastAsia="宋体"/>
                <w:sz w:val="24"/>
                <w:lang w:val="en-US" w:eastAsia="zh-CN"/>
              </w:rPr>
            </w:pPr>
            <w:r>
              <w:rPr>
                <w:rFonts w:hint="eastAsia"/>
                <w:sz w:val="24"/>
              </w:rPr>
              <w:t>3</w:t>
            </w:r>
            <w:r>
              <w:rPr>
                <w:rFonts w:hint="eastAsia"/>
                <w:sz w:val="24"/>
                <w:lang w:val="en-US" w:eastAsia="zh-CN"/>
              </w:rPr>
              <w:t>02</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对倒卖、抵押、出租、出借、转让、涂改燃气经营许可证的处罚</w:t>
            </w:r>
          </w:p>
        </w:tc>
        <w:tc>
          <w:tcPr>
            <w:tcW w:w="1705" w:type="pct"/>
            <w:vAlign w:val="center"/>
          </w:tcPr>
          <w:p>
            <w:pPr>
              <w:widowControl/>
              <w:spacing w:line="400" w:lineRule="exact"/>
              <w:rPr>
                <w:kern w:val="0"/>
                <w:sz w:val="24"/>
              </w:rPr>
            </w:pPr>
            <w:r>
              <w:rPr>
                <w:rFonts w:hint="eastAsia"/>
                <w:kern w:val="0"/>
                <w:sz w:val="24"/>
              </w:rPr>
              <w:t>1.《城镇燃气管理条例》第四十六条</w:t>
            </w:r>
          </w:p>
          <w:p>
            <w:pPr>
              <w:widowControl/>
              <w:spacing w:line="400" w:lineRule="exact"/>
              <w:rPr>
                <w:rFonts w:cs="宋体"/>
                <w:kern w:val="0"/>
                <w:sz w:val="24"/>
              </w:rPr>
            </w:pPr>
            <w:r>
              <w:rPr>
                <w:rFonts w:hint="eastAsia"/>
                <w:kern w:val="0"/>
                <w:sz w:val="24"/>
              </w:rPr>
              <w:t>2.《安徽省城镇燃气管理条例》第五十一条</w:t>
            </w:r>
          </w:p>
        </w:tc>
        <w:tc>
          <w:tcPr>
            <w:tcW w:w="633" w:type="pct"/>
            <w:vAlign w:val="center"/>
          </w:tcPr>
          <w:p>
            <w:pPr>
              <w:widowControl/>
              <w:spacing w:line="400" w:lineRule="exact"/>
              <w:rPr>
                <w:rFonts w:hint="eastAsia"/>
                <w:kern w:val="0"/>
                <w:sz w:val="24"/>
              </w:rPr>
            </w:pPr>
            <w:r>
              <w:rPr>
                <w:rFonts w:hint="eastAsia"/>
                <w:kern w:val="0"/>
                <w:sz w:val="24"/>
              </w:rPr>
              <w:t>吊销燃气经营许可证除外</w:t>
            </w:r>
          </w:p>
          <w:p>
            <w:pPr>
              <w:widowControl/>
              <w:spacing w:line="400" w:lineRule="exact"/>
              <w:rPr>
                <w:rFonts w:hint="eastAsia"/>
                <w:kern w:val="0"/>
                <w:sz w:val="24"/>
              </w:rPr>
            </w:pPr>
            <w:r>
              <w:rPr>
                <w:rFonts w:hint="eastAsia"/>
                <w:kern w:val="0"/>
                <w:sz w:val="24"/>
              </w:rPr>
              <w:t xml:space="preserve">仅限王寨镇承接 </w:t>
            </w:r>
          </w:p>
          <w:p>
            <w:pPr>
              <w:widowControl/>
              <w:spacing w:line="400" w:lineRule="exact"/>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339" w:type="pct"/>
            <w:vAlign w:val="center"/>
          </w:tcPr>
          <w:p>
            <w:pPr>
              <w:spacing w:line="400" w:lineRule="exact"/>
              <w:jc w:val="center"/>
              <w:rPr>
                <w:rFonts w:hint="default" w:eastAsia="宋体"/>
                <w:sz w:val="24"/>
                <w:lang w:val="en-US" w:eastAsia="zh-CN"/>
              </w:rPr>
            </w:pPr>
            <w:r>
              <w:rPr>
                <w:rFonts w:hint="eastAsia"/>
                <w:sz w:val="24"/>
              </w:rPr>
              <w:t>3</w:t>
            </w:r>
            <w:r>
              <w:rPr>
                <w:rFonts w:hint="eastAsia"/>
                <w:sz w:val="24"/>
                <w:lang w:val="en-US" w:eastAsia="zh-CN"/>
              </w:rPr>
              <w:t>03</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对未履行必要告知义务擅自停止供气、调整供气量，或者未经审批擅自停业或者歇业的处罚</w:t>
            </w:r>
          </w:p>
        </w:tc>
        <w:tc>
          <w:tcPr>
            <w:tcW w:w="1705" w:type="pct"/>
            <w:vAlign w:val="center"/>
          </w:tcPr>
          <w:p>
            <w:pPr>
              <w:widowControl/>
              <w:spacing w:line="400" w:lineRule="exact"/>
              <w:rPr>
                <w:kern w:val="0"/>
                <w:sz w:val="24"/>
              </w:rPr>
            </w:pPr>
            <w:r>
              <w:rPr>
                <w:rFonts w:hint="eastAsia"/>
                <w:kern w:val="0"/>
                <w:sz w:val="24"/>
              </w:rPr>
              <w:t>1.《城镇燃气管理条例》第四十六条</w:t>
            </w:r>
          </w:p>
          <w:p>
            <w:pPr>
              <w:widowControl/>
              <w:spacing w:line="400" w:lineRule="exact"/>
              <w:rPr>
                <w:rFonts w:cs="宋体"/>
                <w:kern w:val="0"/>
                <w:sz w:val="24"/>
              </w:rPr>
            </w:pPr>
            <w:r>
              <w:rPr>
                <w:rFonts w:hint="eastAsia"/>
                <w:kern w:val="0"/>
                <w:sz w:val="24"/>
              </w:rPr>
              <w:t>2.《安徽省城镇燃气管理条例》第五十一条</w:t>
            </w:r>
          </w:p>
        </w:tc>
        <w:tc>
          <w:tcPr>
            <w:tcW w:w="633" w:type="pct"/>
            <w:vAlign w:val="center"/>
          </w:tcPr>
          <w:p>
            <w:pPr>
              <w:widowControl/>
              <w:spacing w:line="400" w:lineRule="exact"/>
              <w:rPr>
                <w:rFonts w:hint="eastAsia"/>
                <w:kern w:val="0"/>
                <w:sz w:val="24"/>
              </w:rPr>
            </w:pPr>
            <w:r>
              <w:rPr>
                <w:rFonts w:hint="eastAsia"/>
                <w:kern w:val="0"/>
                <w:sz w:val="24"/>
              </w:rPr>
              <w:t>吊销燃气经营许可证除外</w:t>
            </w:r>
          </w:p>
          <w:p>
            <w:pPr>
              <w:pStyle w:val="9"/>
              <w:ind w:firstLine="640"/>
              <w:rPr>
                <w:rFonts w:hint="eastAsia"/>
              </w:rPr>
            </w:pPr>
          </w:p>
          <w:p>
            <w:pPr>
              <w:widowControl/>
              <w:spacing w:line="400" w:lineRule="exact"/>
              <w:rPr>
                <w:rFonts w:hint="eastAsia"/>
                <w:kern w:val="0"/>
                <w:sz w:val="24"/>
              </w:rPr>
            </w:pPr>
            <w:r>
              <w:rPr>
                <w:rFonts w:hint="eastAsia"/>
                <w:kern w:val="0"/>
                <w:sz w:val="24"/>
              </w:rPr>
              <w:t xml:space="preserve">仅限王寨镇承接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rFonts w:hint="default" w:eastAsia="宋体"/>
                <w:sz w:val="24"/>
                <w:lang w:val="en-US" w:eastAsia="zh-CN"/>
              </w:rPr>
            </w:pPr>
            <w:r>
              <w:rPr>
                <w:rFonts w:hint="eastAsia"/>
                <w:sz w:val="24"/>
              </w:rPr>
              <w:t>3</w:t>
            </w:r>
            <w:r>
              <w:rPr>
                <w:rFonts w:hint="eastAsia"/>
                <w:sz w:val="24"/>
                <w:lang w:val="en-US" w:eastAsia="zh-CN"/>
              </w:rPr>
              <w:t>04</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40" w:lineRule="exact"/>
              <w:rPr>
                <w:rFonts w:cs="宋体"/>
                <w:kern w:val="0"/>
                <w:sz w:val="24"/>
              </w:rPr>
            </w:pPr>
            <w:r>
              <w:rPr>
                <w:rFonts w:hint="eastAsia"/>
                <w:kern w:val="0"/>
                <w:sz w:val="24"/>
              </w:rPr>
              <w:t>对在不具备安全条件的场所储存燃气的处罚</w:t>
            </w:r>
          </w:p>
        </w:tc>
        <w:tc>
          <w:tcPr>
            <w:tcW w:w="1705" w:type="pct"/>
            <w:vAlign w:val="center"/>
          </w:tcPr>
          <w:p>
            <w:pPr>
              <w:widowControl/>
              <w:spacing w:line="400" w:lineRule="exact"/>
              <w:rPr>
                <w:kern w:val="0"/>
                <w:sz w:val="24"/>
              </w:rPr>
            </w:pPr>
            <w:r>
              <w:rPr>
                <w:rFonts w:hint="eastAsia"/>
                <w:kern w:val="0"/>
                <w:sz w:val="24"/>
              </w:rPr>
              <w:t>1.《城镇燃气管理条例》第四十六条</w:t>
            </w:r>
          </w:p>
          <w:p>
            <w:pPr>
              <w:widowControl/>
              <w:spacing w:line="400" w:lineRule="exact"/>
              <w:rPr>
                <w:rFonts w:cs="宋体"/>
                <w:kern w:val="0"/>
                <w:sz w:val="24"/>
              </w:rPr>
            </w:pPr>
            <w:r>
              <w:rPr>
                <w:rFonts w:hint="eastAsia"/>
                <w:kern w:val="0"/>
                <w:sz w:val="24"/>
              </w:rPr>
              <w:t>2.《安徽省城镇燃气管理条例》第五十一条</w:t>
            </w:r>
          </w:p>
        </w:tc>
        <w:tc>
          <w:tcPr>
            <w:tcW w:w="633" w:type="pct"/>
            <w:vAlign w:val="center"/>
          </w:tcPr>
          <w:p>
            <w:pPr>
              <w:widowControl/>
              <w:spacing w:line="400" w:lineRule="exact"/>
              <w:rPr>
                <w:rFonts w:hint="eastAsia"/>
                <w:kern w:val="0"/>
                <w:sz w:val="24"/>
              </w:rPr>
            </w:pPr>
            <w:r>
              <w:rPr>
                <w:rFonts w:hint="eastAsia"/>
                <w:kern w:val="0"/>
                <w:sz w:val="24"/>
              </w:rPr>
              <w:t>吊销燃气经营许可证除外</w:t>
            </w:r>
          </w:p>
          <w:p>
            <w:pPr>
              <w:pStyle w:val="9"/>
              <w:ind w:firstLine="640"/>
              <w:rPr>
                <w:rFonts w:hint="eastAsia"/>
              </w:rPr>
            </w:pPr>
          </w:p>
          <w:p>
            <w:pPr>
              <w:widowControl/>
              <w:spacing w:line="400" w:lineRule="exact"/>
              <w:rPr>
                <w:rFonts w:hint="eastAsia"/>
                <w:kern w:val="0"/>
                <w:sz w:val="24"/>
              </w:rPr>
            </w:pPr>
            <w:r>
              <w:rPr>
                <w:rFonts w:hint="eastAsia"/>
                <w:kern w:val="0"/>
                <w:sz w:val="24"/>
              </w:rPr>
              <w:t xml:space="preserve">仅限王寨镇承接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305</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40" w:lineRule="exact"/>
              <w:rPr>
                <w:rFonts w:cs="宋体"/>
                <w:kern w:val="0"/>
                <w:sz w:val="24"/>
              </w:rPr>
            </w:pPr>
            <w:r>
              <w:rPr>
                <w:rFonts w:hint="eastAsia"/>
                <w:kern w:val="0"/>
                <w:sz w:val="24"/>
              </w:rPr>
              <w:t>对要求燃气用户购买其指定的产品或者接受其提供的有偿服务的处罚</w:t>
            </w:r>
          </w:p>
        </w:tc>
        <w:tc>
          <w:tcPr>
            <w:tcW w:w="1705" w:type="pct"/>
            <w:vAlign w:val="center"/>
          </w:tcPr>
          <w:p>
            <w:pPr>
              <w:widowControl/>
              <w:spacing w:line="400" w:lineRule="exact"/>
              <w:rPr>
                <w:rFonts w:hint="eastAsia"/>
                <w:kern w:val="0"/>
                <w:sz w:val="24"/>
              </w:rPr>
            </w:pPr>
            <w:r>
              <w:rPr>
                <w:rFonts w:hint="eastAsia"/>
                <w:kern w:val="0"/>
                <w:sz w:val="24"/>
              </w:rPr>
              <w:t>1.《城镇燃气管理条例》第四十六条</w:t>
            </w:r>
          </w:p>
          <w:p>
            <w:pPr>
              <w:widowControl/>
              <w:spacing w:line="400" w:lineRule="exact"/>
              <w:rPr>
                <w:rFonts w:hint="eastAsia"/>
                <w:kern w:val="0"/>
                <w:sz w:val="24"/>
              </w:rPr>
            </w:pPr>
            <w:r>
              <w:rPr>
                <w:rFonts w:hint="eastAsia"/>
                <w:kern w:val="0"/>
                <w:sz w:val="24"/>
              </w:rPr>
              <w:t>2.《安徽省城镇燃气管理条例》第五十一条</w:t>
            </w:r>
          </w:p>
        </w:tc>
        <w:tc>
          <w:tcPr>
            <w:tcW w:w="633" w:type="pct"/>
            <w:vAlign w:val="center"/>
          </w:tcPr>
          <w:p>
            <w:pPr>
              <w:widowControl/>
              <w:spacing w:line="400" w:lineRule="exact"/>
              <w:rPr>
                <w:rFonts w:hint="eastAsia"/>
                <w:kern w:val="0"/>
                <w:sz w:val="24"/>
              </w:rPr>
            </w:pPr>
            <w:r>
              <w:rPr>
                <w:rFonts w:hint="eastAsia"/>
                <w:kern w:val="0"/>
                <w:sz w:val="24"/>
              </w:rPr>
              <w:t>吊销燃气经营许可证除外</w:t>
            </w:r>
          </w:p>
          <w:p>
            <w:pPr>
              <w:pStyle w:val="9"/>
              <w:ind w:firstLine="640"/>
              <w:rPr>
                <w:rFonts w:hint="eastAsia"/>
              </w:rPr>
            </w:pPr>
          </w:p>
          <w:p>
            <w:pPr>
              <w:widowControl/>
              <w:spacing w:line="400" w:lineRule="exact"/>
              <w:rPr>
                <w:rFonts w:hint="eastAsia"/>
                <w:kern w:val="0"/>
                <w:sz w:val="24"/>
              </w:rPr>
            </w:pPr>
            <w:r>
              <w:rPr>
                <w:rFonts w:hint="eastAsia"/>
                <w:kern w:val="0"/>
                <w:sz w:val="24"/>
              </w:rPr>
              <w:t xml:space="preserve">仅限王寨镇承接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06</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40" w:lineRule="exact"/>
              <w:rPr>
                <w:rFonts w:cs="宋体"/>
                <w:kern w:val="0"/>
                <w:sz w:val="24"/>
              </w:rPr>
            </w:pPr>
            <w:r>
              <w:rPr>
                <w:rFonts w:hint="eastAsia"/>
                <w:kern w:val="0"/>
                <w:sz w:val="24"/>
              </w:rPr>
              <w:t>对销售未经许可的充装单位充装的瓶装燃气或者销售充装单位擅自为非自有气瓶充装的瓶装燃气的处罚</w:t>
            </w:r>
          </w:p>
        </w:tc>
        <w:tc>
          <w:tcPr>
            <w:tcW w:w="1705" w:type="pct"/>
            <w:vAlign w:val="center"/>
          </w:tcPr>
          <w:p>
            <w:pPr>
              <w:widowControl/>
              <w:spacing w:line="400" w:lineRule="exact"/>
              <w:rPr>
                <w:kern w:val="0"/>
                <w:sz w:val="24"/>
              </w:rPr>
            </w:pPr>
            <w:r>
              <w:rPr>
                <w:rFonts w:hint="eastAsia"/>
                <w:kern w:val="0"/>
                <w:sz w:val="24"/>
              </w:rPr>
              <w:t>1.《城镇燃气管理条例》第四十六条</w:t>
            </w:r>
          </w:p>
          <w:p>
            <w:pPr>
              <w:widowControl/>
              <w:spacing w:line="400" w:lineRule="exact"/>
              <w:rPr>
                <w:rFonts w:cs="宋体"/>
                <w:kern w:val="0"/>
                <w:sz w:val="24"/>
              </w:rPr>
            </w:pPr>
            <w:r>
              <w:rPr>
                <w:rFonts w:hint="eastAsia"/>
                <w:kern w:val="0"/>
                <w:sz w:val="24"/>
              </w:rPr>
              <w:t>2.《安徽省城镇燃气管理条例》第五十一条</w:t>
            </w:r>
          </w:p>
        </w:tc>
        <w:tc>
          <w:tcPr>
            <w:tcW w:w="633" w:type="pct"/>
            <w:vAlign w:val="center"/>
          </w:tcPr>
          <w:p>
            <w:pPr>
              <w:widowControl/>
              <w:spacing w:line="400" w:lineRule="exact"/>
              <w:rPr>
                <w:rFonts w:cs="宋体"/>
                <w:kern w:val="0"/>
                <w:sz w:val="24"/>
              </w:rPr>
            </w:pPr>
            <w:r>
              <w:rPr>
                <w:rFonts w:hint="eastAsia"/>
                <w:kern w:val="0"/>
                <w:sz w:val="24"/>
              </w:rPr>
              <w:t>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rFonts w:hint="default" w:eastAsia="宋体"/>
                <w:sz w:val="24"/>
                <w:lang w:val="en-US" w:eastAsia="zh-CN"/>
              </w:rPr>
            </w:pPr>
            <w:r>
              <w:rPr>
                <w:rFonts w:hint="eastAsia"/>
                <w:sz w:val="24"/>
              </w:rPr>
              <w:t>3</w:t>
            </w:r>
            <w:r>
              <w:rPr>
                <w:rFonts w:hint="eastAsia"/>
                <w:sz w:val="24"/>
                <w:lang w:val="en-US" w:eastAsia="zh-CN"/>
              </w:rPr>
              <w:t>07</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40" w:lineRule="exact"/>
              <w:rPr>
                <w:rFonts w:cs="宋体"/>
                <w:kern w:val="0"/>
                <w:sz w:val="24"/>
              </w:rPr>
            </w:pPr>
            <w:r>
              <w:rPr>
                <w:rFonts w:hint="eastAsia"/>
                <w:kern w:val="0"/>
                <w:sz w:val="24"/>
              </w:rPr>
              <w:t>对未实行瓶装燃气配送经营或配送车辆未设有明显的燃气警示标志的处罚</w:t>
            </w:r>
          </w:p>
        </w:tc>
        <w:tc>
          <w:tcPr>
            <w:tcW w:w="1705" w:type="pct"/>
            <w:vAlign w:val="center"/>
          </w:tcPr>
          <w:p>
            <w:pPr>
              <w:widowControl/>
              <w:spacing w:line="400" w:lineRule="exact"/>
              <w:rPr>
                <w:rFonts w:cs="宋体"/>
                <w:kern w:val="0"/>
                <w:sz w:val="24"/>
              </w:rPr>
            </w:pPr>
            <w:r>
              <w:rPr>
                <w:rFonts w:hint="eastAsia"/>
                <w:kern w:val="0"/>
                <w:sz w:val="24"/>
              </w:rPr>
              <w:t>《安徽省城镇燃气管理条例》第五十二条</w:t>
            </w:r>
          </w:p>
        </w:tc>
        <w:tc>
          <w:tcPr>
            <w:tcW w:w="633" w:type="pct"/>
            <w:vAlign w:val="center"/>
          </w:tcPr>
          <w:p>
            <w:pPr>
              <w:widowControl/>
              <w:spacing w:line="400" w:lineRule="exact"/>
              <w:rPr>
                <w:rFonts w:cs="宋体"/>
                <w:kern w:val="0"/>
                <w:sz w:val="24"/>
              </w:rPr>
            </w:pPr>
            <w:r>
              <w:rPr>
                <w:rFonts w:hint="eastAsia"/>
                <w:kern w:val="0"/>
                <w:sz w:val="24"/>
              </w:rPr>
              <w:t xml:space="preserve">仅限王寨镇承接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39" w:type="pct"/>
            <w:vAlign w:val="center"/>
          </w:tcPr>
          <w:p>
            <w:pPr>
              <w:spacing w:line="400" w:lineRule="exact"/>
              <w:jc w:val="center"/>
              <w:rPr>
                <w:rFonts w:hint="default" w:eastAsia="宋体"/>
                <w:sz w:val="24"/>
                <w:lang w:val="en-US" w:eastAsia="zh-CN"/>
              </w:rPr>
            </w:pPr>
            <w:r>
              <w:rPr>
                <w:rFonts w:hint="eastAsia"/>
                <w:sz w:val="24"/>
              </w:rPr>
              <w:t>3</w:t>
            </w:r>
            <w:r>
              <w:rPr>
                <w:rFonts w:hint="eastAsia"/>
                <w:sz w:val="24"/>
                <w:lang w:val="en-US" w:eastAsia="zh-CN"/>
              </w:rPr>
              <w:t>08</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40" w:lineRule="exact"/>
              <w:rPr>
                <w:rFonts w:cs="宋体"/>
                <w:kern w:val="0"/>
                <w:sz w:val="24"/>
              </w:rPr>
            </w:pPr>
            <w:r>
              <w:rPr>
                <w:rFonts w:hint="eastAsia"/>
                <w:kern w:val="0"/>
                <w:sz w:val="24"/>
              </w:rPr>
              <w:t>对燃气经营者违反有关工程建设标准和安全生产管理的规定，设</w:t>
            </w:r>
            <w:r>
              <w:rPr>
                <w:kern w:val="0"/>
                <w:sz w:val="24"/>
              </w:rPr>
              <w:t>置燃气设施防腐、绝缘、防雷、降压、隔离等保护装置和安全警示标志的，或者未定期进行巡查、检测、维修和维护的，或者未采取措施及时消除燃气安全事故隐患的</w:t>
            </w:r>
            <w:r>
              <w:rPr>
                <w:rFonts w:hint="eastAsia"/>
                <w:kern w:val="0"/>
                <w:sz w:val="24"/>
              </w:rPr>
              <w:t>处罚</w:t>
            </w:r>
          </w:p>
        </w:tc>
        <w:tc>
          <w:tcPr>
            <w:tcW w:w="1705" w:type="pct"/>
            <w:vAlign w:val="center"/>
          </w:tcPr>
          <w:p>
            <w:pPr>
              <w:widowControl/>
              <w:spacing w:line="400" w:lineRule="exact"/>
              <w:rPr>
                <w:rFonts w:cs="宋体"/>
                <w:kern w:val="0"/>
                <w:sz w:val="24"/>
              </w:rPr>
            </w:pPr>
            <w:r>
              <w:rPr>
                <w:rFonts w:hint="eastAsia"/>
                <w:kern w:val="0"/>
                <w:sz w:val="24"/>
              </w:rPr>
              <w:t>《城镇燃气管理条例》第四十八条</w:t>
            </w:r>
          </w:p>
        </w:tc>
        <w:tc>
          <w:tcPr>
            <w:tcW w:w="633" w:type="pct"/>
            <w:vAlign w:val="center"/>
          </w:tcPr>
          <w:p>
            <w:pPr>
              <w:widowControl/>
              <w:spacing w:line="400" w:lineRule="exact"/>
              <w:rPr>
                <w:rFonts w:cs="宋体"/>
                <w:kern w:val="0"/>
                <w:sz w:val="24"/>
              </w:rPr>
            </w:pPr>
            <w:r>
              <w:rPr>
                <w:rFonts w:hint="eastAsia"/>
                <w:kern w:val="0"/>
                <w:sz w:val="24"/>
              </w:rPr>
              <w:t>仅限王寨镇</w:t>
            </w:r>
            <w:r>
              <w:rPr>
                <w:rFonts w:hint="eastAsia" w:eastAsia="方正仿宋_GBK" w:cs="宋体"/>
                <w:snapToGrid w:val="0"/>
                <w:kern w:val="0"/>
                <w:sz w:val="32"/>
                <w:szCs w:val="32"/>
                <w:lang w:bidi="zh-TW"/>
              </w:rPr>
              <w:t xml:space="preserve"> </w:t>
            </w:r>
            <w:r>
              <w:rPr>
                <w:rFonts w:hint="eastAsia"/>
                <w:kern w:val="0"/>
                <w:sz w:val="24"/>
              </w:rPr>
              <w:t>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09</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对在不具备安全条件的场所使用、储存燃气的处罚</w:t>
            </w:r>
          </w:p>
        </w:tc>
        <w:tc>
          <w:tcPr>
            <w:tcW w:w="1705" w:type="pct"/>
            <w:vAlign w:val="center"/>
          </w:tcPr>
          <w:p>
            <w:pPr>
              <w:widowControl/>
              <w:spacing w:line="400" w:lineRule="exact"/>
              <w:rPr>
                <w:rFonts w:cs="宋体"/>
                <w:kern w:val="0"/>
                <w:sz w:val="24"/>
              </w:rPr>
            </w:pPr>
            <w:r>
              <w:rPr>
                <w:rFonts w:hint="eastAsia"/>
                <w:kern w:val="0"/>
                <w:sz w:val="24"/>
              </w:rPr>
              <w:t>《城镇燃气管理条例》第四十九条</w:t>
            </w:r>
          </w:p>
        </w:tc>
        <w:tc>
          <w:tcPr>
            <w:tcW w:w="633" w:type="pct"/>
            <w:vAlign w:val="center"/>
          </w:tcPr>
          <w:p>
            <w:pPr>
              <w:widowControl/>
              <w:spacing w:line="400" w:lineRule="exact"/>
              <w:rPr>
                <w:rFonts w:cs="宋体"/>
                <w:kern w:val="0"/>
                <w:sz w:val="24"/>
              </w:rPr>
            </w:pP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10</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行政强制</w:t>
            </w:r>
          </w:p>
        </w:tc>
        <w:tc>
          <w:tcPr>
            <w:tcW w:w="1826" w:type="pct"/>
            <w:vAlign w:val="center"/>
          </w:tcPr>
          <w:p>
            <w:pPr>
              <w:widowControl/>
              <w:spacing w:line="400" w:lineRule="exact"/>
              <w:rPr>
                <w:rFonts w:cs="宋体"/>
                <w:kern w:val="0"/>
                <w:sz w:val="24"/>
              </w:rPr>
            </w:pPr>
            <w:r>
              <w:rPr>
                <w:rFonts w:hint="eastAsia"/>
                <w:kern w:val="0"/>
                <w:sz w:val="24"/>
              </w:rPr>
              <w:t>强制拆除违法建设工程</w:t>
            </w:r>
          </w:p>
        </w:tc>
        <w:tc>
          <w:tcPr>
            <w:tcW w:w="1705" w:type="pct"/>
            <w:vAlign w:val="center"/>
          </w:tcPr>
          <w:p>
            <w:pPr>
              <w:widowControl/>
              <w:spacing w:line="400" w:lineRule="exact"/>
              <w:rPr>
                <w:rFonts w:cs="宋体"/>
                <w:kern w:val="0"/>
                <w:sz w:val="24"/>
              </w:rPr>
            </w:pPr>
            <w:r>
              <w:rPr>
                <w:rFonts w:hint="eastAsia"/>
                <w:kern w:val="0"/>
                <w:sz w:val="24"/>
              </w:rPr>
              <w:t>《中华人民共和国城乡规划法》第六十八条</w:t>
            </w:r>
          </w:p>
        </w:tc>
        <w:tc>
          <w:tcPr>
            <w:tcW w:w="633" w:type="pct"/>
            <w:vAlign w:val="center"/>
          </w:tcPr>
          <w:p>
            <w:pPr>
              <w:widowControl/>
              <w:spacing w:line="400" w:lineRule="exact"/>
              <w:jc w:val="center"/>
              <w:rPr>
                <w:rFonts w:cs="宋体"/>
                <w:kern w:val="0"/>
                <w:sz w:val="24"/>
              </w:rPr>
            </w:pPr>
            <w:r>
              <w:rPr>
                <w:rFonts w:hint="eastAsia"/>
                <w:kern w:val="0"/>
                <w:sz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11</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行政强制</w:t>
            </w:r>
          </w:p>
        </w:tc>
        <w:tc>
          <w:tcPr>
            <w:tcW w:w="1826" w:type="pct"/>
            <w:vAlign w:val="center"/>
          </w:tcPr>
          <w:p>
            <w:pPr>
              <w:widowControl/>
              <w:spacing w:line="400" w:lineRule="exact"/>
              <w:rPr>
                <w:rFonts w:cs="宋体"/>
                <w:kern w:val="0"/>
                <w:sz w:val="24"/>
              </w:rPr>
            </w:pPr>
            <w:r>
              <w:rPr>
                <w:rFonts w:hint="eastAsia"/>
                <w:kern w:val="0"/>
                <w:sz w:val="24"/>
              </w:rPr>
              <w:t>强制拆除不符合城市容貌标准、环境卫生标准的建筑物、构筑物或者其他设施</w:t>
            </w:r>
          </w:p>
        </w:tc>
        <w:tc>
          <w:tcPr>
            <w:tcW w:w="1705" w:type="pct"/>
            <w:vAlign w:val="center"/>
          </w:tcPr>
          <w:p>
            <w:pPr>
              <w:widowControl/>
              <w:spacing w:line="400" w:lineRule="exact"/>
              <w:rPr>
                <w:kern w:val="0"/>
                <w:sz w:val="24"/>
              </w:rPr>
            </w:pPr>
            <w:r>
              <w:rPr>
                <w:rFonts w:hint="eastAsia"/>
                <w:kern w:val="0"/>
                <w:sz w:val="24"/>
              </w:rPr>
              <w:t>1.《城市市容和环境卫生管理条例》第三十七条</w:t>
            </w:r>
          </w:p>
          <w:p>
            <w:pPr>
              <w:widowControl/>
              <w:spacing w:line="400" w:lineRule="exact"/>
              <w:rPr>
                <w:rFonts w:cs="宋体"/>
                <w:kern w:val="0"/>
                <w:sz w:val="24"/>
              </w:rPr>
            </w:pPr>
            <w:r>
              <w:rPr>
                <w:rFonts w:hint="eastAsia"/>
                <w:kern w:val="0"/>
                <w:sz w:val="24"/>
              </w:rPr>
              <w:t>2.《安徽省城市市容和环境卫生管理条例》第四十三条</w:t>
            </w:r>
          </w:p>
        </w:tc>
        <w:tc>
          <w:tcPr>
            <w:tcW w:w="633" w:type="pct"/>
            <w:vAlign w:val="center"/>
          </w:tcPr>
          <w:p>
            <w:pPr>
              <w:widowControl/>
              <w:spacing w:line="400" w:lineRule="exact"/>
              <w:jc w:val="center"/>
              <w:rPr>
                <w:rFonts w:cs="宋体"/>
                <w:kern w:val="0"/>
                <w:sz w:val="24"/>
              </w:rPr>
            </w:pPr>
            <w:r>
              <w:rPr>
                <w:rFonts w:hint="eastAsia"/>
                <w:kern w:val="0"/>
                <w:sz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12</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行政强制</w:t>
            </w:r>
          </w:p>
        </w:tc>
        <w:tc>
          <w:tcPr>
            <w:tcW w:w="1826" w:type="pct"/>
            <w:vAlign w:val="center"/>
          </w:tcPr>
          <w:p>
            <w:pPr>
              <w:widowControl/>
              <w:spacing w:line="400" w:lineRule="exact"/>
              <w:rPr>
                <w:rFonts w:cs="宋体"/>
                <w:kern w:val="0"/>
                <w:sz w:val="24"/>
              </w:rPr>
            </w:pPr>
            <w:r>
              <w:rPr>
                <w:rFonts w:hint="eastAsia"/>
                <w:kern w:val="0"/>
                <w:sz w:val="24"/>
              </w:rPr>
              <w:t>查封涉嫌无照经营的户外场所</w:t>
            </w:r>
          </w:p>
        </w:tc>
        <w:tc>
          <w:tcPr>
            <w:tcW w:w="1705" w:type="pct"/>
            <w:vAlign w:val="center"/>
          </w:tcPr>
          <w:p>
            <w:pPr>
              <w:widowControl/>
              <w:spacing w:line="400" w:lineRule="exact"/>
              <w:rPr>
                <w:kern w:val="0"/>
                <w:sz w:val="24"/>
              </w:rPr>
            </w:pPr>
            <w:r>
              <w:rPr>
                <w:rFonts w:hint="eastAsia"/>
                <w:kern w:val="0"/>
                <w:sz w:val="24"/>
              </w:rPr>
              <w:t>1.《无证无照经营查处办法》第十一条</w:t>
            </w:r>
          </w:p>
          <w:p>
            <w:pPr>
              <w:widowControl/>
              <w:spacing w:line="400" w:lineRule="exact"/>
              <w:rPr>
                <w:rFonts w:cs="宋体"/>
                <w:kern w:val="0"/>
                <w:sz w:val="24"/>
              </w:rPr>
            </w:pPr>
            <w:r>
              <w:rPr>
                <w:rFonts w:hint="eastAsia"/>
                <w:kern w:val="0"/>
                <w:sz w:val="24"/>
              </w:rPr>
              <w:t>2.《中共安徽省委安徽省人民政府关于深入推进城市执法体制改革改进城市管理工作的实施意见》</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13</w:t>
            </w:r>
            <w:r>
              <w:rPr>
                <w:rFonts w:hint="eastAsia"/>
                <w:sz w:val="24"/>
              </w:rPr>
              <w:t>*</w:t>
            </w:r>
            <w:r>
              <w:rPr>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行政强制</w:t>
            </w:r>
          </w:p>
        </w:tc>
        <w:tc>
          <w:tcPr>
            <w:tcW w:w="1826" w:type="pct"/>
            <w:vAlign w:val="center"/>
          </w:tcPr>
          <w:p>
            <w:pPr>
              <w:widowControl/>
              <w:spacing w:line="400" w:lineRule="exact"/>
              <w:rPr>
                <w:rFonts w:cs="宋体"/>
                <w:kern w:val="0"/>
                <w:sz w:val="24"/>
              </w:rPr>
            </w:pPr>
            <w:r>
              <w:rPr>
                <w:rFonts w:hint="eastAsia"/>
                <w:kern w:val="0"/>
                <w:sz w:val="24"/>
              </w:rPr>
              <w:t>查封、扣押涉嫌用于户外公共场所无照经营的工具、设备、原材料、产品（商品）等物品</w:t>
            </w:r>
          </w:p>
        </w:tc>
        <w:tc>
          <w:tcPr>
            <w:tcW w:w="1705" w:type="pct"/>
            <w:vAlign w:val="center"/>
          </w:tcPr>
          <w:p>
            <w:pPr>
              <w:widowControl/>
              <w:spacing w:line="400" w:lineRule="exact"/>
              <w:rPr>
                <w:kern w:val="0"/>
                <w:sz w:val="24"/>
              </w:rPr>
            </w:pPr>
            <w:r>
              <w:rPr>
                <w:rFonts w:hint="eastAsia"/>
                <w:kern w:val="0"/>
                <w:sz w:val="24"/>
              </w:rPr>
              <w:t>1.《无证无照经营查处办法》第十一条</w:t>
            </w:r>
          </w:p>
          <w:p>
            <w:pPr>
              <w:widowControl/>
              <w:spacing w:line="400" w:lineRule="exact"/>
              <w:rPr>
                <w:rFonts w:cs="宋体"/>
                <w:kern w:val="0"/>
                <w:sz w:val="24"/>
              </w:rPr>
            </w:pPr>
            <w:r>
              <w:rPr>
                <w:rFonts w:hint="eastAsia"/>
                <w:kern w:val="0"/>
                <w:sz w:val="24"/>
              </w:rPr>
              <w:t>2.《中共安徽省委安徽省人民政府关于深入推进城市执法体制改革改进城市管理工作的实施意见》</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14</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对损坏、挪用或者擅自拆除、停用消防设施、器材的处罚</w:t>
            </w:r>
          </w:p>
        </w:tc>
        <w:tc>
          <w:tcPr>
            <w:tcW w:w="1705" w:type="pct"/>
            <w:vAlign w:val="center"/>
          </w:tcPr>
          <w:p>
            <w:pPr>
              <w:widowControl/>
              <w:spacing w:line="400" w:lineRule="exact"/>
              <w:rPr>
                <w:rFonts w:cs="宋体"/>
                <w:kern w:val="0"/>
                <w:sz w:val="24"/>
              </w:rPr>
            </w:pPr>
            <w:r>
              <w:rPr>
                <w:rFonts w:hint="eastAsia"/>
                <w:kern w:val="0"/>
                <w:sz w:val="24"/>
              </w:rPr>
              <w:t>《中华人民共和国消防法》第六十条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15</w:t>
            </w:r>
            <w:r>
              <w:rPr>
                <w:rFonts w:hint="eastAsia"/>
                <w:sz w:val="24"/>
              </w:rPr>
              <w:t>*</w:t>
            </w:r>
          </w:p>
        </w:tc>
        <w:tc>
          <w:tcPr>
            <w:tcW w:w="494" w:type="pct"/>
            <w:vAlign w:val="center"/>
          </w:tcPr>
          <w:p>
            <w:pPr>
              <w:widowControl/>
              <w:spacing w:line="360" w:lineRule="exact"/>
              <w:jc w:val="center"/>
              <w:rPr>
                <w:rFonts w:cs="宋体"/>
                <w:kern w:val="0"/>
                <w:sz w:val="24"/>
              </w:rPr>
            </w:pPr>
            <w:r>
              <w:rPr>
                <w:rFonts w:hint="eastAsia"/>
                <w:kern w:val="0"/>
                <w:sz w:val="24"/>
              </w:rPr>
              <w:t>行政处罚</w:t>
            </w:r>
          </w:p>
        </w:tc>
        <w:tc>
          <w:tcPr>
            <w:tcW w:w="1826" w:type="pct"/>
            <w:vAlign w:val="center"/>
          </w:tcPr>
          <w:p>
            <w:pPr>
              <w:widowControl/>
              <w:spacing w:line="360" w:lineRule="exact"/>
              <w:rPr>
                <w:rFonts w:cs="宋体"/>
                <w:kern w:val="0"/>
                <w:sz w:val="24"/>
              </w:rPr>
            </w:pPr>
            <w:r>
              <w:rPr>
                <w:rFonts w:hint="eastAsia"/>
                <w:kern w:val="0"/>
                <w:sz w:val="24"/>
              </w:rPr>
              <w:t>对占用、堵塞、封闭疏散通道、安全出口或者有其他妨碍安全疏散行为的处罚</w:t>
            </w:r>
          </w:p>
        </w:tc>
        <w:tc>
          <w:tcPr>
            <w:tcW w:w="1705" w:type="pct"/>
            <w:vAlign w:val="center"/>
          </w:tcPr>
          <w:p>
            <w:pPr>
              <w:widowControl/>
              <w:spacing w:line="360" w:lineRule="exact"/>
              <w:rPr>
                <w:rFonts w:cs="宋体"/>
                <w:kern w:val="0"/>
                <w:sz w:val="24"/>
              </w:rPr>
            </w:pPr>
            <w:r>
              <w:rPr>
                <w:rFonts w:hint="eastAsia"/>
                <w:kern w:val="0"/>
                <w:sz w:val="24"/>
              </w:rPr>
              <w:t>《中华人民共和国消防法》第六十条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16</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cs="宋体"/>
                <w:kern w:val="0"/>
                <w:sz w:val="24"/>
              </w:rPr>
              <w:t>对埋压、圈占、遮挡消火栓或者占用防火间距的处罚</w:t>
            </w:r>
          </w:p>
        </w:tc>
        <w:tc>
          <w:tcPr>
            <w:tcW w:w="1705" w:type="pct"/>
            <w:vAlign w:val="center"/>
          </w:tcPr>
          <w:p>
            <w:pPr>
              <w:widowControl/>
              <w:spacing w:line="400" w:lineRule="exact"/>
              <w:rPr>
                <w:rFonts w:cs="宋体"/>
                <w:kern w:val="0"/>
                <w:sz w:val="24"/>
              </w:rPr>
            </w:pPr>
            <w:r>
              <w:rPr>
                <w:rFonts w:hint="eastAsia"/>
                <w:kern w:val="0"/>
                <w:sz w:val="24"/>
              </w:rPr>
              <w:t>《中华人民共和国消防法》第六十条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17</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cs="宋体"/>
                <w:kern w:val="0"/>
                <w:sz w:val="24"/>
              </w:rPr>
              <w:t>对占用、堵塞、封闭消防车通道，妨碍消防车通行的处罚</w:t>
            </w:r>
          </w:p>
        </w:tc>
        <w:tc>
          <w:tcPr>
            <w:tcW w:w="1705" w:type="pct"/>
            <w:vAlign w:val="center"/>
          </w:tcPr>
          <w:p>
            <w:pPr>
              <w:widowControl/>
              <w:spacing w:line="400" w:lineRule="exact"/>
              <w:rPr>
                <w:rFonts w:cs="宋体"/>
                <w:kern w:val="0"/>
                <w:sz w:val="24"/>
              </w:rPr>
            </w:pPr>
            <w:r>
              <w:rPr>
                <w:rFonts w:hint="eastAsia"/>
                <w:kern w:val="0"/>
                <w:sz w:val="24"/>
              </w:rPr>
              <w:t>《中华人民共和国消防法》第六十条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18</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对人员密集场所在门窗上设置影响逃生和灭火救援的障碍物的处罚</w:t>
            </w:r>
          </w:p>
        </w:tc>
        <w:tc>
          <w:tcPr>
            <w:tcW w:w="1705" w:type="pct"/>
            <w:vAlign w:val="center"/>
          </w:tcPr>
          <w:p>
            <w:pPr>
              <w:widowControl/>
              <w:spacing w:line="400" w:lineRule="exact"/>
              <w:rPr>
                <w:rFonts w:cs="宋体"/>
                <w:kern w:val="0"/>
                <w:sz w:val="24"/>
              </w:rPr>
            </w:pPr>
            <w:r>
              <w:rPr>
                <w:rFonts w:hint="eastAsia"/>
                <w:kern w:val="0"/>
                <w:sz w:val="24"/>
              </w:rPr>
              <w:t>《中华人民共和国消防法》第六十条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19</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cs="宋体"/>
                <w:kern w:val="0"/>
                <w:sz w:val="24"/>
              </w:rPr>
              <w:t>对火灾隐患经消防救援机构通知后不及时采取措施消除的处罚</w:t>
            </w:r>
          </w:p>
        </w:tc>
        <w:tc>
          <w:tcPr>
            <w:tcW w:w="1705" w:type="pct"/>
            <w:vAlign w:val="center"/>
          </w:tcPr>
          <w:p>
            <w:pPr>
              <w:widowControl/>
              <w:spacing w:line="400" w:lineRule="exact"/>
              <w:rPr>
                <w:rFonts w:cs="宋体"/>
                <w:kern w:val="0"/>
                <w:sz w:val="24"/>
              </w:rPr>
            </w:pPr>
            <w:r>
              <w:rPr>
                <w:rFonts w:hint="eastAsia"/>
                <w:kern w:val="0"/>
                <w:sz w:val="24"/>
              </w:rPr>
              <w:t>《中华人民共和国消防法》第六十条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320</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cs="宋体"/>
                <w:kern w:val="0"/>
                <w:sz w:val="24"/>
              </w:rPr>
              <w:t>对生产、储存、经营易燃易爆危险品的场所与居住场所设置在同一建筑 物内，或者未与居住场所保持安全距离的处罚</w:t>
            </w:r>
          </w:p>
        </w:tc>
        <w:tc>
          <w:tcPr>
            <w:tcW w:w="1705" w:type="pct"/>
            <w:vAlign w:val="center"/>
          </w:tcPr>
          <w:p>
            <w:pPr>
              <w:widowControl/>
              <w:spacing w:line="400" w:lineRule="exact"/>
              <w:rPr>
                <w:rFonts w:cs="宋体"/>
                <w:kern w:val="0"/>
                <w:sz w:val="24"/>
              </w:rPr>
            </w:pPr>
            <w:r>
              <w:rPr>
                <w:rFonts w:hint="eastAsia"/>
                <w:kern w:val="0"/>
                <w:sz w:val="24"/>
              </w:rPr>
              <w:t>《中华人民共和国消防法》第六十一条</w:t>
            </w:r>
          </w:p>
        </w:tc>
        <w:tc>
          <w:tcPr>
            <w:tcW w:w="633" w:type="pct"/>
            <w:vAlign w:val="center"/>
          </w:tcPr>
          <w:p>
            <w:pPr>
              <w:widowControl/>
              <w:spacing w:line="400" w:lineRule="exact"/>
              <w:rPr>
                <w:rFonts w:cs="宋体"/>
                <w:kern w:val="0"/>
                <w:sz w:val="24"/>
              </w:rPr>
            </w:pPr>
            <w:r>
              <w:rPr>
                <w:rFonts w:hint="eastAsia"/>
                <w:kern w:val="0"/>
                <w:sz w:val="24"/>
              </w:rPr>
              <w:t>仅限闫集镇承接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21</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kern w:val="0"/>
                <w:sz w:val="24"/>
              </w:rPr>
              <w:t>对违反规定使用明火作业或者在具有火灾、爆炸危险的场所吸烟、使用明火的处罚</w:t>
            </w:r>
          </w:p>
        </w:tc>
        <w:tc>
          <w:tcPr>
            <w:tcW w:w="1705" w:type="pct"/>
            <w:vAlign w:val="center"/>
          </w:tcPr>
          <w:p>
            <w:pPr>
              <w:widowControl/>
              <w:spacing w:line="400" w:lineRule="exact"/>
              <w:rPr>
                <w:rFonts w:cs="宋体"/>
                <w:kern w:val="0"/>
                <w:sz w:val="24"/>
              </w:rPr>
            </w:pPr>
            <w:r>
              <w:rPr>
                <w:rFonts w:hint="eastAsia"/>
                <w:kern w:val="0"/>
                <w:sz w:val="24"/>
              </w:rPr>
              <w:t>《中华人民共和国消防法》第六十三条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39" w:type="pct"/>
            <w:vAlign w:val="center"/>
          </w:tcPr>
          <w:p>
            <w:pPr>
              <w:spacing w:line="400" w:lineRule="exact"/>
              <w:jc w:val="center"/>
              <w:rPr>
                <w:sz w:val="24"/>
              </w:rPr>
            </w:pPr>
            <w:r>
              <w:rPr>
                <w:rFonts w:hint="eastAsia"/>
                <w:sz w:val="24"/>
              </w:rPr>
              <w:t>3</w:t>
            </w:r>
            <w:r>
              <w:rPr>
                <w:rFonts w:hint="eastAsia"/>
                <w:sz w:val="24"/>
                <w:lang w:val="en-US" w:eastAsia="zh-CN"/>
              </w:rPr>
              <w:t>22</w:t>
            </w:r>
            <w:r>
              <w:rPr>
                <w:rFonts w:hint="eastAsia"/>
                <w:sz w:val="24"/>
              </w:rPr>
              <w:t>*</w:t>
            </w:r>
          </w:p>
        </w:tc>
        <w:tc>
          <w:tcPr>
            <w:tcW w:w="494" w:type="pct"/>
            <w:vAlign w:val="center"/>
          </w:tcPr>
          <w:p>
            <w:pPr>
              <w:widowControl/>
              <w:spacing w:line="400" w:lineRule="exact"/>
              <w:jc w:val="center"/>
              <w:rPr>
                <w:rFonts w:cs="宋体"/>
                <w:kern w:val="0"/>
                <w:sz w:val="24"/>
              </w:rPr>
            </w:pPr>
            <w:r>
              <w:rPr>
                <w:rFonts w:hint="eastAsia"/>
                <w:kern w:val="0"/>
                <w:sz w:val="24"/>
              </w:rPr>
              <w:t>行政处罚</w:t>
            </w:r>
          </w:p>
        </w:tc>
        <w:tc>
          <w:tcPr>
            <w:tcW w:w="1826" w:type="pct"/>
            <w:vAlign w:val="center"/>
          </w:tcPr>
          <w:p>
            <w:pPr>
              <w:widowControl/>
              <w:spacing w:line="400" w:lineRule="exact"/>
              <w:rPr>
                <w:rFonts w:cs="宋体"/>
                <w:kern w:val="0"/>
                <w:sz w:val="24"/>
              </w:rPr>
            </w:pPr>
            <w:r>
              <w:rPr>
                <w:rFonts w:hint="eastAsia" w:cs="宋体"/>
                <w:kern w:val="0"/>
                <w:sz w:val="24"/>
              </w:rPr>
              <w:t>对在商场、集贸市场、公共娱乐场所以及具有火灾危险的车间、仓库等违反规定设置员工集体宿舍的处罚</w:t>
            </w:r>
          </w:p>
        </w:tc>
        <w:tc>
          <w:tcPr>
            <w:tcW w:w="1705" w:type="pct"/>
            <w:vAlign w:val="center"/>
          </w:tcPr>
          <w:p>
            <w:pPr>
              <w:widowControl/>
              <w:spacing w:line="400" w:lineRule="exact"/>
              <w:rPr>
                <w:rFonts w:cs="宋体"/>
                <w:kern w:val="0"/>
                <w:sz w:val="24"/>
              </w:rPr>
            </w:pPr>
            <w:r>
              <w:rPr>
                <w:rFonts w:hint="eastAsia"/>
                <w:kern w:val="0"/>
                <w:sz w:val="24"/>
              </w:rPr>
              <w:t>《安徽省消防条例》第七十四条</w:t>
            </w:r>
          </w:p>
        </w:tc>
        <w:tc>
          <w:tcPr>
            <w:tcW w:w="633" w:type="pct"/>
            <w:vAlign w:val="center"/>
          </w:tcPr>
          <w:p>
            <w:pPr>
              <w:widowControl/>
              <w:spacing w:line="400" w:lineRule="exact"/>
              <w:rPr>
                <w:rFonts w:cs="宋体"/>
                <w:kern w:val="0"/>
                <w:sz w:val="24"/>
              </w:rPr>
            </w:pPr>
            <w:r>
              <w:rPr>
                <w:rFonts w:hint="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323</w:t>
            </w:r>
            <w:r>
              <w:rPr>
                <w:rFonts w:hint="eastAsia"/>
                <w:sz w:val="24"/>
              </w:rPr>
              <w:t>*</w:t>
            </w:r>
          </w:p>
        </w:tc>
        <w:tc>
          <w:tcPr>
            <w:tcW w:w="494" w:type="pct"/>
            <w:vAlign w:val="center"/>
          </w:tcPr>
          <w:p>
            <w:pPr>
              <w:widowControl/>
              <w:spacing w:line="320" w:lineRule="exact"/>
              <w:jc w:val="center"/>
              <w:rPr>
                <w:rFonts w:hint="eastAsia" w:ascii="Times New Roman" w:hAnsi="Times New Roman" w:eastAsia="宋体" w:cs="Times New Roman"/>
                <w:color w:val="auto"/>
                <w:kern w:val="0"/>
                <w:sz w:val="21"/>
                <w:szCs w:val="22"/>
                <w:lang w:val="en-US" w:eastAsia="zh-CN" w:bidi="ar-SA"/>
              </w:rPr>
            </w:pPr>
            <w:r>
              <w:rPr>
                <w:rFonts w:hint="eastAsia"/>
                <w:color w:val="auto"/>
                <w:kern w:val="0"/>
              </w:rPr>
              <w:t>行政</w:t>
            </w:r>
            <w:r>
              <w:rPr>
                <w:color w:val="auto"/>
                <w:kern w:val="0"/>
              </w:rPr>
              <w:br w:type="textWrapping"/>
            </w:r>
            <w:r>
              <w:rPr>
                <w:rFonts w:hint="eastAsia"/>
                <w:color w:val="auto"/>
                <w:kern w:val="0"/>
              </w:rPr>
              <w:t>强制</w:t>
            </w:r>
          </w:p>
        </w:tc>
        <w:tc>
          <w:tcPr>
            <w:tcW w:w="1826" w:type="pct"/>
            <w:vAlign w:val="center"/>
          </w:tcPr>
          <w:p>
            <w:pPr>
              <w:widowControl/>
              <w:spacing w:line="320" w:lineRule="exact"/>
              <w:rPr>
                <w:rFonts w:hint="eastAsia" w:ascii="Times New Roman" w:hAnsi="Times New Roman" w:eastAsia="宋体" w:cs="Times New Roman"/>
                <w:color w:val="auto"/>
                <w:kern w:val="0"/>
                <w:sz w:val="21"/>
                <w:szCs w:val="22"/>
                <w:lang w:val="en-US" w:eastAsia="zh-CN" w:bidi="ar-SA"/>
              </w:rPr>
            </w:pPr>
            <w:r>
              <w:rPr>
                <w:rFonts w:hint="eastAsia"/>
                <w:color w:val="auto"/>
                <w:kern w:val="0"/>
              </w:rPr>
              <w:t>对未依法取得乡村建设规划许可证或未按乡村建设规划许可证建设的，责令停止建设、限期改正</w:t>
            </w:r>
          </w:p>
        </w:tc>
        <w:tc>
          <w:tcPr>
            <w:tcW w:w="1705" w:type="pct"/>
            <w:vAlign w:val="center"/>
          </w:tcPr>
          <w:p>
            <w:pPr>
              <w:widowControl/>
              <w:spacing w:line="320" w:lineRule="exact"/>
              <w:rPr>
                <w:rFonts w:hint="eastAsia" w:ascii="Times New Roman" w:hAnsi="Times New Roman" w:eastAsia="宋体" w:cs="Times New Roman"/>
                <w:color w:val="auto"/>
                <w:kern w:val="0"/>
                <w:sz w:val="21"/>
                <w:szCs w:val="22"/>
                <w:lang w:val="en-US" w:eastAsia="zh-CN" w:bidi="ar-SA"/>
              </w:rPr>
            </w:pPr>
            <w:r>
              <w:rPr>
                <w:rFonts w:hint="eastAsia"/>
                <w:color w:val="auto"/>
                <w:kern w:val="0"/>
              </w:rPr>
              <w:t>《中华人民共和国城乡规划法》第六十五条</w:t>
            </w:r>
          </w:p>
        </w:tc>
        <w:tc>
          <w:tcPr>
            <w:tcW w:w="633" w:type="pct"/>
            <w:vAlign w:val="center"/>
          </w:tcPr>
          <w:p>
            <w:pPr>
              <w:widowControl/>
              <w:spacing w:line="400" w:lineRule="exact"/>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39" w:type="pct"/>
            <w:vAlign w:val="center"/>
          </w:tcPr>
          <w:p>
            <w:pPr>
              <w:spacing w:line="400" w:lineRule="exact"/>
              <w:jc w:val="center"/>
              <w:rPr>
                <w:rFonts w:hint="default" w:eastAsia="宋体"/>
                <w:sz w:val="24"/>
                <w:lang w:val="en-US" w:eastAsia="zh-CN"/>
              </w:rPr>
            </w:pPr>
            <w:r>
              <w:rPr>
                <w:rFonts w:hint="eastAsia"/>
                <w:sz w:val="24"/>
                <w:lang w:val="en-US" w:eastAsia="zh-CN"/>
              </w:rPr>
              <w:t>324</w:t>
            </w:r>
            <w:r>
              <w:rPr>
                <w:rFonts w:hint="eastAsia"/>
                <w:sz w:val="24"/>
              </w:rPr>
              <w:t>*</w:t>
            </w:r>
            <w:r>
              <w:rPr>
                <w:sz w:val="24"/>
              </w:rPr>
              <w:t>▲</w:t>
            </w:r>
          </w:p>
        </w:tc>
        <w:tc>
          <w:tcPr>
            <w:tcW w:w="494" w:type="pct"/>
            <w:vAlign w:val="center"/>
          </w:tcPr>
          <w:p>
            <w:pPr>
              <w:widowControl/>
              <w:spacing w:line="320" w:lineRule="exact"/>
              <w:jc w:val="center"/>
              <w:rPr>
                <w:rFonts w:hint="eastAsia" w:ascii="Times New Roman" w:hAnsi="Times New Roman" w:eastAsia="宋体" w:cs="Times New Roman"/>
                <w:color w:val="auto"/>
                <w:kern w:val="0"/>
                <w:sz w:val="21"/>
                <w:szCs w:val="22"/>
                <w:lang w:val="en-US" w:eastAsia="zh-CN" w:bidi="ar-SA"/>
              </w:rPr>
            </w:pPr>
            <w:r>
              <w:rPr>
                <w:rFonts w:hint="eastAsia"/>
                <w:color w:val="auto"/>
                <w:kern w:val="0"/>
              </w:rPr>
              <w:t>行政</w:t>
            </w:r>
            <w:r>
              <w:rPr>
                <w:color w:val="auto"/>
                <w:kern w:val="0"/>
              </w:rPr>
              <w:br w:type="textWrapping"/>
            </w:r>
            <w:r>
              <w:rPr>
                <w:rFonts w:hint="eastAsia"/>
                <w:color w:val="auto"/>
                <w:kern w:val="0"/>
              </w:rPr>
              <w:t>强制</w:t>
            </w:r>
          </w:p>
        </w:tc>
        <w:tc>
          <w:tcPr>
            <w:tcW w:w="1826" w:type="pct"/>
            <w:vAlign w:val="center"/>
          </w:tcPr>
          <w:p>
            <w:pPr>
              <w:widowControl/>
              <w:spacing w:line="320" w:lineRule="exact"/>
              <w:rPr>
                <w:rFonts w:hint="eastAsia" w:ascii="Times New Roman" w:hAnsi="Times New Roman" w:eastAsia="宋体" w:cs="Times New Roman"/>
                <w:color w:val="auto"/>
                <w:kern w:val="0"/>
                <w:sz w:val="21"/>
                <w:szCs w:val="22"/>
                <w:lang w:val="en-US" w:eastAsia="zh-CN" w:bidi="ar-SA"/>
              </w:rPr>
            </w:pPr>
            <w:r>
              <w:rPr>
                <w:rFonts w:hint="eastAsia"/>
                <w:color w:val="auto"/>
                <w:kern w:val="0"/>
              </w:rPr>
              <w:t>防汛采取非常紧急措施遇到阻拦和拖延时组织强制实施</w:t>
            </w:r>
          </w:p>
        </w:tc>
        <w:tc>
          <w:tcPr>
            <w:tcW w:w="1705" w:type="pct"/>
            <w:vAlign w:val="center"/>
          </w:tcPr>
          <w:p>
            <w:pPr>
              <w:widowControl/>
              <w:spacing w:line="320" w:lineRule="exact"/>
              <w:rPr>
                <w:rFonts w:hint="eastAsia" w:ascii="Times New Roman" w:hAnsi="Times New Roman" w:eastAsia="宋体" w:cs="Times New Roman"/>
                <w:color w:val="auto"/>
                <w:kern w:val="0"/>
                <w:sz w:val="21"/>
                <w:szCs w:val="22"/>
                <w:lang w:val="en-US" w:eastAsia="zh-CN" w:bidi="ar-SA"/>
              </w:rPr>
            </w:pPr>
            <w:r>
              <w:rPr>
                <w:rFonts w:hint="eastAsia"/>
                <w:color w:val="auto"/>
                <w:kern w:val="0"/>
              </w:rPr>
              <w:t>《中华人民共和国防汛条例》第三十三条</w:t>
            </w:r>
          </w:p>
        </w:tc>
        <w:tc>
          <w:tcPr>
            <w:tcW w:w="633" w:type="pct"/>
            <w:vAlign w:val="center"/>
          </w:tcPr>
          <w:p>
            <w:pPr>
              <w:widowControl/>
              <w:spacing w:line="400" w:lineRule="exact"/>
              <w:rPr>
                <w:rFonts w:hint="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39" w:type="pct"/>
            <w:vAlign w:val="center"/>
          </w:tcPr>
          <w:p>
            <w:pPr>
              <w:spacing w:line="400" w:lineRule="exact"/>
              <w:jc w:val="center"/>
              <w:rPr>
                <w:rFonts w:hint="eastAsia"/>
                <w:sz w:val="24"/>
                <w:lang w:val="en-US" w:eastAsia="zh-CN"/>
              </w:rPr>
            </w:pPr>
            <w:r>
              <w:rPr>
                <w:rFonts w:hint="eastAsia"/>
                <w:sz w:val="24"/>
                <w:lang w:val="en-US" w:eastAsia="zh-CN"/>
              </w:rPr>
              <w:t>325</w:t>
            </w:r>
            <w:r>
              <w:rPr>
                <w:rFonts w:hint="eastAsia"/>
                <w:sz w:val="24"/>
              </w:rPr>
              <w:t>*</w:t>
            </w:r>
            <w:r>
              <w:rPr>
                <w:sz w:val="24"/>
              </w:rPr>
              <w:t>▲</w:t>
            </w:r>
          </w:p>
        </w:tc>
        <w:tc>
          <w:tcPr>
            <w:tcW w:w="494" w:type="pct"/>
            <w:vAlign w:val="center"/>
          </w:tcPr>
          <w:p>
            <w:pPr>
              <w:spacing w:beforeLines="0" w:afterLines="0"/>
              <w:jc w:val="center"/>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其他权力</w:t>
            </w:r>
          </w:p>
        </w:tc>
        <w:tc>
          <w:tcPr>
            <w:tcW w:w="1826" w:type="pct"/>
            <w:vAlign w:val="center"/>
          </w:tcPr>
          <w:p>
            <w:pPr>
              <w:spacing w:beforeLines="0" w:afterLines="0"/>
              <w:jc w:val="left"/>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对非法种植毒品原植物的铲除</w:t>
            </w:r>
          </w:p>
        </w:tc>
        <w:tc>
          <w:tcPr>
            <w:tcW w:w="1705" w:type="pct"/>
            <w:vAlign w:val="center"/>
          </w:tcPr>
          <w:p>
            <w:pPr>
              <w:spacing w:beforeLines="0" w:afterLines="0"/>
              <w:jc w:val="left"/>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《中华人民共和国禁毒法》第十二条</w:t>
            </w:r>
          </w:p>
        </w:tc>
        <w:tc>
          <w:tcPr>
            <w:tcW w:w="633" w:type="pct"/>
            <w:vAlign w:val="center"/>
          </w:tcPr>
          <w:p>
            <w:pPr>
              <w:spacing w:beforeLines="0" w:afterLines="0"/>
              <w:jc w:val="center"/>
              <w:rPr>
                <w:rFonts w:hint="eastAsia" w:ascii="宋体" w:hAnsi="宋体" w:eastAsia="宋体" w:cs="Times New Roman"/>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39" w:type="pct"/>
            <w:vAlign w:val="center"/>
          </w:tcPr>
          <w:p>
            <w:pPr>
              <w:spacing w:line="400" w:lineRule="exact"/>
              <w:jc w:val="center"/>
              <w:rPr>
                <w:rFonts w:hint="eastAsia"/>
                <w:sz w:val="24"/>
                <w:lang w:val="en-US" w:eastAsia="zh-CN"/>
              </w:rPr>
            </w:pPr>
            <w:r>
              <w:rPr>
                <w:rFonts w:hint="eastAsia"/>
                <w:sz w:val="24"/>
                <w:lang w:val="en-US" w:eastAsia="zh-CN"/>
              </w:rPr>
              <w:t>326</w:t>
            </w:r>
            <w:r>
              <w:rPr>
                <w:rFonts w:hint="eastAsia"/>
                <w:sz w:val="24"/>
              </w:rPr>
              <w:t>*</w:t>
            </w:r>
            <w:r>
              <w:rPr>
                <w:sz w:val="24"/>
              </w:rPr>
              <w:t>▲</w:t>
            </w:r>
          </w:p>
        </w:tc>
        <w:tc>
          <w:tcPr>
            <w:tcW w:w="494" w:type="pct"/>
            <w:vAlign w:val="center"/>
          </w:tcPr>
          <w:p>
            <w:pPr>
              <w:spacing w:beforeLines="0" w:afterLines="0"/>
              <w:jc w:val="center"/>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其他权力</w:t>
            </w:r>
          </w:p>
        </w:tc>
        <w:tc>
          <w:tcPr>
            <w:tcW w:w="1826" w:type="pct"/>
            <w:vAlign w:val="center"/>
          </w:tcPr>
          <w:p>
            <w:pPr>
              <w:spacing w:beforeLines="0" w:afterLines="0"/>
              <w:jc w:val="left"/>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组织开展动物疫病强制免疫</w:t>
            </w:r>
          </w:p>
        </w:tc>
        <w:tc>
          <w:tcPr>
            <w:tcW w:w="1705" w:type="pct"/>
            <w:vAlign w:val="center"/>
          </w:tcPr>
          <w:p>
            <w:pPr>
              <w:spacing w:beforeLines="0" w:afterLines="0"/>
              <w:jc w:val="left"/>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《中华人民共和国动物防疫法》第十七条</w:t>
            </w:r>
          </w:p>
        </w:tc>
        <w:tc>
          <w:tcPr>
            <w:tcW w:w="633" w:type="pct"/>
            <w:vAlign w:val="center"/>
          </w:tcPr>
          <w:p>
            <w:pPr>
              <w:spacing w:beforeLines="0" w:afterLines="0"/>
              <w:jc w:val="center"/>
              <w:rPr>
                <w:rFonts w:hint="eastAsia" w:ascii="宋体" w:hAnsi="宋体" w:eastAsia="宋体" w:cs="Times New Roman"/>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39" w:type="pct"/>
            <w:vAlign w:val="center"/>
          </w:tcPr>
          <w:p>
            <w:pPr>
              <w:spacing w:line="400" w:lineRule="exact"/>
              <w:jc w:val="center"/>
              <w:rPr>
                <w:rFonts w:hint="eastAsia"/>
                <w:sz w:val="24"/>
                <w:lang w:val="en-US" w:eastAsia="zh-CN"/>
              </w:rPr>
            </w:pPr>
            <w:r>
              <w:rPr>
                <w:rFonts w:hint="eastAsia"/>
                <w:sz w:val="24"/>
                <w:lang w:val="en-US" w:eastAsia="zh-CN"/>
              </w:rPr>
              <w:t>327</w:t>
            </w:r>
            <w:r>
              <w:rPr>
                <w:rFonts w:hint="eastAsia"/>
                <w:sz w:val="24"/>
              </w:rPr>
              <w:t>*</w:t>
            </w:r>
            <w:r>
              <w:rPr>
                <w:sz w:val="24"/>
              </w:rPr>
              <w:t>▲</w:t>
            </w:r>
          </w:p>
        </w:tc>
        <w:tc>
          <w:tcPr>
            <w:tcW w:w="494" w:type="pct"/>
            <w:vAlign w:val="center"/>
          </w:tcPr>
          <w:p>
            <w:pPr>
              <w:spacing w:beforeLines="0" w:afterLines="0"/>
              <w:jc w:val="center"/>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其他权力</w:t>
            </w:r>
          </w:p>
        </w:tc>
        <w:tc>
          <w:tcPr>
            <w:tcW w:w="1826" w:type="pct"/>
            <w:vAlign w:val="center"/>
          </w:tcPr>
          <w:p>
            <w:pPr>
              <w:spacing w:beforeLines="0" w:afterLines="0"/>
              <w:jc w:val="left"/>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对生产经营单位安全生产监督检查</w:t>
            </w:r>
          </w:p>
        </w:tc>
        <w:tc>
          <w:tcPr>
            <w:tcW w:w="1705" w:type="pct"/>
            <w:vAlign w:val="center"/>
          </w:tcPr>
          <w:p>
            <w:pPr>
              <w:spacing w:beforeLines="0" w:afterLines="0"/>
              <w:jc w:val="left"/>
              <w:rPr>
                <w:rFonts w:hint="eastAsia" w:ascii="宋体" w:hAnsi="宋体" w:eastAsia="宋体" w:cs="Times New Roman"/>
                <w:color w:val="000000"/>
                <w:kern w:val="2"/>
                <w:sz w:val="21"/>
                <w:szCs w:val="24"/>
                <w:lang w:val="en-US" w:eastAsia="zh-CN" w:bidi="ar-SA"/>
              </w:rPr>
            </w:pPr>
            <w:r>
              <w:rPr>
                <w:rFonts w:hint="eastAsia" w:ascii="宋体" w:hAnsi="宋体"/>
                <w:color w:val="000000"/>
                <w:sz w:val="21"/>
                <w:szCs w:val="24"/>
              </w:rPr>
              <w:t>1. 《中华人民共和国安全生产法》第九条2.《安徽省安全生产条例》第三十五条</w:t>
            </w:r>
          </w:p>
        </w:tc>
        <w:tc>
          <w:tcPr>
            <w:tcW w:w="633" w:type="pct"/>
            <w:vAlign w:val="center"/>
          </w:tcPr>
          <w:p>
            <w:pPr>
              <w:spacing w:beforeLines="0" w:afterLines="0"/>
              <w:jc w:val="center"/>
              <w:rPr>
                <w:rFonts w:hint="eastAsia" w:ascii="宋体" w:hAnsi="宋体" w:eastAsia="宋体" w:cs="Times New Roman"/>
                <w:color w:val="000000"/>
                <w:kern w:val="2"/>
                <w:sz w:val="22"/>
                <w:szCs w:val="24"/>
                <w:lang w:val="en-US" w:eastAsia="zh-CN" w:bidi="ar-SA"/>
              </w:rPr>
            </w:pPr>
          </w:p>
        </w:tc>
      </w:tr>
    </w:tbl>
    <w:p>
      <w:pPr>
        <w:spacing w:line="440" w:lineRule="exact"/>
        <w:rPr>
          <w:rFonts w:hint="eastAsia" w:eastAsia="方正楷体_GBK"/>
          <w:sz w:val="24"/>
        </w:rPr>
      </w:pPr>
      <w:r>
        <w:rPr>
          <w:rFonts w:hint="eastAsia" w:ascii="方正黑体_GBK" w:eastAsia="方正黑体_GBK" w:cs="方正楷体_GBK"/>
          <w:sz w:val="24"/>
        </w:rPr>
        <w:t>备注：</w:t>
      </w:r>
      <w:r>
        <w:rPr>
          <w:rFonts w:hint="eastAsia" w:eastAsia="方正楷体_GBK"/>
          <w:sz w:val="24"/>
        </w:rPr>
        <w:t>1</w:t>
      </w:r>
      <w:r>
        <w:rPr>
          <w:rFonts w:hint="eastAsia" w:ascii="方正楷体_GBK" w:eastAsia="方正楷体_GBK"/>
          <w:sz w:val="24"/>
        </w:rPr>
        <w:t>．序号栏中标“</w:t>
      </w:r>
      <w:r>
        <w:rPr>
          <w:rFonts w:hint="eastAsia" w:eastAsia="仿宋_GB2312"/>
          <w:sz w:val="24"/>
        </w:rPr>
        <w:t>*</w:t>
      </w:r>
      <w:r>
        <w:rPr>
          <w:rFonts w:hint="eastAsia" w:eastAsia="方正楷体_GBK"/>
          <w:sz w:val="24"/>
        </w:rPr>
        <w:t>”的，该事项为</w:t>
      </w:r>
      <w:r>
        <w:rPr>
          <w:rFonts w:hint="eastAsia" w:eastAsia="方正楷体_GBK"/>
          <w:sz w:val="24"/>
          <w:lang w:val="en-US" w:eastAsia="zh-CN"/>
        </w:rPr>
        <w:t>所有乡镇承接</w:t>
      </w:r>
      <w:r>
        <w:rPr>
          <w:rFonts w:hint="eastAsia" w:eastAsia="方正楷体_GBK"/>
          <w:sz w:val="24"/>
        </w:rPr>
        <w:t>事项；标“</w:t>
      </w:r>
      <w:r>
        <w:rPr>
          <w:rFonts w:eastAsia="仿宋_GB2312"/>
          <w:sz w:val="24"/>
        </w:rPr>
        <w:t>▲</w:t>
      </w:r>
      <w:r>
        <w:rPr>
          <w:rFonts w:hint="eastAsia" w:eastAsia="方正楷体_GBK"/>
          <w:sz w:val="24"/>
        </w:rPr>
        <w:t>”的，该事项为</w:t>
      </w:r>
      <w:r>
        <w:rPr>
          <w:rFonts w:hint="eastAsia" w:eastAsia="方正楷体_GBK"/>
          <w:sz w:val="24"/>
          <w:lang w:val="en-US" w:eastAsia="zh-CN"/>
        </w:rPr>
        <w:t>所有街道承接</w:t>
      </w:r>
      <w:r>
        <w:rPr>
          <w:rFonts w:hint="eastAsia" w:eastAsia="方正楷体_GBK"/>
          <w:sz w:val="24"/>
        </w:rPr>
        <w:t>事项。</w:t>
      </w:r>
    </w:p>
    <w:p>
      <w:pPr>
        <w:spacing w:line="440" w:lineRule="exact"/>
        <w:ind w:firstLine="741" w:firstLineChars="309"/>
        <w:rPr>
          <w:rFonts w:hint="eastAsia" w:eastAsia="方正楷体_GBK"/>
          <w:sz w:val="24"/>
        </w:rPr>
      </w:pPr>
      <w:r>
        <w:rPr>
          <w:rFonts w:hint="eastAsia" w:eastAsia="方正楷体_GBK"/>
          <w:sz w:val="24"/>
        </w:rPr>
        <w:t>2</w:t>
      </w:r>
      <w:r>
        <w:rPr>
          <w:rFonts w:hint="eastAsia" w:ascii="方正楷体_GBK" w:eastAsia="方正楷体_GBK"/>
          <w:sz w:val="24"/>
        </w:rPr>
        <w:t>．本目录中的相关法律法规更新至</w:t>
      </w:r>
      <w:r>
        <w:rPr>
          <w:rFonts w:hint="eastAsia" w:eastAsia="方正楷体_GBK"/>
          <w:sz w:val="24"/>
        </w:rPr>
        <w:t>2022</w:t>
      </w:r>
      <w:r>
        <w:rPr>
          <w:rFonts w:hint="eastAsia" w:ascii="方正楷体_GBK" w:eastAsia="方正楷体_GBK"/>
          <w:sz w:val="24"/>
        </w:rPr>
        <w:t>年</w:t>
      </w:r>
      <w:r>
        <w:rPr>
          <w:rFonts w:hint="eastAsia" w:eastAsia="方正楷体_GBK"/>
          <w:sz w:val="24"/>
        </w:rPr>
        <w:t>8</w:t>
      </w:r>
      <w:r>
        <w:rPr>
          <w:rFonts w:hint="eastAsia" w:ascii="方正楷体_GBK" w:eastAsia="方正楷体_GBK"/>
          <w:sz w:val="24"/>
        </w:rPr>
        <w:t>月</w:t>
      </w:r>
      <w:r>
        <w:rPr>
          <w:rFonts w:hint="eastAsia" w:eastAsia="方正楷体_GBK"/>
          <w:sz w:val="24"/>
        </w:rPr>
        <w:t>31</w:t>
      </w:r>
      <w:r>
        <w:rPr>
          <w:rFonts w:hint="eastAsia" w:ascii="方正楷体_GBK" w:eastAsia="方正楷体_GBK"/>
          <w:sz w:val="24"/>
        </w:rPr>
        <w:t>日，若有修订，按照新修订的规定执行。</w:t>
      </w:r>
    </w:p>
    <w:p>
      <w:pPr>
        <w:widowControl/>
        <w:spacing w:line="64" w:lineRule="exact"/>
        <w:jc w:val="left"/>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ans-serif">
    <w:altName w:val="微软雅黑"/>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YmUyMjQ5MjY1YTA2MzkwNTMzZTFkNTUyMjk3OTcifQ=="/>
  </w:docVars>
  <w:rsids>
    <w:rsidRoot w:val="00172A27"/>
    <w:rsid w:val="00863B59"/>
    <w:rsid w:val="010933ED"/>
    <w:rsid w:val="01E91089"/>
    <w:rsid w:val="02AB13B4"/>
    <w:rsid w:val="02B20C36"/>
    <w:rsid w:val="077F1302"/>
    <w:rsid w:val="07C43FB1"/>
    <w:rsid w:val="0A721CC3"/>
    <w:rsid w:val="134F24D1"/>
    <w:rsid w:val="15431BC1"/>
    <w:rsid w:val="16730884"/>
    <w:rsid w:val="185A16FC"/>
    <w:rsid w:val="19517C0A"/>
    <w:rsid w:val="1A037B71"/>
    <w:rsid w:val="1A6D5766"/>
    <w:rsid w:val="1D090408"/>
    <w:rsid w:val="1FB738D7"/>
    <w:rsid w:val="21BE4041"/>
    <w:rsid w:val="220B1CB9"/>
    <w:rsid w:val="259F4AE8"/>
    <w:rsid w:val="276F6846"/>
    <w:rsid w:val="2AD61783"/>
    <w:rsid w:val="2BCE3DD6"/>
    <w:rsid w:val="313E376B"/>
    <w:rsid w:val="31F938DC"/>
    <w:rsid w:val="3639699D"/>
    <w:rsid w:val="375E0C18"/>
    <w:rsid w:val="378A7520"/>
    <w:rsid w:val="399C796E"/>
    <w:rsid w:val="3D992BE2"/>
    <w:rsid w:val="40D43E92"/>
    <w:rsid w:val="448C6831"/>
    <w:rsid w:val="468A7B47"/>
    <w:rsid w:val="4A895CED"/>
    <w:rsid w:val="4C82595A"/>
    <w:rsid w:val="4E7C16C5"/>
    <w:rsid w:val="4E9C58C3"/>
    <w:rsid w:val="53430CF6"/>
    <w:rsid w:val="534C5B09"/>
    <w:rsid w:val="59A9582D"/>
    <w:rsid w:val="5B092532"/>
    <w:rsid w:val="5BE03293"/>
    <w:rsid w:val="5DE06EA1"/>
    <w:rsid w:val="5E5166CA"/>
    <w:rsid w:val="5F3F61BB"/>
    <w:rsid w:val="68665992"/>
    <w:rsid w:val="692D388F"/>
    <w:rsid w:val="6E9F2B3A"/>
    <w:rsid w:val="6F993A2D"/>
    <w:rsid w:val="70603795"/>
    <w:rsid w:val="744649AC"/>
    <w:rsid w:val="76DE4A7D"/>
    <w:rsid w:val="78827754"/>
    <w:rsid w:val="7B3B3F75"/>
    <w:rsid w:val="7CCD2F68"/>
    <w:rsid w:val="7D474AC8"/>
    <w:rsid w:val="7DD555D5"/>
    <w:rsid w:val="7DEB18F7"/>
    <w:rsid w:val="7F96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autoSpaceDE w:val="0"/>
      <w:autoSpaceDN w:val="0"/>
      <w:adjustRightInd w:val="0"/>
      <w:spacing w:line="240" w:lineRule="auto"/>
      <w:ind w:firstLine="420"/>
      <w:jc w:val="both"/>
    </w:pPr>
    <w:rPr>
      <w:rFonts w:ascii="宋体" w:hAnsi="Times New Roman" w:eastAsia="宋体" w:cs="Times New Roman"/>
      <w:kern w:val="0"/>
      <w:sz w:val="21"/>
      <w:szCs w:val="20"/>
      <w:lang w:val="en-US" w:eastAsia="zh-CN" w:bidi="ar-SA"/>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next w:val="1"/>
    <w:qFormat/>
    <w:uiPriority w:val="0"/>
    <w:pPr>
      <w:ind w:firstLine="420" w:firstLineChars="200"/>
    </w:pPr>
  </w:style>
  <w:style w:type="paragraph" w:customStyle="1" w:styleId="9">
    <w:name w:val="仿宋正文"/>
    <w:basedOn w:val="1"/>
    <w:qFormat/>
    <w:uiPriority w:val="0"/>
    <w:pPr>
      <w:spacing w:line="600" w:lineRule="exact"/>
      <w:ind w:firstLine="420" w:firstLineChars="200"/>
    </w:pPr>
    <w:rPr>
      <w:rFonts w:eastAsia="方正仿宋简体"/>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23410</Words>
  <Characters>24521</Characters>
  <Lines>0</Lines>
  <Paragraphs>0</Paragraphs>
  <TotalTime>1</TotalTime>
  <ScaleCrop>false</ScaleCrop>
  <LinksUpToDate>false</LinksUpToDate>
  <CharactersWithSpaces>24752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2023-03-29T01:58:00Z</dcterms:created>
  <dc:creator>滕王阁</dc:creator>
  <cp:lastModifiedBy>严冬痕迹</cp:lastModifiedBy>
  <dcterms:modified xsi:type="dcterms:W3CDTF">2024-02-26T07:32:34Z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9EB11046656D4C789883E0169E2CA03D_13</vt:lpwstr>
  </property>
</Properties>
</file>