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白土</w:t>
      </w:r>
      <w:r>
        <w:rPr>
          <w:rFonts w:hint="eastAsia"/>
          <w:b/>
          <w:sz w:val="36"/>
          <w:szCs w:val="36"/>
        </w:rPr>
        <w:t>镇中心学校食堂食品安全应急预案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食品安全事件是指中毒、食源性疾病等源于食品，对人体健康有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害或者可能有危害的事件。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学校食品安全是学校安全工作的重要组成部分，保障学校的食堂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食品安全则是其中的基础。因而为了保障广大师生的身体健康，以保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证正常的教育教学秩序，学校高度重视食品安全管理工作，特制定本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预案：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一、食堂食品安全应急处置领导机构与职责：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组  长：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良</w:t>
      </w:r>
      <w:r>
        <w:rPr>
          <w:rFonts w:hint="eastAsia"/>
          <w:sz w:val="28"/>
          <w:szCs w:val="28"/>
        </w:rPr>
        <w:t>（中心学</w:t>
      </w:r>
      <w:r>
        <w:rPr>
          <w:sz w:val="28"/>
          <w:szCs w:val="28"/>
        </w:rPr>
        <w:t>校</w:t>
      </w:r>
      <w:r>
        <w:rPr>
          <w:rFonts w:hint="eastAsia"/>
          <w:sz w:val="28"/>
          <w:szCs w:val="28"/>
        </w:rPr>
        <w:t>校长）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副组长：</w:t>
      </w:r>
      <w:r>
        <w:rPr>
          <w:rFonts w:hint="eastAsia"/>
          <w:sz w:val="28"/>
          <w:szCs w:val="28"/>
          <w:lang w:eastAsia="zh-CN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鑫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分管</w:t>
      </w:r>
      <w:r>
        <w:rPr>
          <w:sz w:val="28"/>
          <w:szCs w:val="28"/>
        </w:rPr>
        <w:t>负责人）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张峰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总支</w:t>
      </w:r>
      <w:r>
        <w:rPr>
          <w:sz w:val="28"/>
          <w:szCs w:val="28"/>
        </w:rPr>
        <w:t>书记）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成  员：</w:t>
      </w:r>
      <w:r>
        <w:rPr>
          <w:rFonts w:hint="eastAsia"/>
          <w:sz w:val="28"/>
          <w:szCs w:val="28"/>
          <w:lang w:eastAsia="zh-CN"/>
        </w:rPr>
        <w:t>张海丽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雷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孟金陵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营养餐</w:t>
      </w:r>
      <w:r>
        <w:rPr>
          <w:sz w:val="28"/>
          <w:szCs w:val="28"/>
        </w:rPr>
        <w:t xml:space="preserve">管理员） </w:t>
      </w:r>
    </w:p>
    <w:p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中小学</w:t>
      </w:r>
      <w:r>
        <w:rPr>
          <w:rFonts w:hint="eastAsia"/>
          <w:sz w:val="28"/>
          <w:szCs w:val="28"/>
        </w:rPr>
        <w:t>校长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二、食品安全应急处置预案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学校本着为师生身体健康负责的目的，在加强学校常规管理的同时，加强对食堂食品安全工作管理，一旦发生师生食物中毒或疑似食物中毒事故，立即采取以下措施：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①报告学校食品安全领导小组，立即停止食堂的生产活动，启动应急预案。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②立即将中毒者送往医院。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③同时向教体局、市场监督管理局、卫健</w:t>
      </w:r>
      <w:r>
        <w:rPr>
          <w:rFonts w:hint="eastAsia"/>
          <w:sz w:val="28"/>
          <w:szCs w:val="28"/>
          <w:lang w:eastAsia="zh-CN"/>
        </w:rPr>
        <w:t>委</w:t>
      </w:r>
      <w:r>
        <w:rPr>
          <w:rFonts w:hint="eastAsia"/>
          <w:sz w:val="28"/>
          <w:szCs w:val="28"/>
        </w:rPr>
        <w:t>等部门报告。配合市场监督管理局进行调查，按照要求如实提供有关材料和样品。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④封存造成食物中毒或者可能导致食物中毒的食品及其原料、工具、设备和现场。</w:t>
      </w:r>
      <w:r>
        <w:rPr>
          <w:sz w:val="28"/>
          <w:szCs w:val="28"/>
        </w:rPr>
        <w:t>    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⑤稳定师生情绪，要求各类人员不得以个人名义向外扩散消息，更不得进行渲染和夸大，以免引起不必要的</w:t>
      </w:r>
      <w:r>
        <w:rPr>
          <w:rFonts w:hint="eastAsia"/>
          <w:sz w:val="28"/>
          <w:szCs w:val="28"/>
          <w:lang w:eastAsia="zh-CN"/>
        </w:rPr>
        <w:t>恐慌</w:t>
      </w:r>
      <w:r>
        <w:rPr>
          <w:rFonts w:hint="eastAsia"/>
          <w:sz w:val="28"/>
          <w:szCs w:val="28"/>
        </w:rPr>
        <w:t>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⑥事故发生后，要注意维护正常的教学秩序和工作秩序，组织人员做好食物中毒人员的思想稳定和心理疏导工作。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⑦造成事故的直接或间接责任人应等候处理，包括经济处罚、行政处罚，如</w:t>
      </w:r>
      <w:r>
        <w:rPr>
          <w:sz w:val="28"/>
          <w:szCs w:val="28"/>
        </w:rPr>
        <w:t>违反相关法律法规移送司法机关</w:t>
      </w:r>
      <w:r>
        <w:rPr>
          <w:rFonts w:hint="eastAsia"/>
          <w:sz w:val="28"/>
          <w:szCs w:val="28"/>
        </w:rPr>
        <w:t>处理。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工作原则：</w:t>
      </w: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预防为主，常备不懈。提高师生对食品安全事故的防范意识，落实各项防范措施，做好人员、技术、物资和设备的应急储备工作。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明确职责、落实责任：学校按照“校长统一领导、分管领导具体负责、分级管理、分级响应”的</w:t>
      </w:r>
      <w:r>
        <w:rPr>
          <w:sz w:val="28"/>
          <w:szCs w:val="28"/>
        </w:rPr>
        <w:t>原则。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动态监测 群防群控：学校建立组织，实行科学民主工作，确保应急预案的科学性、权威性和可监测性、坚持群防群控，及时分析、评估和预判事故，做到早发现、早报告、早控制。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及时</w:t>
      </w:r>
      <w:r>
        <w:rPr>
          <w:sz w:val="28"/>
          <w:szCs w:val="28"/>
        </w:rPr>
        <w:t>反应，快速行动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学校对发生的</w:t>
      </w:r>
      <w:r>
        <w:rPr>
          <w:rFonts w:hint="eastAsia"/>
          <w:sz w:val="28"/>
          <w:szCs w:val="28"/>
        </w:rPr>
        <w:t>食品</w:t>
      </w:r>
      <w:r>
        <w:rPr>
          <w:sz w:val="28"/>
          <w:szCs w:val="28"/>
        </w:rPr>
        <w:t>安全事故要作出快速反应，及时启动应急预案，严格控制事故发展和</w:t>
      </w:r>
      <w:r>
        <w:rPr>
          <w:rFonts w:hint="eastAsia"/>
          <w:sz w:val="28"/>
          <w:szCs w:val="28"/>
        </w:rPr>
        <w:t>事态</w:t>
      </w:r>
      <w:r>
        <w:rPr>
          <w:sz w:val="28"/>
          <w:szCs w:val="28"/>
        </w:rPr>
        <w:t>蔓延，有效开展应急救援工作，认真做好食品安全事故的救治、处理和整改工作。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事故</w:t>
      </w:r>
      <w:r>
        <w:rPr>
          <w:sz w:val="28"/>
          <w:szCs w:val="28"/>
        </w:rPr>
        <w:t>分级：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突发</w:t>
      </w:r>
      <w:r>
        <w:rPr>
          <w:sz w:val="28"/>
          <w:szCs w:val="28"/>
        </w:rPr>
        <w:t>事件按其危害</w:t>
      </w:r>
      <w:r>
        <w:rPr>
          <w:rFonts w:hint="eastAsia"/>
          <w:sz w:val="28"/>
          <w:szCs w:val="28"/>
        </w:rPr>
        <w:t>程度</w:t>
      </w:r>
      <w:r>
        <w:rPr>
          <w:sz w:val="28"/>
          <w:szCs w:val="28"/>
        </w:rPr>
        <w:t>和影响范围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分为三级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一级</w:t>
      </w:r>
      <w:r>
        <w:rPr>
          <w:sz w:val="28"/>
          <w:szCs w:val="28"/>
        </w:rPr>
        <w:t>，重大食物中毒事件，发生一次中毒</w:t>
      </w:r>
      <w:r>
        <w:rPr>
          <w:rFonts w:hint="eastAsia"/>
          <w:sz w:val="28"/>
          <w:szCs w:val="28"/>
        </w:rPr>
        <w:t>100人</w:t>
      </w:r>
      <w:r>
        <w:rPr>
          <w:sz w:val="28"/>
          <w:szCs w:val="28"/>
        </w:rPr>
        <w:t>以上并出现死亡病例的，或不足</w:t>
      </w:r>
      <w:r>
        <w:rPr>
          <w:rFonts w:hint="eastAsia"/>
          <w:sz w:val="28"/>
          <w:szCs w:val="28"/>
        </w:rPr>
        <w:t>100人</w:t>
      </w:r>
      <w:r>
        <w:rPr>
          <w:sz w:val="28"/>
          <w:szCs w:val="28"/>
        </w:rPr>
        <w:t>，出现</w:t>
      </w:r>
      <w:r>
        <w:rPr>
          <w:rFonts w:hint="eastAsia"/>
          <w:sz w:val="28"/>
          <w:szCs w:val="28"/>
        </w:rPr>
        <w:t>10例以上</w:t>
      </w:r>
      <w:r>
        <w:rPr>
          <w:sz w:val="28"/>
          <w:szCs w:val="28"/>
        </w:rPr>
        <w:t>死亡病例的食物中毒事件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</w:t>
      </w:r>
      <w:r>
        <w:rPr>
          <w:sz w:val="28"/>
          <w:szCs w:val="28"/>
        </w:rPr>
        <w:t>，较大事件，</w:t>
      </w:r>
      <w:r>
        <w:rPr>
          <w:rFonts w:hint="eastAsia"/>
          <w:sz w:val="28"/>
          <w:szCs w:val="28"/>
        </w:rPr>
        <w:t>发生</w:t>
      </w:r>
      <w:r>
        <w:rPr>
          <w:sz w:val="28"/>
          <w:szCs w:val="28"/>
        </w:rPr>
        <w:t>一次中毒</w:t>
      </w:r>
      <w:r>
        <w:rPr>
          <w:rFonts w:hint="eastAsia"/>
          <w:sz w:val="28"/>
          <w:szCs w:val="28"/>
        </w:rPr>
        <w:t>99人</w:t>
      </w:r>
      <w:r>
        <w:rPr>
          <w:sz w:val="28"/>
          <w:szCs w:val="28"/>
        </w:rPr>
        <w:t>以下，未出现死亡病例的</w:t>
      </w:r>
      <w:r>
        <w:rPr>
          <w:rFonts w:hint="eastAsia"/>
          <w:sz w:val="28"/>
          <w:szCs w:val="28"/>
        </w:rPr>
        <w:t>事件</w:t>
      </w:r>
      <w:r>
        <w:rPr>
          <w:sz w:val="28"/>
          <w:szCs w:val="28"/>
        </w:rPr>
        <w:t>，或不足</w:t>
      </w:r>
      <w:r>
        <w:rPr>
          <w:rFonts w:hint="eastAsia"/>
          <w:sz w:val="28"/>
          <w:szCs w:val="28"/>
        </w:rPr>
        <w:t>100人</w:t>
      </w:r>
      <w:r>
        <w:rPr>
          <w:sz w:val="28"/>
          <w:szCs w:val="28"/>
        </w:rPr>
        <w:t>，出现死亡病例的事件。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三级</w:t>
      </w:r>
      <w:r>
        <w:rPr>
          <w:sz w:val="28"/>
          <w:szCs w:val="28"/>
        </w:rPr>
        <w:t>，一般事件，</w:t>
      </w:r>
      <w:r>
        <w:rPr>
          <w:rFonts w:hint="eastAsia"/>
          <w:sz w:val="28"/>
          <w:szCs w:val="28"/>
        </w:rPr>
        <w:t>一次</w:t>
      </w:r>
      <w:r>
        <w:rPr>
          <w:sz w:val="28"/>
          <w:szCs w:val="28"/>
        </w:rPr>
        <w:t>中毒</w:t>
      </w:r>
      <w:r>
        <w:rPr>
          <w:rFonts w:hint="eastAsia"/>
          <w:sz w:val="28"/>
          <w:szCs w:val="28"/>
        </w:rPr>
        <w:t>99人</w:t>
      </w:r>
      <w:r>
        <w:rPr>
          <w:sz w:val="28"/>
          <w:szCs w:val="28"/>
        </w:rPr>
        <w:t>以下，未出现死亡病例的</w:t>
      </w:r>
      <w:r>
        <w:rPr>
          <w:rFonts w:hint="eastAsia"/>
          <w:sz w:val="28"/>
          <w:szCs w:val="28"/>
        </w:rPr>
        <w:t>事件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应急</w:t>
      </w:r>
      <w:r>
        <w:rPr>
          <w:sz w:val="28"/>
          <w:szCs w:val="28"/>
        </w:rPr>
        <w:t>措施：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出现食品安全事件时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由食品安全事件应急处置工作领导小组统一指挥应急处置工作。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救援</w:t>
      </w:r>
      <w:r>
        <w:rPr>
          <w:sz w:val="28"/>
          <w:szCs w:val="28"/>
        </w:rPr>
        <w:t>措施：一旦发生事故，应</w:t>
      </w:r>
      <w:r>
        <w:rPr>
          <w:rFonts w:hint="eastAsia"/>
          <w:sz w:val="28"/>
          <w:szCs w:val="28"/>
        </w:rPr>
        <w:t>当机立断</w:t>
      </w:r>
      <w:r>
        <w:rPr>
          <w:sz w:val="28"/>
          <w:szCs w:val="28"/>
        </w:rPr>
        <w:t>，以人为本采取果断措施，安排教职工各就各位</w:t>
      </w:r>
      <w:r>
        <w:rPr>
          <w:rFonts w:hint="eastAsia"/>
          <w:sz w:val="28"/>
          <w:szCs w:val="28"/>
        </w:rPr>
        <w:t>有序</w:t>
      </w:r>
      <w:r>
        <w:rPr>
          <w:sz w:val="28"/>
          <w:szCs w:val="28"/>
        </w:rPr>
        <w:t>采取救助措施，根据人员中毒情况及时与当地卫生医疗机构取得联系，送医院救治。同时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摸清情况，如果是群体发病的还应彻底排查发病人员，并建立动态名单，</w:t>
      </w:r>
      <w:r>
        <w:rPr>
          <w:rFonts w:hint="eastAsia"/>
          <w:sz w:val="28"/>
          <w:szCs w:val="28"/>
        </w:rPr>
        <w:t>防止遗漏</w:t>
      </w:r>
      <w:r>
        <w:rPr>
          <w:sz w:val="28"/>
          <w:szCs w:val="28"/>
        </w:rPr>
        <w:t>，及时报告。食品安全事故发生后必须及时向上级部门及食品安全管理有关部门</w:t>
      </w: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病源</w:t>
      </w:r>
      <w:r>
        <w:rPr>
          <w:sz w:val="28"/>
          <w:szCs w:val="28"/>
        </w:rPr>
        <w:t>保护：对学校发生食品卫生安全事故后，应立即封存食物留样，保护好现场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</w:t>
      </w:r>
      <w:r>
        <w:rPr>
          <w:sz w:val="28"/>
          <w:szCs w:val="28"/>
        </w:rPr>
        <w:t>措施：认真落实</w:t>
      </w:r>
      <w:r>
        <w:rPr>
          <w:rFonts w:hint="eastAsia"/>
          <w:sz w:val="28"/>
          <w:szCs w:val="28"/>
        </w:rPr>
        <w:t>食堂</w:t>
      </w:r>
      <w:r>
        <w:rPr>
          <w:sz w:val="28"/>
          <w:szCs w:val="28"/>
        </w:rPr>
        <w:t>管理制度，</w:t>
      </w:r>
      <w:r>
        <w:rPr>
          <w:rFonts w:hint="eastAsia"/>
          <w:sz w:val="28"/>
          <w:szCs w:val="28"/>
        </w:rPr>
        <w:t>坚持</w:t>
      </w:r>
      <w:r>
        <w:rPr>
          <w:sz w:val="28"/>
          <w:szCs w:val="28"/>
        </w:rPr>
        <w:t>饭菜留样制度，食堂禁止加工变质发霉食品、四季豆、野生菌和</w:t>
      </w:r>
      <w:r>
        <w:rPr>
          <w:rFonts w:hint="eastAsia"/>
          <w:sz w:val="28"/>
          <w:szCs w:val="28"/>
        </w:rPr>
        <w:t>凉拌菜</w:t>
      </w:r>
      <w:r>
        <w:rPr>
          <w:sz w:val="28"/>
          <w:szCs w:val="28"/>
        </w:rPr>
        <w:t>，要</w:t>
      </w:r>
      <w:r>
        <w:rPr>
          <w:rFonts w:hint="eastAsia"/>
          <w:sz w:val="28"/>
          <w:szCs w:val="28"/>
        </w:rPr>
        <w:t>加强</w:t>
      </w:r>
      <w:r>
        <w:rPr>
          <w:sz w:val="28"/>
          <w:szCs w:val="28"/>
        </w:rPr>
        <w:t>饮用水的管理，坚决杜绝</w:t>
      </w:r>
      <w:r>
        <w:rPr>
          <w:rFonts w:hint="eastAsia"/>
          <w:sz w:val="28"/>
          <w:szCs w:val="28"/>
        </w:rPr>
        <w:t>食物</w:t>
      </w:r>
      <w:r>
        <w:rPr>
          <w:sz w:val="28"/>
          <w:szCs w:val="28"/>
        </w:rPr>
        <w:t>中毒事件的发生。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萧县</w:t>
      </w:r>
      <w:r>
        <w:rPr>
          <w:rFonts w:hint="eastAsia"/>
          <w:sz w:val="28"/>
          <w:szCs w:val="28"/>
          <w:lang w:eastAsia="zh-CN"/>
        </w:rPr>
        <w:t>白土</w:t>
      </w:r>
      <w:bookmarkStart w:id="0" w:name="_GoBack"/>
      <w:bookmarkEnd w:id="0"/>
      <w:r>
        <w:rPr>
          <w:rFonts w:hint="eastAsia"/>
          <w:sz w:val="28"/>
          <w:szCs w:val="28"/>
        </w:rPr>
        <w:t>镇</w:t>
      </w:r>
      <w:r>
        <w:rPr>
          <w:sz w:val="28"/>
          <w:szCs w:val="28"/>
        </w:rPr>
        <w:t>中心学校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ZDI0NGM5YzU1MDQ0ODY3ZDFkNGFjMjY5Njk0YzYifQ=="/>
  </w:docVars>
  <w:rsids>
    <w:rsidRoot w:val="00291888"/>
    <w:rsid w:val="001811E2"/>
    <w:rsid w:val="00291888"/>
    <w:rsid w:val="004C0F7E"/>
    <w:rsid w:val="005E1F82"/>
    <w:rsid w:val="006C7EF6"/>
    <w:rsid w:val="00724BCE"/>
    <w:rsid w:val="00AA4128"/>
    <w:rsid w:val="00C078A1"/>
    <w:rsid w:val="00C718E3"/>
    <w:rsid w:val="00CD2912"/>
    <w:rsid w:val="00D100F4"/>
    <w:rsid w:val="00F71757"/>
    <w:rsid w:val="00FF6751"/>
    <w:rsid w:val="58E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9C4B-2F86-4167-979D-11FFE57E7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1361</Characters>
  <Lines>10</Lines>
  <Paragraphs>2</Paragraphs>
  <TotalTime>208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2017-08-03T04:43:00Z</dcterms:created>
  <dc:creator>huling</dc:creator>
  <cp:lastModifiedBy>Administrator</cp:lastModifiedBy>
  <cp:lastPrinted>2017-08-03T05:07:00Z</cp:lastPrinted>
  <dcterms:modified xsi:type="dcterms:W3CDTF">2024-06-20T06:36:49Z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5CF94E7DC3344930A83F5FBD5A91AC80_12</vt:lpwstr>
  </property>
</Properties>
</file>