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3D10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黄口镇人民政府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</w:p>
    <w:p w14:paraId="34A207E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 w14:paraId="69AE3B2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722B0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根据《中华人民共和国政府信息公开条例》（国务院令第711号）规定，现发布《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黄口镇人民政府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年政府信息公开工作年度报告》。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本年度报告电子版可从萧县人民政府网（http://www.ahxx.gov.cn/）下载。</w:t>
      </w:r>
    </w:p>
    <w:p w14:paraId="542A0A3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4D1B6D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年，我镇共发布各类信息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739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着“公开是原则，不公开是例外”的原则，依托政府信息公开网站，及时公开国民经济和社会发展规划、财政资金、社会救助、政策解读、回应关切等多方面信息，确保信息公开内容的准确性、权威性、时效性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围绕202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年度政务公开重点任务，发布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国民经济和社会发展规划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1条；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社会救助63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条；财政资金12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条；政策解读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条；回应关切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条；年度重点工作任务分解、执行落实情况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条。</w:t>
      </w:r>
    </w:p>
    <w:p w14:paraId="257C3E6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我镇高度重视依申请公开工作，切实保障公众知情权，截至202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年12月31日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，我镇未收到依申请公开事项，未出现政府信息公开行政复议、行政诉讼情况。</w:t>
      </w:r>
    </w:p>
    <w:p w14:paraId="19D39B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（三）政府信息管理情况。</w:t>
      </w:r>
    </w:p>
    <w:p w14:paraId="4CC3B9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信息发布审核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严格规范信息公开内容管理与工作流程，全面落实信息“三审”制度，从信息的采集、审核到发布，层层把关，确保信息具备合法性、准确性、及时性和完整性，杜绝错误信息和虚假信息的传播。</w:t>
      </w:r>
    </w:p>
    <w:p w14:paraId="503801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主动公开政府信息</w:t>
      </w: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公开国民经济和社会发展规划、财政资金、社会救助、政策解读、回应关切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行政许可及处罚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等多方面信息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bdr w:val="none" w:color="auto" w:sz="0" w:space="0"/>
          <w14:textFill>
            <w14:solidFill>
              <w14:schemeClr w14:val="tx1"/>
            </w14:solidFill>
          </w14:textFill>
        </w:rPr>
        <w:t>。</w:t>
      </w:r>
    </w:p>
    <w:p w14:paraId="7734DD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kern w:val="0"/>
          <w:sz w:val="32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规范性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bdr w:val="none" w:color="auto" w:sz="0" w:space="0"/>
          <w14:textFill>
            <w14:solidFill>
              <w14:schemeClr w14:val="tx1"/>
            </w14:solidFill>
          </w14:textFill>
        </w:rPr>
        <w:t>文件管理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bdr w:val="none" w:color="auto" w:sz="0" w:space="0"/>
          <w14:textFill>
            <w14:solidFill>
              <w14:schemeClr w14:val="tx1"/>
            </w14:solidFill>
          </w14:textFill>
        </w:rPr>
        <w:t>系统梳理历年政策文件，对发布的每一份政策文件，均确保包含文号、成文日期、有效性等关键信息，并做好政策文件与政策解读的双向关联，方便群众查阅和理解政策内容。</w:t>
      </w:r>
    </w:p>
    <w:p w14:paraId="0D882E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kern w:val="0"/>
          <w:sz w:val="32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涉密涉敏排查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bdr w:val="none" w:color="auto" w:sz="0" w:space="0"/>
          <w14:textFill>
            <w14:solidFill>
              <w14:schemeClr w14:val="tx1"/>
            </w14:solidFill>
          </w14:textFill>
        </w:rPr>
        <w:t>高度重视敏感信息管理，严格把控信息发布关口，采取有效措施保护个人隐私，防止个人信息泄露，切实维护群众的合法权益。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年我镇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无政务公开泄密事件。</w:t>
      </w:r>
    </w:p>
    <w:p w14:paraId="4E81E8A4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（四）政府信息公开平台建设情况。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严格按照上级要求，扎实推进“两化”栏目更新工作，确保各栏目内容充实、更新优质。进一步规范平台发布审核程序，始终秉持“涉密信息不上网，上网信息不涉密”的原则，从源头上杜绝信息安全隐患。针对涉及行政许可审批的小餐饮、小作坊、食品摊贩备案信息内容发布及时调整，保证群众隐私，对做出的行政处罚情况在7个工作日内及时公开，保证群众的知情权。对政务公开网站实施常态化管理，明确专人负责信息发布工作，严格把控信息质量，确保网站发布内容准确无误、权威可靠、及时有效，不断提升政务公开工作实效，更好地服务广大群众。</w:t>
      </w:r>
    </w:p>
    <w:p w14:paraId="49979C51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（五）监督保障情况。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为切实提升政务公开工作的质量与效率，我镇高度重视组织领导工作，成立了由镇主要领导牵头，各相关部门负责人参与的政务公开工作领导小组，全面统筹协调全镇政务公开工作。同时，从各部门抽调业务能力较强的工作人员，组建专门的工作小组，明确专人负责政务公开工作。多次召开政务公开工作会议，围绕重点议题展开，如信息更新的时效性、公开内容的完整性等，集思广益，制定切实可行的解决方案。此外，根据上级要求和我镇实际情况，制定详细的政务公开有关问题分解任务清单，将各项任务细化到具体岗位和个人，明确工作标准和完成时限，并建立定期跟踪督办机制，确保任务清单中的各项任务得到有效落实，推动政务公开工作有序开展。</w:t>
      </w:r>
    </w:p>
    <w:p w14:paraId="6FE68C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9243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435"/>
        <w:gridCol w:w="2435"/>
        <w:gridCol w:w="2168"/>
      </w:tblGrid>
      <w:tr w14:paraId="6F0D10B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F15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5A4C125B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706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ECA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1D4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ABC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6EED56EB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0C7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F5F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4DF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474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E398EB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DDB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314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23C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E52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58BBAB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07C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6DC3A84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5FB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C13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17B1D6E4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696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448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1BCE996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599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450DD72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17D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C25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64CB3F7B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18C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A75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 w14:paraId="16F3FA77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04A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EC4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E4D8BD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2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F8C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67AFBFE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F9F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8C0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36D9E5A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47C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49E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CB91DE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4"/>
        <w:tblW w:w="9085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943"/>
        <w:gridCol w:w="2900"/>
        <w:gridCol w:w="764"/>
        <w:gridCol w:w="586"/>
        <w:gridCol w:w="723"/>
        <w:gridCol w:w="736"/>
        <w:gridCol w:w="682"/>
        <w:gridCol w:w="682"/>
        <w:gridCol w:w="504"/>
      </w:tblGrid>
      <w:tr w14:paraId="5A1F793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07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67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15E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30E9B63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0E4D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F10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0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8B9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50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290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1C8FEF5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440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7E70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9B4A9C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BD4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085E36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2C1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33C43DC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0859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EDB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9B0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0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82AC0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7C246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44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90F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977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A26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5EB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3B2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442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110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4DC0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F712E7C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4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E62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C4B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080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C7C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E7B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548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BF1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484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BA6625E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FAF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D70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3F9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80F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CC3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A3A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E0E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D6C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CBD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DF08D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41FB73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0C3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349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777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7FE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2C9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F0F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7FA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0885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596676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014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4B4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E8B3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C93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6FA6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69B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E639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343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C3E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313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26CAAA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11A66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57B67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9B4E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920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200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38C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7AC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6E8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A98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426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34C7BC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29F26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9079A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6896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7CB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EA46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8B47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2EF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5C17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1A1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53B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935944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F5C10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FB06E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36EB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AEE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4A5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960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AA3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65FC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718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E67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09F800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22B94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E53B9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88636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FE0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4E8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63F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65AE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957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066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749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5F4518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CCD55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A554C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4B3A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453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B80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A69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543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C58E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5108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5DC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A5B571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CD392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9FD50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280F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4FE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21E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953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36E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8E4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B20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1F5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D10A4B4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E0D76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87D96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C55D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32E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09F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A88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279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8C7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625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C2B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D02011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B8F69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2F5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DCE8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EF1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323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8A2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634B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6BE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D11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57B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1608B32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08E27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A5218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5012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5C4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138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3845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957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544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28C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3CD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272689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428A2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7ACE3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509C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B05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792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29D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F1C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8B7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BEB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C09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E10CEE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E55E8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5A6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5197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862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7D4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803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A8F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977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17D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D14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1E4FE4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0DB86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05273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6F39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083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D23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D95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E2F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205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5B3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37B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2653A5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20CA6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A10FD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7232E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B47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BF1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0B95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074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B1B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630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67E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02E778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3BB2D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734846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F3EC0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03D9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AFA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0BD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0C0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240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243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3C2C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87233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AD3CA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36925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333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6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6EF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27E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F29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A48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536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D02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59E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F0DC5F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4F81C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F98B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68E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41A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7C0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723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70D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FE3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C8A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E22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A88035C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FF6CE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75AFE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DE5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325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1DB9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05B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0276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354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95F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244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2C7D445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3314F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4A08B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10D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331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297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F18A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21B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51F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225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F6C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163E9C5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F3724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12EE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57D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1BE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93B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C10C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2E2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941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B85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0FEE6A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28D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E03C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48B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7FCB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74D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F48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AFB5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214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700D9C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4"/>
        <w:tblW w:w="9266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777"/>
        <w:gridCol w:w="641"/>
        <w:gridCol w:w="668"/>
        <w:gridCol w:w="396"/>
        <w:gridCol w:w="654"/>
        <w:gridCol w:w="709"/>
        <w:gridCol w:w="709"/>
        <w:gridCol w:w="641"/>
        <w:gridCol w:w="358"/>
        <w:gridCol w:w="645"/>
        <w:gridCol w:w="645"/>
        <w:gridCol w:w="645"/>
        <w:gridCol w:w="645"/>
        <w:gridCol w:w="475"/>
      </w:tblGrid>
      <w:tr w14:paraId="2154D367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91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2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B7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667698D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CB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01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62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4B6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06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88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5F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120DE56E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2718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B395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DB48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8B07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BF16"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60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85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37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A3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BE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2F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3F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B9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A6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58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986B13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55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11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1B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17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64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250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41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1E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19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19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C5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AE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7F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AB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4C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AC51FC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66A9CB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公开内容质量有待提高。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政策解读存在表面化、形式化问题，内容不够深入、详细，对一些文件的解读和说明不够充分，不能完全满足群众对信息的深度需求。</w:t>
      </w:r>
    </w:p>
    <w:p w14:paraId="205C89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（二）公开时效性仍需加强。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部分内容在信息发布上存在滞后现象，未能严格按照规定的时间节点及时公开相关信息，导致部分群众不能及时获取最新政策和工作进展情况，影响了政府信息的服务效能。</w:t>
      </w:r>
    </w:p>
    <w:p w14:paraId="5CF714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（三）公众参与度不够理想。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在政策制定过程中，征求公众意见的方式方法不够丰富，公众参与的积极性尚未充分调动起来，公众意见反馈渠道的畅通性和有效性还有待进一步提升，使得一些政策在制定过程中未能充分吸收社会各界的智慧和建议。</w:t>
      </w:r>
    </w:p>
    <w:p w14:paraId="09D48F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65E829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（一）依申请公开收费情况。</w:t>
      </w:r>
    </w:p>
    <w:p w14:paraId="349ACA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109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号）规定的按件、按量收费标准，本年度未产生信息公开处理费。</w:t>
      </w:r>
    </w:p>
    <w:p w14:paraId="715C5C74"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590" w:lineRule="exact"/>
        <w:ind w:firstLine="0"/>
        <w:textAlignment w:val="auto"/>
      </w:pPr>
    </w:p>
    <w:sectPr>
      <w:footerReference r:id="rId3" w:type="default"/>
      <w:pgSz w:w="11906" w:h="16838"/>
      <w:pgMar w:top="1701" w:right="1474" w:bottom="1417" w:left="1474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3F5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6B94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C6B945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C67C5"/>
    <w:rsid w:val="48DF2DFB"/>
    <w:rsid w:val="665C67C5"/>
    <w:rsid w:val="6E03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0"/>
      <w:sz w:val="18"/>
      <w:szCs w:val="24"/>
      <w:lang w:val="en-US" w:eastAsia="zh-CN" w:bidi="ar"/>
    </w:rPr>
  </w:style>
  <w:style w:type="paragraph" w:styleId="3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公文格式"/>
    <w:basedOn w:val="1"/>
    <w:uiPriority w:val="0"/>
    <w:rPr>
      <w:rFonts w:hint="eastAsia" w:ascii="Times New Roman" w:hAnsi="Times New Roman" w:eastAsia="方正仿宋_GBK" w:cs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853</Words>
  <Characters>900</Characters>
  <Lines>0</Lines>
  <Paragraphs>0</Paragraphs>
  <TotalTime>24</TotalTime>
  <ScaleCrop>false</ScaleCrop>
  <LinksUpToDate>false</LinksUpToDate>
  <CharactersWithSpaces>914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2025-01-09T02:59:00Z</dcterms:created>
  <dc:creator>痞老板</dc:creator>
  <cp:lastModifiedBy>爱吃～</cp:lastModifiedBy>
  <dcterms:modified xsi:type="dcterms:W3CDTF">2025-01-31T03:13:30Z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97B72D4CCC3844C68D7BD93A3C565188_11</vt:lpwstr>
  </property>
  <property fmtid="{D5CDD505-2E9C-101B-9397-08002B2CF9AE}" pid="4" name="KSOTemplateDocerSaveRecord">
    <vt:lpwstr>eyJoZGlkIjoiMmVjMzU1YmNkNmM2MDFmNGY2YTYxNWQzNDU3ZDg5NWIiLCJ1c2VySWQiOiIyNzY2ODIyNTQifQ==</vt:lpwstr>
  </property>
</Properties>
</file>