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5F412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关于萧县202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年度行政事业性国有资产</w:t>
      </w:r>
    </w:p>
    <w:p w14:paraId="0C7E9EC2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管理情况的专项报告</w:t>
      </w:r>
    </w:p>
    <w:p w14:paraId="2C469CD9">
      <w:pPr>
        <w:spacing w:line="58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—202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31</w:t>
      </w:r>
      <w:r>
        <w:rPr>
          <w:rFonts w:hint="eastAsia" w:ascii="楷体" w:hAnsi="楷体" w:eastAsia="楷体" w:cs="楷体"/>
          <w:sz w:val="32"/>
          <w:szCs w:val="32"/>
        </w:rPr>
        <w:t>日在县十八届人大常委会第十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sz w:val="32"/>
          <w:szCs w:val="32"/>
        </w:rPr>
        <w:t>次会议上</w:t>
      </w:r>
    </w:p>
    <w:p w14:paraId="2A7C1A0D">
      <w:pPr>
        <w:spacing w:line="58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萧县财政局</w:t>
      </w:r>
    </w:p>
    <w:p w14:paraId="37996706">
      <w:pPr>
        <w:pStyle w:val="2"/>
        <w:rPr>
          <w:rFonts w:hint="eastAsia"/>
          <w:lang w:val="en-US" w:eastAsia="zh-CN"/>
        </w:rPr>
      </w:pPr>
    </w:p>
    <w:p w14:paraId="41B47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县人大常委会：</w:t>
      </w:r>
    </w:p>
    <w:p w14:paraId="3E163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受县政府委托，向县人大常委会报告202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年度行政事业性国有资产管理情况，请予审议。</w:t>
      </w:r>
    </w:p>
    <w:p w14:paraId="545CC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行政事业性国有资产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 w14:paraId="4B3AD0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，全县独立核算的行政事业单位共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175户，全县行政事业单位资产总额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75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.12亿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增长4.67%，负债总额15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.05亿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增长12.88%，净资产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60.07亿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增长2.8%。</w:t>
      </w:r>
    </w:p>
    <w:p w14:paraId="7A9BF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（一）资产构成、分布情况</w:t>
      </w:r>
    </w:p>
    <w:p w14:paraId="5BFE7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1、资产构成情况。</w:t>
      </w:r>
      <w:r>
        <w:rPr>
          <w:rFonts w:hint="eastAsia" w:ascii="仿宋" w:hAnsi="仿宋" w:eastAsia="仿宋" w:cs="仿宋"/>
          <w:bCs/>
          <w:sz w:val="32"/>
          <w:szCs w:val="32"/>
        </w:rPr>
        <w:t>流动资产15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9亿</w:t>
      </w:r>
      <w:r>
        <w:rPr>
          <w:rFonts w:hint="eastAsia" w:ascii="仿宋" w:hAnsi="仿宋" w:eastAsia="仿宋" w:cs="仿宋"/>
          <w:bCs/>
          <w:sz w:val="32"/>
          <w:szCs w:val="32"/>
        </w:rPr>
        <w:t>元，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同比</w:t>
      </w:r>
      <w:r>
        <w:rPr>
          <w:rFonts w:hint="eastAsia" w:ascii="仿宋" w:hAnsi="仿宋" w:eastAsia="仿宋" w:cs="仿宋"/>
          <w:bCs/>
          <w:sz w:val="32"/>
          <w:szCs w:val="32"/>
        </w:rPr>
        <w:t>增长9.35%，占资产总额20.88%；固定资产13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81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亿</w:t>
      </w:r>
      <w:r>
        <w:rPr>
          <w:rFonts w:hint="eastAsia" w:ascii="仿宋" w:hAnsi="仿宋" w:eastAsia="仿宋" w:cs="仿宋"/>
          <w:bCs/>
          <w:sz w:val="32"/>
          <w:szCs w:val="32"/>
        </w:rPr>
        <w:t>元，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同比下降</w:t>
      </w:r>
      <w:r>
        <w:rPr>
          <w:rFonts w:hint="eastAsia" w:ascii="仿宋" w:hAnsi="仿宋" w:eastAsia="仿宋" w:cs="仿宋"/>
          <w:bCs/>
          <w:sz w:val="32"/>
          <w:szCs w:val="32"/>
        </w:rPr>
        <w:t>7.06%, 占资产总额18.39%；在建工程10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7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1亿</w:t>
      </w:r>
      <w:r>
        <w:rPr>
          <w:rFonts w:hint="eastAsia" w:ascii="仿宋" w:hAnsi="仿宋" w:eastAsia="仿宋" w:cs="仿宋"/>
          <w:bCs/>
          <w:sz w:val="32"/>
          <w:szCs w:val="32"/>
        </w:rPr>
        <w:t>元，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同比</w:t>
      </w:r>
      <w:r>
        <w:rPr>
          <w:rFonts w:hint="eastAsia" w:ascii="仿宋" w:hAnsi="仿宋" w:eastAsia="仿宋" w:cs="仿宋"/>
          <w:bCs/>
          <w:sz w:val="32"/>
          <w:szCs w:val="32"/>
        </w:rPr>
        <w:t>增长49.25%，</w:t>
      </w:r>
    </w:p>
    <w:p w14:paraId="621BB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3DC44C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</w:p>
    <w:p w14:paraId="6900B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占资产总额14.26%；长期投资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0.16亿</w:t>
      </w:r>
      <w:r>
        <w:rPr>
          <w:rFonts w:hint="eastAsia" w:ascii="仿宋" w:hAnsi="仿宋" w:eastAsia="仿宋" w:cs="仿宋"/>
          <w:bCs/>
          <w:sz w:val="32"/>
          <w:szCs w:val="32"/>
        </w:rPr>
        <w:t>元，占资产总额0.21%；无形资产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0.85亿</w:t>
      </w:r>
      <w:r>
        <w:rPr>
          <w:rFonts w:hint="eastAsia" w:ascii="仿宋" w:hAnsi="仿宋" w:eastAsia="仿宋" w:cs="仿宋"/>
          <w:bCs/>
          <w:sz w:val="32"/>
          <w:szCs w:val="32"/>
        </w:rPr>
        <w:t>元，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同比</w:t>
      </w:r>
      <w:r>
        <w:rPr>
          <w:rFonts w:hint="eastAsia" w:ascii="仿宋" w:hAnsi="仿宋" w:eastAsia="仿宋" w:cs="仿宋"/>
          <w:bCs/>
          <w:sz w:val="32"/>
          <w:szCs w:val="32"/>
        </w:rPr>
        <w:t>增长24.80%，占资产总额1.13%；公共基础设施33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6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9亿</w:t>
      </w:r>
      <w:r>
        <w:rPr>
          <w:rFonts w:hint="eastAsia" w:ascii="仿宋" w:hAnsi="仿宋" w:eastAsia="仿宋" w:cs="仿宋"/>
          <w:bCs/>
          <w:sz w:val="32"/>
          <w:szCs w:val="32"/>
        </w:rPr>
        <w:t>元，占资产总额44.85%；政府储备物资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0.19亿</w:t>
      </w:r>
      <w:r>
        <w:rPr>
          <w:rFonts w:hint="eastAsia" w:ascii="仿宋" w:hAnsi="仿宋" w:eastAsia="仿宋" w:cs="仿宋"/>
          <w:bCs/>
          <w:sz w:val="32"/>
          <w:szCs w:val="32"/>
        </w:rPr>
        <w:t>元，占资产总额0.25%；其他资产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0.0</w:t>
      </w:r>
      <w:r>
        <w:rPr>
          <w:rFonts w:hint="eastAsia"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亿</w:t>
      </w:r>
      <w:r>
        <w:rPr>
          <w:rFonts w:hint="eastAsia" w:ascii="仿宋" w:hAnsi="仿宋" w:eastAsia="仿宋" w:cs="仿宋"/>
          <w:bCs/>
          <w:sz w:val="32"/>
          <w:szCs w:val="32"/>
        </w:rPr>
        <w:t>元，占资产总额0.03%。</w:t>
      </w:r>
    </w:p>
    <w:p w14:paraId="21903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2、资产分布情况。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全县行政单位国有</w:t>
      </w:r>
      <w:r>
        <w:rPr>
          <w:rFonts w:hint="eastAsia" w:ascii="仿宋" w:hAnsi="仿宋" w:eastAsia="仿宋" w:cs="仿宋"/>
          <w:bCs/>
          <w:sz w:val="32"/>
          <w:szCs w:val="32"/>
        </w:rPr>
        <w:t>资产52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7亿</w:t>
      </w:r>
      <w:r>
        <w:rPr>
          <w:rFonts w:hint="eastAsia" w:ascii="仿宋" w:hAnsi="仿宋" w:eastAsia="仿宋" w:cs="仿宋"/>
          <w:bCs/>
          <w:sz w:val="32"/>
          <w:szCs w:val="32"/>
        </w:rPr>
        <w:t>元，占69.72%；事业单位国有资产22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.75亿</w:t>
      </w:r>
      <w:r>
        <w:rPr>
          <w:rFonts w:hint="eastAsia" w:ascii="仿宋" w:hAnsi="仿宋" w:eastAsia="仿宋" w:cs="仿宋"/>
          <w:bCs/>
          <w:sz w:val="32"/>
          <w:szCs w:val="32"/>
        </w:rPr>
        <w:t>元，占30.28%。</w:t>
      </w:r>
    </w:p>
    <w:p w14:paraId="3A16B8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3、固定资产构成情况。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房屋和构筑物10.08亿元，占固定资产的72.95%，其中，房屋9.55亿元，占固定资产的69.18%；设备2.91亿元，占21.09%，其中，车辆0.33亿元，占2.39%，单价100万（含）以上（不含车辆）设备0.36亿元，占2.61%；文物和陈列品0.005亿元，占0.04%；图书和档案0.22亿元，占1.58%；家具和用具0.60亿元，占4.33%；特种动植物0.002亿元，占0.02%。  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u w:val="none"/>
        </w:rPr>
        <w:t xml:space="preserve">  </w:t>
      </w:r>
    </w:p>
    <w:p w14:paraId="17F61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（二）具体管理情况</w:t>
      </w:r>
    </w:p>
    <w:p w14:paraId="242E4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1、资产配置情况。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度，全县配置固定资产1.75亿元，其中配置房屋和构筑物0.68亿元，占39.07%；配置设备0.92亿元，占52.80%；配置文物和陈列品0.001亿元，占0.06%；配置图书和档案0.01亿元，占0.55%；配置家具和用具0.01亿元，占7.51%。配置无形资产0.21亿元，其中配置土地使用权0.16亿元，占78.39%；配置计算机软件0.05亿元，占21.61%。配置在建工程0.71亿元。</w:t>
      </w:r>
    </w:p>
    <w:p w14:paraId="49BC0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2、资产使用情况。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是资产自用情况。全县自用固定资产25.53亿元，占账面固定资产总额的100.00%；自用无形资产1.55亿元，占账面无形资产总额的100.00%。二是对外投资情况。截至2023年底，萧县对外投资总额0.16亿元。长期股权投资0.16亿元，为供销社原始投资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的直属县级企业，现公司已停业。</w:t>
      </w:r>
    </w:p>
    <w:p w14:paraId="39EE98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3、资产处置情况。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2023年度，萧县处置资产752.89万元。从资产类别分析，处置的资产均为固定资产。从处置形式上分析，转让0.43万元，占0.06%；无偿划转474.39万元，占63.01%；报废271.17万元，占36.02%；其他方式6.90万元，占0.92%。</w:t>
      </w:r>
    </w:p>
    <w:p w14:paraId="20AC99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4、资产收益情况。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2023年度，萧县出租出借资产收益78.66万元，其中固定资产收益8.95万元，占11.38%；往期出租出借资产收益69.71万元，占88.62%。</w:t>
      </w:r>
    </w:p>
    <w:p w14:paraId="055EF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二、主要工作措施</w:t>
      </w:r>
    </w:p>
    <w:p w14:paraId="397BC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（一）加强国有资产日常管理。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进一步加大行政事业单位国有资产管理力度，认真落实行政事业单位固定资产配置标准，管好资产购置“入口”关。严格按规定处置国有资产，守牢资产处置“出口”关。全面盘活和节约使用行政事业性国有资产，推进资产管理的提质增效，通过政府公物仓清理疫情防控剩余物资214.19万件，挽回经济损失954.09万元、盘活资产125.06万元。</w:t>
      </w:r>
    </w:p>
    <w:p w14:paraId="7CA177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（二）开展往来款项清理。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针对全县行政事业单位往来款项管理混乱、长期不清理等现象，县财政局研究制定了《萧县行政事业单位往来款项管理办法》（萧财资[2023]29号），明确各类应收款项责任主体，要求各单位在及时做好日常结算工作的同时，定期开展往来款项全面清理，原则上每半年一次，对挂账时间超过一年的往来款项，列入重点清理范围。截止目前清理往来款项6.48亿元。</w:t>
      </w:r>
    </w:p>
    <w:p w14:paraId="284C1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（三）进行行政事业单位房屋资产处置。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根据县政府《萧县行政事业单位房屋资产清查及处置专项行动方案》（萧政办秘〔2023〕7号），对各单位自查申报情况进行统计，全县行政事业单位房屋资产账面价值1963.63万元，面积226.1万平方米，其中单位自用177.18万平方米、出租22.31万平方米、出借2.02万平方米、闲置1.48万平方米、其他3.76万平方米。根据资产特性、使用现状，分类形成可盘活房屋资产清单，坚持能用先用、不用可售、不售可租的原则，多种方式盘活房屋资产。2023年处置房屋资产102.28万元。</w:t>
      </w:r>
    </w:p>
    <w:p w14:paraId="09F13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（四）开展政府公物仓业务。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是加强制度建设。印发《萧县政府公物仓业务审批流程》(萧财资〔2023〕49号)，规范全县行政事业单位申请入库、出库、借用、归还的审批流程。截止12月底，全县可调剂共享288.67万件资产信息已全部纳入公物仓管理。二是统筹调剂使用闲置资产。2023年累计调剂闲置资产114.97万件，资产价值385.84万元。对留存的部分资产，先后有市审计组、臧立亭专案组、司法局、统计局等单位因集中办公需要临时借用资产98件。三是推进公物仓资产运营市场化。全年共入库闲置房产9处，废旧闲置车辆51辆，通过公共资源交易平台依法公开拍卖，处置成交额123.01万元；通过询价公开变卖手机53部，收入2.1万元，已全部上缴国库。</w:t>
      </w:r>
    </w:p>
    <w:p w14:paraId="3FDE1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三、存在的问题</w:t>
      </w:r>
    </w:p>
    <w:p w14:paraId="28CB5F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一是存在“重资金、轻资产”、“重购置、轻管理”等问题，会计处理与资产配置不同步，存在账实不符、账外资产等现象，部分单位对国有资产归属权认识不清，存在流失现象；二是零星、闲置国有资产使用效率不高，存在被非法侵占、抛荒的危险，萧县政府公物仓建成后，部分行政事业单位对公物仓调剂余缺的职能认识不足，低效资产、闲置资产、收归国有资产没有及时入仓，共享共用资产来源渠道窄、入仓类别单一、质量普遍不高；三是公物仓涉及单位众多，业务量大，人员配备不齐，缺乏专业的人才进行管理。</w:t>
      </w:r>
    </w:p>
    <w:p w14:paraId="6B2B6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四、下一步工作打算</w:t>
      </w:r>
    </w:p>
    <w:p w14:paraId="54957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认真学习贯彻《行政事业性国有资产管理条例》（国令738号），进一步提高行政事业性国有资产管理水平。</w:t>
      </w:r>
    </w:p>
    <w:p w14:paraId="66664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（一）督促各单位加强资产管理。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及时处理账务，夯实资产数据基础工作，规范安徽省预算一体化资产管理信息系统数据管理，准时填报月报表、年报表，确保上报数据的真实性、完整性，完善资产管理制度机制，明确资产使用人和管理人的岗位责任，强化国有资产管理工作的产权意识、责任意识、效率意识。</w:t>
      </w:r>
    </w:p>
    <w:p w14:paraId="455DD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（二）定期开展国有资产清查盘点。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盘活资产资源，充分挖掘资产变现潜力。查清国有资产底数，促进资产管理账实相符、账账相符、账表相符，杜绝账外资产。</w:t>
      </w:r>
    </w:p>
    <w:p w14:paraId="70DDB9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（三）持续推进政府公物仓建设。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以实物仓为主体，搭建虚拟云仓，深化公物仓成果运用，依托预算管理一体化系统，加强各单位业务培训，利用虚拟云仓，将低效闲置资产、土地、车辆、办公设备、家具等国有资产纳入到虚拟公物仓集中管理、实行固定资产网上流转调配使用，提升资产效益，节约财政资金，优化资源配置。</w:t>
      </w:r>
    </w:p>
    <w:p w14:paraId="23ED9E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Chars="0"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主任、副主任，各位委员，我们将进一步贯彻习近平新时代中国特色社会主义思想，在县委的正确领导下，在县人大依法监督和县政协民主监督支持下，认真落实本次会议精神，聚焦重点任务，攻坚克难，全力做好行政事业性国有资产管理工作，为我县经济实现高质量发展添砖加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43C0D3-88FD-4D33-88BE-E0E49FCC0C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C2BBE3-E81E-44B6-A3D4-012F89A5A2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6964B9E-BBA9-49B7-A889-67FE72E286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D40A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1409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1409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ODI0MmU2OWU2ZWIyZTM4ZTA5MWMzMzY3NmY3ZWEifQ=="/>
    <w:docVar w:name="KSO_WPS_MARK_KEY" w:val="8424166e-2a06-4b66-8ca9-86fc5781936c"/>
  </w:docVars>
  <w:rsids>
    <w:rsidRoot w:val="00000000"/>
    <w:rsid w:val="00FE4037"/>
    <w:rsid w:val="015B74BA"/>
    <w:rsid w:val="01A73D87"/>
    <w:rsid w:val="06D73361"/>
    <w:rsid w:val="07E5385B"/>
    <w:rsid w:val="08710645"/>
    <w:rsid w:val="08F31FA8"/>
    <w:rsid w:val="091268D2"/>
    <w:rsid w:val="0B0264D2"/>
    <w:rsid w:val="0C1110C3"/>
    <w:rsid w:val="0D5076B5"/>
    <w:rsid w:val="0DAB400E"/>
    <w:rsid w:val="0DE819AF"/>
    <w:rsid w:val="0EF44384"/>
    <w:rsid w:val="0F334EAC"/>
    <w:rsid w:val="0F6D4D62"/>
    <w:rsid w:val="0F7F00F1"/>
    <w:rsid w:val="0FB12275"/>
    <w:rsid w:val="108856CC"/>
    <w:rsid w:val="11DA1F57"/>
    <w:rsid w:val="16117F11"/>
    <w:rsid w:val="1706559C"/>
    <w:rsid w:val="18A4506D"/>
    <w:rsid w:val="1A7016AA"/>
    <w:rsid w:val="1C30331C"/>
    <w:rsid w:val="1DE90215"/>
    <w:rsid w:val="20623843"/>
    <w:rsid w:val="222E3C91"/>
    <w:rsid w:val="246D27B7"/>
    <w:rsid w:val="264D28A0"/>
    <w:rsid w:val="265830C2"/>
    <w:rsid w:val="277F117F"/>
    <w:rsid w:val="27CB7F20"/>
    <w:rsid w:val="284877C3"/>
    <w:rsid w:val="28A013AD"/>
    <w:rsid w:val="29C9048F"/>
    <w:rsid w:val="29F3375E"/>
    <w:rsid w:val="2B512E32"/>
    <w:rsid w:val="2B797C93"/>
    <w:rsid w:val="2BFD2672"/>
    <w:rsid w:val="2C5F157F"/>
    <w:rsid w:val="2D145EC5"/>
    <w:rsid w:val="2DC0604D"/>
    <w:rsid w:val="2DC45644"/>
    <w:rsid w:val="2EAE5EA6"/>
    <w:rsid w:val="2EBA484A"/>
    <w:rsid w:val="30474804"/>
    <w:rsid w:val="31682909"/>
    <w:rsid w:val="31E560AB"/>
    <w:rsid w:val="32B51EF8"/>
    <w:rsid w:val="3364207D"/>
    <w:rsid w:val="343032BB"/>
    <w:rsid w:val="35926521"/>
    <w:rsid w:val="37076A9B"/>
    <w:rsid w:val="37217B5C"/>
    <w:rsid w:val="38AF3929"/>
    <w:rsid w:val="38E250CA"/>
    <w:rsid w:val="3A396F6B"/>
    <w:rsid w:val="3A7C32FC"/>
    <w:rsid w:val="3AB36898"/>
    <w:rsid w:val="3CF90C34"/>
    <w:rsid w:val="3D766728"/>
    <w:rsid w:val="3E1F320A"/>
    <w:rsid w:val="3E515190"/>
    <w:rsid w:val="3F395C5F"/>
    <w:rsid w:val="3F6F4964"/>
    <w:rsid w:val="4105404B"/>
    <w:rsid w:val="41635215"/>
    <w:rsid w:val="427B4A3F"/>
    <w:rsid w:val="42BA70B7"/>
    <w:rsid w:val="43923B90"/>
    <w:rsid w:val="43FE4D82"/>
    <w:rsid w:val="44623562"/>
    <w:rsid w:val="457E261E"/>
    <w:rsid w:val="45A961F2"/>
    <w:rsid w:val="4AB64923"/>
    <w:rsid w:val="4CC226F3"/>
    <w:rsid w:val="4D2F69F1"/>
    <w:rsid w:val="4D8E361A"/>
    <w:rsid w:val="4E830CA5"/>
    <w:rsid w:val="4F2B06F7"/>
    <w:rsid w:val="50CA4969"/>
    <w:rsid w:val="51566058"/>
    <w:rsid w:val="519409A1"/>
    <w:rsid w:val="53234805"/>
    <w:rsid w:val="53E126F6"/>
    <w:rsid w:val="53E93358"/>
    <w:rsid w:val="5454111A"/>
    <w:rsid w:val="566B274A"/>
    <w:rsid w:val="56B75990"/>
    <w:rsid w:val="577D2735"/>
    <w:rsid w:val="57923845"/>
    <w:rsid w:val="57EF4CB5"/>
    <w:rsid w:val="58A957AC"/>
    <w:rsid w:val="5A074538"/>
    <w:rsid w:val="5A137381"/>
    <w:rsid w:val="5AE76118"/>
    <w:rsid w:val="5B5714EF"/>
    <w:rsid w:val="5BF22FC6"/>
    <w:rsid w:val="5C0E1115"/>
    <w:rsid w:val="5C1271C4"/>
    <w:rsid w:val="5DA5263B"/>
    <w:rsid w:val="5E931A0C"/>
    <w:rsid w:val="5EF62DCD"/>
    <w:rsid w:val="5F166FCB"/>
    <w:rsid w:val="5FC1162D"/>
    <w:rsid w:val="60824919"/>
    <w:rsid w:val="60B721DC"/>
    <w:rsid w:val="63510FBA"/>
    <w:rsid w:val="664D101D"/>
    <w:rsid w:val="680D3662"/>
    <w:rsid w:val="68555008"/>
    <w:rsid w:val="687014B1"/>
    <w:rsid w:val="6B686E01"/>
    <w:rsid w:val="6BD879A8"/>
    <w:rsid w:val="6C155568"/>
    <w:rsid w:val="6C327B3B"/>
    <w:rsid w:val="6C806328"/>
    <w:rsid w:val="6C9205D9"/>
    <w:rsid w:val="6DE22E9A"/>
    <w:rsid w:val="6EEE2655"/>
    <w:rsid w:val="6EFA0AB1"/>
    <w:rsid w:val="70CF34F5"/>
    <w:rsid w:val="71C31235"/>
    <w:rsid w:val="72D07765"/>
    <w:rsid w:val="730E028E"/>
    <w:rsid w:val="73375A36"/>
    <w:rsid w:val="739A5BCC"/>
    <w:rsid w:val="73C063AB"/>
    <w:rsid w:val="74DB6895"/>
    <w:rsid w:val="75736ACE"/>
    <w:rsid w:val="75D86957"/>
    <w:rsid w:val="76B05D2D"/>
    <w:rsid w:val="76B87F49"/>
    <w:rsid w:val="771D3195"/>
    <w:rsid w:val="78F0405C"/>
    <w:rsid w:val="79670B7A"/>
    <w:rsid w:val="79E85CDC"/>
    <w:rsid w:val="7A6C06BC"/>
    <w:rsid w:val="7D7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next w:val="3"/>
    <w:qFormat/>
    <w:uiPriority w:val="0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" w:cs="Times New Roman"/>
      <w:color w:val="000000"/>
      <w:kern w:val="2"/>
      <w:sz w:val="31"/>
      <w:u w:val="none" w:color="000000"/>
      <w:lang w:val="en-US" w:eastAsia="zh-CN" w:bidi="ar-SA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2571</Words>
  <Characters>3041</Characters>
  <Lines>0</Lines>
  <Paragraphs>0</Paragraphs>
  <TotalTime>1451</TotalTime>
  <ScaleCrop>false</ScaleCrop>
  <LinksUpToDate>false</LinksUpToDate>
  <CharactersWithSpaces>3046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2024-04-15T07:12:00Z</dcterms:created>
  <dc:creator>admin</dc:creator>
  <cp:lastModifiedBy>W</cp:lastModifiedBy>
  <cp:lastPrinted>2024-04-18T07:27:00Z</cp:lastPrinted>
  <dcterms:modified xsi:type="dcterms:W3CDTF">2024-08-30T00:06:51Z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212CE1C508E94860BBBD89188E069158_13</vt:lpwstr>
  </property>
</Properties>
</file>