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7BF57">
      <w:pPr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2024年度政务公开工作总结</w:t>
      </w:r>
    </w:p>
    <w:p w14:paraId="0C888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，我局政务公开工作在上级部门的悉心指导下，深入贯彻落实政务公开相关政策法规，以提升财政工作透明度、保障公众知情权为核心，扎实推进各项公开任务，不断创新公开形式与内容，取得了显著成效。现将本年度政务公开工作总结如下：</w:t>
      </w:r>
    </w:p>
    <w:p w14:paraId="63606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一、工作成效</w:t>
      </w:r>
    </w:p>
    <w:p w14:paraId="7C275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加强组织领导，完善工作机制：成立了以局长为组长的政务公开工作领导小组，明确各科室职责分工，构建起“主要领导亲自抓、分管领导具体抓、责任科室抓落实”的工作格局。定期召开专题会议，研究部署政务公开工作，及时解决工作中遇到的问题，确保政务公开工作有序推进。同时，制定完善了信息发布审核、依申请公开办理等多项制度，规范工作流程，为政务公开工作提供了坚实的制度保障 。</w:t>
      </w:r>
    </w:p>
    <w:p w14:paraId="11D60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聚焦重点领域，深化信息公开：围绕财政中心工作，突出重点领域信息公开。及时、全面公开财政预算、决算信息，细化公开内容，涵盖政府预算、部门预算、预算执行情况以及财政转移支付等，方便公众监督财政资金的分配与使用 。在民生领域，加大对惠农补贴、教育经费、社会保障资金等信息的公开力度，按月公开资金发放情况，保障群众切身利益 。</w:t>
      </w:r>
    </w:p>
    <w:p w14:paraId="021DC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丰富政策解读，提升公开质效：严格落实政策解读“三同步”要求，对出台的重要财政政策，同步发布解读材料。创新解读方式，综合运用文字、图表、视频等多种形式，深入浅出地解读政策内容，提高政策知晓度。例如，在解读财政支持民营经济发展政策时，制作了生动形象的动画视频，详细介绍政策要点和申报流程，受到企业和群众的广泛好评。</w:t>
      </w:r>
    </w:p>
    <w:p w14:paraId="51BD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 拓宽公开渠道，增强互动交流：充分利用政府网站、政务新媒体等平台，拓宽政务公开渠道。优化政府网站财政信息公开专栏，合理设置栏目，方便公众查询。加强政务新媒体建设。</w:t>
      </w:r>
    </w:p>
    <w:p w14:paraId="3C293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 规范依申请公开，保障公众权益：建立健全依申请公开工作机制，规范受理、审查、答复等各个环节。加强与申请人的沟通，准确了解其诉求，依法依规作出答复。</w:t>
      </w:r>
    </w:p>
    <w:p w14:paraId="0AADC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二、存在问题</w:t>
      </w:r>
    </w:p>
    <w:p w14:paraId="268A3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信息公开的深度和广度有待拓展：部分信息公开内容不够细化，对一些专业性较强的财政数据解读不够深入，难以满足公众对财政信息的全面了解需求。</w:t>
      </w:r>
    </w:p>
    <w:p w14:paraId="660AB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政策解读的针对性和吸引力仍需提高：虽然采用了多种解读形式，但部分解读材料未能紧密围绕公众关切点进行解读，解读语言不够通俗易懂，影响了政策解读的效果。</w:t>
      </w:r>
    </w:p>
    <w:p w14:paraId="2436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政务公开队伍建设还需加强：政务公开工作人员业务能力参差不齐，部分人员对政务公开的新要求、新政策理解不够到位，在一定程度上制约了政务公开工作的质量和效率 。</w:t>
      </w:r>
    </w:p>
    <w:p w14:paraId="048B7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三、改进措施</w:t>
      </w:r>
    </w:p>
    <w:p w14:paraId="732F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深化信息公开内容：进一步细化财政信息公开内容，特别是在财政预算、决算和民生资金等领域，增加数据说明和分析，提高信息的可读性和可用性。加强对重点领域、重大项目的信息公开，及时公开项目进展情况和资金使用效益，主动接受社会监督 。</w:t>
      </w:r>
    </w:p>
    <w:p w14:paraId="236B2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优化政策解读工作：在解读政策时，充分考虑公众需求，突出重点、难点问题，用简洁明了的语言进行解读。丰富解读案例，结合实际应用场景进行解读，增强解读的针对性和吸引力。同时，加强对解读效果的评估，根据公众反馈及时调整解读方式和内容 。</w:t>
      </w:r>
    </w:p>
    <w:p w14:paraId="68DA2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强化政务公开队伍建设：加大对政务公开工作人员的培训力度，定期组织业务培训和交流活动，学习政务公开政策法规和业务知识，提高工作人员的业务水平和综合素质。建立健全激励机制，对在政务公开工作中表现突出的科室和个人进行表彰奖励，激发工作人员的积极性和主动性 。</w:t>
      </w:r>
    </w:p>
    <w:p w14:paraId="417A3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四、未来工作计划</w:t>
      </w:r>
    </w:p>
    <w:p w14:paraId="62BA3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持续推进重点领域信息公开：紧紧围绕财政中心工作和社会热点问题，持续深化财政预算、决算、民生保障、政府采购等重点领域信息公开，不断提高信息公开的及时性、准确性和完整性 。</w:t>
      </w:r>
    </w:p>
    <w:p w14:paraId="6AEDF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加强政务公开平台建设：进一步优化政府网站财政信息公开专栏，完善搜索查询功能，提升用户体验。加强政务新媒体平台建设，创新信息发布和互动交流方式，打造更加便捷高效的政务公开平台 。</w:t>
      </w:r>
    </w:p>
    <w:p w14:paraId="5E6E6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提升公众参与度：拓宽公众参与渠道，积极开展民意征集、在线访谈等活动，广泛听取公众意见建议，提高财政决策的科学性和民主性 。加强对公众意见的跟踪反馈，及时公开意见采纳情况和处理结果，增强公众对财政工作的信任和支持 。</w:t>
      </w:r>
    </w:p>
    <w:p w14:paraId="365A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我局政务公开工作取得了一定成绩，但也存在一些问题和不足。在今后的工作中，我们将以更高的标准、更严的要求，不断改进工作方法，完善工作机制，努力提升政务公开工作水平，为经济社会发展和人民群众提供更加优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效的财政服务。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2025-04-03T02:35:07Z</dcterms:created>
  <dc:creator>Administrator</dc:creator>
  <cp:lastModifiedBy>啊哈</cp:lastModifiedBy>
  <dcterms:modified xsi:type="dcterms:W3CDTF">2025-04-03T02:39:34Z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eyJoZGlkIjoiZDUwNjE4ZGIyZjMxYzgzYWYwMzBkNjA0ZjlkNmViZWQiLCJ1c2VySWQiOiI3MzQ1NjQxMTAifQ==</vt:lpwstr>
  </property>
  <property fmtid="{D5CDD505-2E9C-101B-9397-08002B2CF9AE}" pid="4" name="ICV">
    <vt:lpwstr>D3DA01804A354FF58AC2E50288E25A7C_12</vt:lpwstr>
  </property>
</Properties>
</file>